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E3122" w14:textId="77777777" w:rsidR="00B2579B" w:rsidRPr="00B2579B" w:rsidRDefault="00B2579B" w:rsidP="00B2579B">
      <w:pPr>
        <w:rPr>
          <w:b/>
          <w:bCs/>
        </w:rPr>
      </w:pPr>
      <w:r w:rsidRPr="00B2579B">
        <w:rPr>
          <w:b/>
          <w:bCs/>
        </w:rPr>
        <w:t xml:space="preserve">Ethical Considerations in Fine-Tuning Large Language Models </w:t>
      </w:r>
    </w:p>
    <w:p w14:paraId="125F8ABE" w14:textId="77777777" w:rsidR="00B2579B" w:rsidRPr="00B2579B" w:rsidRDefault="00B2579B" w:rsidP="00B2579B">
      <w:r w:rsidRPr="00B2579B">
        <w:t xml:space="preserve">Fine-tuning large language models (LLMs) can raise several ethical concerns, especially as these models grow in capability and usage across diverse applications. </w:t>
      </w:r>
    </w:p>
    <w:p w14:paraId="765A66FF" w14:textId="77777777" w:rsidR="00B2579B" w:rsidRPr="00B2579B" w:rsidRDefault="00B2579B" w:rsidP="00B2579B">
      <w:r w:rsidRPr="00B2579B">
        <w:t xml:space="preserve">Here, we’ll explore key ethical considerations that developers and organizations should keep in mind when fine-tuning LLMs. </w:t>
      </w:r>
    </w:p>
    <w:p w14:paraId="052E4BE3" w14:textId="77777777" w:rsidR="00B2579B" w:rsidRPr="00B2579B" w:rsidRDefault="00B2579B" w:rsidP="00B2579B">
      <w:pPr>
        <w:rPr>
          <w:b/>
          <w:bCs/>
        </w:rPr>
      </w:pPr>
      <w:r w:rsidRPr="00B2579B">
        <w:rPr>
          <w:b/>
          <w:bCs/>
        </w:rPr>
        <w:t xml:space="preserve">Bias Amplification </w:t>
      </w:r>
    </w:p>
    <w:p w14:paraId="5C21F1B2" w14:textId="77777777" w:rsidR="00B2579B" w:rsidRPr="00B2579B" w:rsidRDefault="00B2579B" w:rsidP="00B2579B">
      <w:r w:rsidRPr="00B2579B">
        <w:t xml:space="preserve">One of the primary concerns with LLMs is the amplification of biases present in training data. </w:t>
      </w:r>
    </w:p>
    <w:p w14:paraId="1D421647" w14:textId="77777777" w:rsidR="00B2579B" w:rsidRPr="00B2579B" w:rsidRDefault="00B2579B" w:rsidP="00B2579B">
      <w:pPr>
        <w:numPr>
          <w:ilvl w:val="0"/>
          <w:numId w:val="1"/>
        </w:numPr>
      </w:pPr>
      <w:r w:rsidRPr="00B2579B">
        <w:rPr>
          <w:b/>
          <w:bCs/>
        </w:rPr>
        <w:t>Understanding Bias in Data:</w:t>
      </w:r>
      <w:r w:rsidRPr="00B2579B">
        <w:t xml:space="preserve"> Language models learn patterns from vast datasets, which often contain societal biases related to gender, race, or ethnicity. </w:t>
      </w:r>
    </w:p>
    <w:p w14:paraId="0B5D68C1" w14:textId="77777777" w:rsidR="00B2579B" w:rsidRPr="00B2579B" w:rsidRDefault="00B2579B" w:rsidP="00B2579B">
      <w:r w:rsidRPr="00B2579B">
        <w:t xml:space="preserve">These biases can lead to skewed or unfair model outputs. </w:t>
      </w:r>
    </w:p>
    <w:p w14:paraId="1988681E" w14:textId="77777777" w:rsidR="00B2579B" w:rsidRPr="00B2579B" w:rsidRDefault="00B2579B" w:rsidP="00B2579B">
      <w:pPr>
        <w:numPr>
          <w:ilvl w:val="0"/>
          <w:numId w:val="2"/>
        </w:numPr>
      </w:pPr>
      <w:r w:rsidRPr="00B2579B">
        <w:rPr>
          <w:b/>
          <w:bCs/>
        </w:rPr>
        <w:t xml:space="preserve">Debiasing Techniques: </w:t>
      </w:r>
      <w:r w:rsidRPr="00B2579B">
        <w:t xml:space="preserve">Various techniques, such as adjusting word embeddings or filtering out biased data, can help reduce these biases. Regular evaluation and monitoring of outputs during fine-tuning can help identify areas where bias may emerge. </w:t>
      </w:r>
    </w:p>
    <w:p w14:paraId="210EFCA0" w14:textId="77777777" w:rsidR="00B2579B" w:rsidRPr="00B2579B" w:rsidRDefault="00B2579B" w:rsidP="00B2579B">
      <w:pPr>
        <w:rPr>
          <w:b/>
          <w:bCs/>
        </w:rPr>
      </w:pPr>
      <w:r w:rsidRPr="00B2579B">
        <w:rPr>
          <w:b/>
          <w:bCs/>
        </w:rPr>
        <w:t xml:space="preserve">Data Privacy </w:t>
      </w:r>
    </w:p>
    <w:p w14:paraId="56FE42AA" w14:textId="77777777" w:rsidR="00B2579B" w:rsidRPr="00B2579B" w:rsidRDefault="00B2579B" w:rsidP="00B2579B">
      <w:r w:rsidRPr="00B2579B">
        <w:t xml:space="preserve">LLMs trained on proprietary or sensitive data can unintentionally memorize and reproduce specific details, leading to potential privacy issues. </w:t>
      </w:r>
    </w:p>
    <w:p w14:paraId="73506AF7" w14:textId="77777777" w:rsidR="00B2579B" w:rsidRPr="00B2579B" w:rsidRDefault="00B2579B" w:rsidP="00B2579B">
      <w:pPr>
        <w:numPr>
          <w:ilvl w:val="0"/>
          <w:numId w:val="3"/>
        </w:numPr>
      </w:pPr>
      <w:r w:rsidRPr="00B2579B">
        <w:rPr>
          <w:b/>
          <w:bCs/>
        </w:rPr>
        <w:t xml:space="preserve">Incorporating Differential Privacy: </w:t>
      </w:r>
      <w:r w:rsidRPr="00B2579B">
        <w:t xml:space="preserve">Techniques like differential privacy introduce noise to data, ensuring that individual details are not retained, thereby protecting user information. </w:t>
      </w:r>
    </w:p>
    <w:p w14:paraId="6F24858E" w14:textId="77777777" w:rsidR="00B2579B" w:rsidRPr="00B2579B" w:rsidRDefault="00B2579B" w:rsidP="00B2579B">
      <w:pPr>
        <w:numPr>
          <w:ilvl w:val="0"/>
          <w:numId w:val="3"/>
        </w:numPr>
      </w:pPr>
      <w:r w:rsidRPr="00B2579B">
        <w:rPr>
          <w:b/>
          <w:bCs/>
        </w:rPr>
        <w:t>Data Anonymization:</w:t>
      </w:r>
      <w:r w:rsidRPr="00B2579B">
        <w:t xml:space="preserve"> Removing or anonymizing identifiable information from datasets before fine-tuning can help minimize the risk of data leakage in generated outputs. </w:t>
      </w:r>
    </w:p>
    <w:p w14:paraId="6724944A" w14:textId="77777777" w:rsidR="00B2579B" w:rsidRPr="00B2579B" w:rsidRDefault="00B2579B" w:rsidP="00B2579B">
      <w:pPr>
        <w:rPr>
          <w:b/>
          <w:bCs/>
        </w:rPr>
      </w:pPr>
      <w:r w:rsidRPr="00B2579B">
        <w:rPr>
          <w:b/>
          <w:bCs/>
        </w:rPr>
        <w:t xml:space="preserve">Environmental Impact </w:t>
      </w:r>
    </w:p>
    <w:p w14:paraId="0159D6E5" w14:textId="77777777" w:rsidR="00B2579B" w:rsidRPr="00B2579B" w:rsidRDefault="00B2579B" w:rsidP="00B2579B">
      <w:r w:rsidRPr="00B2579B">
        <w:t xml:space="preserve">Training and fine-tuning LLMs is computationally intensive, contributing significantly to energy consumption and carbon emissions. </w:t>
      </w:r>
    </w:p>
    <w:p w14:paraId="6E95B3E7" w14:textId="77777777" w:rsidR="00B2579B" w:rsidRPr="00B2579B" w:rsidRDefault="00B2579B" w:rsidP="00B2579B">
      <w:pPr>
        <w:numPr>
          <w:ilvl w:val="0"/>
          <w:numId w:val="4"/>
        </w:numPr>
      </w:pPr>
      <w:r w:rsidRPr="00B2579B">
        <w:rPr>
          <w:b/>
          <w:bCs/>
        </w:rPr>
        <w:t xml:space="preserve">Energy-Efficient Training Methods: </w:t>
      </w:r>
      <w:r w:rsidRPr="00B2579B">
        <w:t xml:space="preserve">Techniques like parameter-efficient fine-tuning (PEFT) and model distillation allow for effective fine-tuning with less computational resource usage, helping to reduce environmental impact. </w:t>
      </w:r>
    </w:p>
    <w:p w14:paraId="0023A547" w14:textId="77777777" w:rsidR="00B2579B" w:rsidRPr="00B2579B" w:rsidRDefault="00B2579B" w:rsidP="00B2579B">
      <w:pPr>
        <w:numPr>
          <w:ilvl w:val="0"/>
          <w:numId w:val="4"/>
        </w:numPr>
      </w:pPr>
      <w:r w:rsidRPr="00B2579B">
        <w:rPr>
          <w:b/>
          <w:bCs/>
        </w:rPr>
        <w:t>Carbon Offset Initiatives:</w:t>
      </w:r>
      <w:r w:rsidRPr="00B2579B">
        <w:t xml:space="preserve"> Some organizations offset emissions by investing in renewable energy sources or supporting environmental programs, helping to balance the ecological footprint associated with large-scale model training. </w:t>
      </w:r>
    </w:p>
    <w:p w14:paraId="72883349" w14:textId="77777777" w:rsidR="00B2579B" w:rsidRPr="00B2579B" w:rsidRDefault="00B2579B" w:rsidP="00B2579B">
      <w:pPr>
        <w:rPr>
          <w:b/>
          <w:bCs/>
        </w:rPr>
      </w:pPr>
      <w:r w:rsidRPr="00B2579B">
        <w:rPr>
          <w:b/>
          <w:bCs/>
        </w:rPr>
        <w:t xml:space="preserve">Transparency and Accountability </w:t>
      </w:r>
    </w:p>
    <w:p w14:paraId="6E2474F3" w14:textId="77777777" w:rsidR="00B2579B" w:rsidRPr="00B2579B" w:rsidRDefault="00B2579B" w:rsidP="00B2579B">
      <w:r w:rsidRPr="00B2579B">
        <w:t xml:space="preserve">Transparent communication about model capabilities and limitations is essential for responsible AI deployment. </w:t>
      </w:r>
    </w:p>
    <w:p w14:paraId="07A7790E" w14:textId="77777777" w:rsidR="00B2579B" w:rsidRPr="00B2579B" w:rsidRDefault="00B2579B" w:rsidP="00B2579B">
      <w:pPr>
        <w:numPr>
          <w:ilvl w:val="0"/>
          <w:numId w:val="5"/>
        </w:numPr>
      </w:pPr>
      <w:r w:rsidRPr="00B2579B">
        <w:rPr>
          <w:b/>
          <w:bCs/>
        </w:rPr>
        <w:t>Model Documentation:</w:t>
      </w:r>
      <w:r w:rsidRPr="00B2579B">
        <w:t xml:space="preserve"> Documenting the fine-tuning process, including the data sources and any modifications made, allows users to understand the context and scope of the model. </w:t>
      </w:r>
    </w:p>
    <w:p w14:paraId="3EDBBB6B" w14:textId="77777777" w:rsidR="00B2579B" w:rsidRPr="00B2579B" w:rsidRDefault="00B2579B" w:rsidP="00B2579B">
      <w:pPr>
        <w:numPr>
          <w:ilvl w:val="0"/>
          <w:numId w:val="5"/>
        </w:numPr>
      </w:pPr>
      <w:r w:rsidRPr="00B2579B">
        <w:rPr>
          <w:b/>
          <w:bCs/>
        </w:rPr>
        <w:t>Usage Guidelines:</w:t>
      </w:r>
      <w:r w:rsidRPr="00B2579B">
        <w:t xml:space="preserve"> Clearly defined usage guidelines ensure users are aware of how the model has been fine-tuned and provide context for responsible application. </w:t>
      </w:r>
    </w:p>
    <w:p w14:paraId="0EB1CD98" w14:textId="77777777" w:rsidR="00B2579B" w:rsidRPr="00B2579B" w:rsidRDefault="00B2579B" w:rsidP="00B2579B">
      <w:pPr>
        <w:rPr>
          <w:b/>
          <w:bCs/>
        </w:rPr>
      </w:pPr>
      <w:r w:rsidRPr="00B2579B">
        <w:rPr>
          <w:b/>
          <w:bCs/>
        </w:rPr>
        <w:t xml:space="preserve">Ensuring Fair Representation </w:t>
      </w:r>
    </w:p>
    <w:p w14:paraId="5628EBE7" w14:textId="77777777" w:rsidR="00B2579B" w:rsidRPr="00B2579B" w:rsidRDefault="00B2579B" w:rsidP="00B2579B">
      <w:r w:rsidRPr="00B2579B">
        <w:lastRenderedPageBreak/>
        <w:t xml:space="preserve">Large models should be inclusive of diverse demographics to avoid exclusionary or biased results. </w:t>
      </w:r>
    </w:p>
    <w:p w14:paraId="7AEED2C8" w14:textId="77777777" w:rsidR="00B2579B" w:rsidRPr="00B2579B" w:rsidRDefault="00B2579B" w:rsidP="00B2579B">
      <w:pPr>
        <w:numPr>
          <w:ilvl w:val="0"/>
          <w:numId w:val="6"/>
        </w:numPr>
      </w:pPr>
      <w:r w:rsidRPr="00B2579B">
        <w:rPr>
          <w:b/>
          <w:bCs/>
        </w:rPr>
        <w:t>Dataset Diversity:</w:t>
      </w:r>
      <w:r w:rsidRPr="00B2579B">
        <w:t xml:space="preserve"> Use datasets that represent various demographics, cultures, and languages to create a more balanced model. </w:t>
      </w:r>
    </w:p>
    <w:p w14:paraId="37194901" w14:textId="77777777" w:rsidR="00B2579B" w:rsidRPr="00B2579B" w:rsidRDefault="00B2579B" w:rsidP="00B2579B">
      <w:pPr>
        <w:numPr>
          <w:ilvl w:val="0"/>
          <w:numId w:val="6"/>
        </w:numPr>
      </w:pPr>
      <w:r w:rsidRPr="00B2579B">
        <w:rPr>
          <w:b/>
          <w:bCs/>
        </w:rPr>
        <w:t>Regular Evaluation:</w:t>
      </w:r>
      <w:r w:rsidRPr="00B2579B">
        <w:t xml:space="preserve"> Periodic checks and updates to the model based on emerging data or feedback from diverse user groups help maintain fairness and inclusivity in model outputs. </w:t>
      </w:r>
    </w:p>
    <w:p w14:paraId="60127910" w14:textId="77777777" w:rsidR="00B2579B" w:rsidRPr="00B2579B" w:rsidRDefault="00B2579B" w:rsidP="00B2579B">
      <w:pPr>
        <w:rPr>
          <w:b/>
          <w:bCs/>
        </w:rPr>
      </w:pPr>
      <w:r w:rsidRPr="00B2579B">
        <w:rPr>
          <w:b/>
          <w:bCs/>
        </w:rPr>
        <w:t xml:space="preserve">Conclusion </w:t>
      </w:r>
    </w:p>
    <w:p w14:paraId="3FBB4283" w14:textId="77777777" w:rsidR="00B2579B" w:rsidRPr="00B2579B" w:rsidRDefault="00B2579B" w:rsidP="00B2579B">
      <w:r w:rsidRPr="00B2579B">
        <w:t xml:space="preserve">Addressing these ethical considerations in fine-tuning LLMs fosters a more responsible approach to AI development. By proactively implementing bias mitigation, data privacy, and transparency practices, developers can build LLMs that are not only effective but also socially responsible and trustworthy. </w:t>
      </w:r>
    </w:p>
    <w:p w14:paraId="2EF5E7E3"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7504B"/>
    <w:multiLevelType w:val="multilevel"/>
    <w:tmpl w:val="0390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51A6A"/>
    <w:multiLevelType w:val="multilevel"/>
    <w:tmpl w:val="F25A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2D431B"/>
    <w:multiLevelType w:val="multilevel"/>
    <w:tmpl w:val="2974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2D4751"/>
    <w:multiLevelType w:val="multilevel"/>
    <w:tmpl w:val="807E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167CD4"/>
    <w:multiLevelType w:val="multilevel"/>
    <w:tmpl w:val="5EAE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B204EB"/>
    <w:multiLevelType w:val="multilevel"/>
    <w:tmpl w:val="A47E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092095">
    <w:abstractNumId w:val="2"/>
  </w:num>
  <w:num w:numId="2" w16cid:durableId="1612668846">
    <w:abstractNumId w:val="1"/>
  </w:num>
  <w:num w:numId="3" w16cid:durableId="937323895">
    <w:abstractNumId w:val="5"/>
  </w:num>
  <w:num w:numId="4" w16cid:durableId="1439763531">
    <w:abstractNumId w:val="3"/>
  </w:num>
  <w:num w:numId="5" w16cid:durableId="1192305249">
    <w:abstractNumId w:val="4"/>
  </w:num>
  <w:num w:numId="6" w16cid:durableId="1416977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79B"/>
    <w:rsid w:val="006953FF"/>
    <w:rsid w:val="00733105"/>
    <w:rsid w:val="00926CEF"/>
    <w:rsid w:val="00B2579B"/>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C696C"/>
  <w15:chartTrackingRefBased/>
  <w15:docId w15:val="{F8A75CC7-7983-4615-86DD-B8E720424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7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57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57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57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57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5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7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57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57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57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57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5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79B"/>
    <w:rPr>
      <w:rFonts w:eastAsiaTheme="majorEastAsia" w:cstheme="majorBidi"/>
      <w:color w:val="272727" w:themeColor="text1" w:themeTint="D8"/>
    </w:rPr>
  </w:style>
  <w:style w:type="paragraph" w:styleId="Title">
    <w:name w:val="Title"/>
    <w:basedOn w:val="Normal"/>
    <w:next w:val="Normal"/>
    <w:link w:val="TitleChar"/>
    <w:uiPriority w:val="10"/>
    <w:qFormat/>
    <w:rsid w:val="00B25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79B"/>
    <w:pPr>
      <w:spacing w:before="160"/>
      <w:jc w:val="center"/>
    </w:pPr>
    <w:rPr>
      <w:i/>
      <w:iCs/>
      <w:color w:val="404040" w:themeColor="text1" w:themeTint="BF"/>
    </w:rPr>
  </w:style>
  <w:style w:type="character" w:customStyle="1" w:styleId="QuoteChar">
    <w:name w:val="Quote Char"/>
    <w:basedOn w:val="DefaultParagraphFont"/>
    <w:link w:val="Quote"/>
    <w:uiPriority w:val="29"/>
    <w:rsid w:val="00B2579B"/>
    <w:rPr>
      <w:i/>
      <w:iCs/>
      <w:color w:val="404040" w:themeColor="text1" w:themeTint="BF"/>
    </w:rPr>
  </w:style>
  <w:style w:type="paragraph" w:styleId="ListParagraph">
    <w:name w:val="List Paragraph"/>
    <w:basedOn w:val="Normal"/>
    <w:uiPriority w:val="34"/>
    <w:qFormat/>
    <w:rsid w:val="00B2579B"/>
    <w:pPr>
      <w:ind w:left="720"/>
      <w:contextualSpacing/>
    </w:pPr>
  </w:style>
  <w:style w:type="character" w:styleId="IntenseEmphasis">
    <w:name w:val="Intense Emphasis"/>
    <w:basedOn w:val="DefaultParagraphFont"/>
    <w:uiPriority w:val="21"/>
    <w:qFormat/>
    <w:rsid w:val="00B2579B"/>
    <w:rPr>
      <w:i/>
      <w:iCs/>
      <w:color w:val="2F5496" w:themeColor="accent1" w:themeShade="BF"/>
    </w:rPr>
  </w:style>
  <w:style w:type="paragraph" w:styleId="IntenseQuote">
    <w:name w:val="Intense Quote"/>
    <w:basedOn w:val="Normal"/>
    <w:next w:val="Normal"/>
    <w:link w:val="IntenseQuoteChar"/>
    <w:uiPriority w:val="30"/>
    <w:qFormat/>
    <w:rsid w:val="00B25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579B"/>
    <w:rPr>
      <w:i/>
      <w:iCs/>
      <w:color w:val="2F5496" w:themeColor="accent1" w:themeShade="BF"/>
    </w:rPr>
  </w:style>
  <w:style w:type="character" w:styleId="IntenseReference">
    <w:name w:val="Intense Reference"/>
    <w:basedOn w:val="DefaultParagraphFont"/>
    <w:uiPriority w:val="32"/>
    <w:qFormat/>
    <w:rsid w:val="00B257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490</Words>
  <Characters>2796</Characters>
  <Application>Microsoft Office Word</Application>
  <DocSecurity>0</DocSecurity>
  <Lines>23</Lines>
  <Paragraphs>6</Paragraphs>
  <ScaleCrop>false</ScaleCrop>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2025-12-02T02:11:00Z</dcterms:created>
  <dcterms:modified xsi:type="dcterms:W3CDTF">2025-12-02T02:11:00Z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ae22723c-968b-43e2-a715-1439b8f664ac</vt:lpwstr>
  </property>
</Properties>
</file>