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7365D"/>
          <w:spacing w:val="36"/>
          <w:sz w:val="44"/>
          <w:szCs w:val="44"/>
        </w:rPr>
        <w:t xml:space="preserve">John Sylvester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A62B2B"/>
          <w:spacing w:val="20"/>
          <w:sz w:val="22"/>
          <w:szCs w:val="22"/>
        </w:rPr>
        <w:t xml:space="preserve">Solution Architect  •  22+ Years of IT Experience</w:t>
      </w:r>
    </w:p>
    <w:p>
      <w:pPr>
        <w:spacing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18"/>
          <w:szCs w:val="18"/>
        </w:rPr>
        <w:t xml:space="preserve">+91 866 80 56974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C9D3DD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18"/>
          <w:szCs w:val="18"/>
        </w:rPr>
        <w:t xml:space="preserve">jajohnsylvester@gmail.com</w:t>
      </w:r>
    </w:p>
    <w:p>
      <w:pPr>
        <w:pBdr>
          <w:bottom w:val="single" w:color="17365D" w:sz="12" w:space="8"/>
        </w:pBdr>
        <w:spacing w:after="60"/>
        <w:jc w:val="center"/>
      </w:pPr>
      <w:hyperlink w:history="1" r:id="rIdgcet8fpuyhfh_9fhiyknr">
        <w:r>
          <w:rPr>
            <w:rFonts w:ascii="Calibri" w:cs="Calibri" w:eastAsia="Calibri" w:hAnsi="Calibri"/>
            <w:color w:val="17365D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C9D3DD"/>
          <w:sz w:val="18"/>
          <w:szCs w:val="18"/>
        </w:rPr>
        <w:t xml:space="preserve">     |     </w:t>
      </w:r>
      <w:hyperlink w:history="1" r:id="rIdc9nsnx1jge3qh74oeap-y">
        <w:r>
          <w:rPr>
            <w:rFonts w:ascii="Calibri" w:cs="Calibri" w:eastAsia="Calibri" w:hAnsi="Calibri"/>
            <w:color w:val="17365D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C9D3DD"/>
          <w:sz w:val="18"/>
          <w:szCs w:val="18"/>
        </w:rPr>
        <w:t xml:space="preserve">     |     </w:t>
      </w:r>
      <w:hyperlink w:history="1" r:id="rIdoioe9eahlji7dm-fhcro-">
        <w:r>
          <w:rPr>
            <w:rFonts w:ascii="Calibri" w:cs="Calibri" w:eastAsia="Calibri" w:hAnsi="Calibri"/>
            <w:color w:val="17365D"/>
            <w:sz w:val="18"/>
            <w:szCs w:val="18"/>
            <w:u w:val="single"/>
          </w:rPr>
          <w:t xml:space="preserve">Credly</w:t>
        </w:r>
      </w:hyperlink>
    </w:p>
    <w:p>
      <w:pPr>
        <w:pBdr>
          <w:bottom w:val="single" w:color="17365D" w:sz="10" w:space="4"/>
        </w:pBdr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7365D"/>
          <w:spacing w:val="24"/>
          <w:sz w:val="22"/>
          <w:szCs w:val="22"/>
        </w:rPr>
        <w:t xml:space="preserve">Career Summary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7365D"/>
          <w:sz w:val="20"/>
          <w:szCs w:val="20"/>
        </w:rPr>
        <w:t xml:space="preserve">Experience Breakup: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20"/>
          <w:szCs w:val="20"/>
        </w:rPr>
        <w:t xml:space="preserve">4+ years as Solution Architect, 8 years as Integration Technical Architect and 10 years of development experience.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7365D"/>
          <w:sz w:val="20"/>
          <w:szCs w:val="20"/>
        </w:rPr>
        <w:t xml:space="preserve">Integration Master: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20"/>
          <w:szCs w:val="20"/>
        </w:rPr>
        <w:t xml:space="preserve">Expert-level command of IBM MQ and App Connect Enterprise (ACE), with a proven track record in EAI, SOA, and ESB patterns.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7365D"/>
          <w:sz w:val="20"/>
          <w:szCs w:val="20"/>
        </w:rPr>
        <w:t xml:space="preserve">Cloud &amp; DevOps SME: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20"/>
          <w:szCs w:val="20"/>
        </w:rPr>
        <w:t xml:space="preserve">Deep expertise in Red Hat OpenShift, IBM Cloud Paks, and Container Orchestration across multi-cloud environments (AWS / GCP / Azure).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7365D"/>
          <w:sz w:val="20"/>
          <w:szCs w:val="20"/>
        </w:rPr>
        <w:t xml:space="preserve">Modernization &amp; AI: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20"/>
          <w:szCs w:val="20"/>
        </w:rPr>
        <w:t xml:space="preserve">Actively integrating GenAI and Microservices into enterprise frameworks to drive digital transformation.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7365D"/>
          <w:sz w:val="20"/>
          <w:szCs w:val="20"/>
        </w:rPr>
        <w:t xml:space="preserve">Validated Expertise: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20"/>
          <w:szCs w:val="20"/>
        </w:rPr>
        <w:t xml:space="preserve">Continuous learner with 350+ Credly Digital Badges and 20+ Professional Certifications (Azure, AWS, GCP, SAFe, Google GenAI Technical Expert Badges, Claude Certified).</w:t>
      </w:r>
    </w:p>
    <w:p>
      <w:pPr>
        <w:pBdr>
          <w:bottom w:val="single" w:color="17365D" w:sz="10" w:space="4"/>
        </w:pBdr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7365D"/>
          <w:spacing w:val="24"/>
          <w:sz w:val="22"/>
          <w:szCs w:val="22"/>
        </w:rPr>
        <w:t xml:space="preserve">Attended Trainings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20"/>
          <w:szCs w:val="20"/>
        </w:rPr>
        <w:t xml:space="preserve">D180 : Red Hat OpenShift I: Containers &amp; Kubernetes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20"/>
          <w:szCs w:val="20"/>
        </w:rPr>
        <w:t xml:space="preserve">D280 : Red Hat OpenShift Administration II: Operating a Production Kubernetes Cluster</w:t>
      </w:r>
    </w:p>
    <w:p>
      <w:pPr>
        <w:pBdr>
          <w:bottom w:val="single" w:color="17365D" w:sz="10" w:space="4"/>
        </w:pBdr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7365D"/>
          <w:spacing w:val="24"/>
          <w:sz w:val="22"/>
          <w:szCs w:val="22"/>
        </w:rPr>
        <w:t xml:space="preserve">Awards &amp; Recognition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20"/>
                <w:szCs w:val="20"/>
              </w:rPr>
              <w:t xml:space="preserve">2026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20"/>
                <w:szCs w:val="20"/>
              </w:rPr>
              <w:t xml:space="preserve">Received “Golden Guru – Bronze Award” for GenAI Training.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8"/>
                <w:szCs w:val="8"/>
              </w:rPr>
              <w:t xml:space="preserve"/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20"/>
                <w:szCs w:val="20"/>
              </w:rPr>
              <w:t xml:space="preserve">2021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20"/>
                <w:szCs w:val="20"/>
              </w:rPr>
              <w:t xml:space="preserve">Received “BU Capability Building : Celebrated Trainer Award”.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8"/>
                <w:szCs w:val="8"/>
              </w:rPr>
              <w:t xml:space="preserve"/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20"/>
                <w:szCs w:val="20"/>
              </w:rPr>
              <w:t xml:space="preserve">2008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20"/>
                <w:szCs w:val="20"/>
              </w:rPr>
              <w:t xml:space="preserve">Received “Best Performance Award” for successful delivery of projects.</w:t>
            </w:r>
          </w:p>
        </w:tc>
      </w:tr>
    </w:tbl>
    <w:p>
      <w:pPr>
        <w:pBdr>
          <w:bottom w:val="single" w:color="17365D" w:sz="10" w:space="4"/>
        </w:pBdr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7365D"/>
          <w:spacing w:val="24"/>
          <w:sz w:val="22"/>
          <w:szCs w:val="22"/>
        </w:rPr>
        <w:t xml:space="preserve">Professional Experience Summary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F4A56"/>
          <w:sz w:val="8"/>
          <w:szCs w:val="8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60"/>
        <w:gridCol w:w="1180"/>
        <w:gridCol w:w="2180"/>
        <w:gridCol w:w="1180"/>
        <w:gridCol w:w="4340"/>
      </w:tblGrid>
      <w:tr>
        <w:trPr>
          <w:tblHeader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65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6"/>
                <w:sz w:val="18"/>
                <w:szCs w:val="18"/>
              </w:rPr>
              <w:t xml:space="preserve">Role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65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6"/>
                <w:sz w:val="18"/>
                <w:szCs w:val="18"/>
              </w:rPr>
              <w:t xml:space="preserve">Company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65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6"/>
                <w:sz w:val="18"/>
                <w:szCs w:val="18"/>
              </w:rPr>
              <w:t xml:space="preserve">Period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65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6"/>
                <w:sz w:val="18"/>
                <w:szCs w:val="18"/>
              </w:rPr>
              <w:t xml:space="preserve">Client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65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6"/>
                <w:sz w:val="18"/>
                <w:szCs w:val="18"/>
              </w:rPr>
              <w:t xml:space="preserve">Technologies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7365D"/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TCS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Jul 2022 – Till date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19"/>
                <w:szCs w:val="19"/>
              </w:rPr>
              <w:t xml:space="preserve">CVS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18"/>
                <w:szCs w:val="18"/>
              </w:rPr>
              <w:t xml:space="preserve">Java, Swing, WebSockets, Spring Boot, Oracle DB, IBM MQ, IBM Datapower &amp; Google Cloud, Gen AI, Agentic AI (Claude Code, Vertex AI), Confluence Rovo.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7365D"/>
                <w:sz w:val="19"/>
                <w:szCs w:val="19"/>
              </w:rPr>
              <w:t xml:space="preserve">Senior Architect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CTS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Jul 2015 – Jun 2022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19"/>
                <w:szCs w:val="19"/>
              </w:rPr>
              <w:t xml:space="preserve">Cigna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18"/>
                <w:szCs w:val="18"/>
              </w:rPr>
              <w:t xml:space="preserve">IBM Integration Bus V10, IBM MQ, IBM BPM, Fico Blaze, Mainframe, Gitlab, Github, Udeploy, Jenkins, Gitlab CI, Jfrog Artifactory, Nexus Repository.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7365D"/>
                <w:sz w:val="19"/>
                <w:szCs w:val="19"/>
              </w:rPr>
              <w:t xml:space="preserve">Architect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CTS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Sept 2014 – Jul 2015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19"/>
                <w:szCs w:val="19"/>
              </w:rPr>
              <w:t xml:space="preserve">Boots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18"/>
                <w:szCs w:val="18"/>
              </w:rPr>
              <w:t xml:space="preserve">IBM WebSphere Message Broker V7, IBM MQ, ESQL, Web Services, SOAP UI and AIX.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7365D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Wipro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July 2012 – Aug 2014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19"/>
                <w:szCs w:val="19"/>
              </w:rPr>
              <w:t xml:space="preserve">TJX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18"/>
                <w:szCs w:val="18"/>
              </w:rPr>
              <w:t xml:space="preserve">IBM WebSphere Message Broker V8, IBM WebSphere MQ V7, IBM Datapower XI52, Java, XML, XSLT, Web Services, SOAP UI and AIX.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7365D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Wipro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Mar 2012 – July 2012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(US Onshore)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19"/>
                <w:szCs w:val="19"/>
              </w:rPr>
              <w:t xml:space="preserve">Walmart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18"/>
                <w:szCs w:val="18"/>
              </w:rPr>
              <w:t xml:space="preserve">IBM Datapower XI50, XML, XSLT and Web Services, SOAP UI, CVS.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7365D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Wipro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July 2007 – July 2008  (Offshore)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July 2008 – Feb 2012  (US Onshore)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19"/>
                <w:szCs w:val="19"/>
              </w:rPr>
              <w:t xml:space="preserve">Michelin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18"/>
                <w:szCs w:val="18"/>
              </w:rPr>
              <w:t xml:space="preserve">IBM WebSphere Message Broker V5, V6, IBM WebSphere MQ V5.3, V6, IBM WebSphere Interchange Server V4.3, Web Services, SOAP UI, Rational Clear Case, AIX.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7365D"/>
                <w:sz w:val="19"/>
                <w:szCs w:val="19"/>
              </w:rPr>
              <w:t xml:space="preserve">Developer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Wipro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Sept 2006 – July 2007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(UK Onshore)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19"/>
                <w:szCs w:val="19"/>
              </w:rPr>
              <w:t xml:space="preserve">Thames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18"/>
                <w:szCs w:val="18"/>
              </w:rPr>
              <w:t xml:space="preserve">IBM WebSphere Process Server V6, IBM WebSphere MQ V6, Oracle, WebSphere Adapters, AIX.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7365D"/>
                <w:sz w:val="19"/>
                <w:szCs w:val="19"/>
              </w:rPr>
              <w:t xml:space="preserve">Developer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IBM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4A56"/>
                <w:sz w:val="19"/>
                <w:szCs w:val="19"/>
              </w:rPr>
              <w:t xml:space="preserve">July 2004 – Aug 2006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62B2B"/>
                <w:sz w:val="19"/>
                <w:szCs w:val="19"/>
              </w:rPr>
              <w:t xml:space="preserve">Shell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C9D3DD" w:sz="4"/>
              <w:right w:val="none" w:color="FFFFFF" w:sz="0"/>
            </w:tcBorders>
            <w:shd w:fill="F2F5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F4A56"/>
                <w:sz w:val="18"/>
                <w:szCs w:val="18"/>
              </w:rPr>
              <w:t xml:space="preserve">IBM WebSphere Interchange Server V4.3, IBM WebSphere MQ V5.3, Windows 2000 server.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200"/>
      </w:pPr>
      <w:rPr>
        <w:rFonts w:ascii="Calibri" w:cs="Calibri" w:eastAsia="Calibri" w:hAnsi="Calibri"/>
        <w:color w:val="A62B2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cet8fpuyhfh_9fhiyknr" Type="http://schemas.openxmlformats.org/officeDocument/2006/relationships/hyperlink" Target="https://www.linkedin.com/in/johnsylvesteribm/" TargetMode="External"/><Relationship Id="rIdc9nsnx1jge3qh74oeap-y" Type="http://schemas.openxmlformats.org/officeDocument/2006/relationships/hyperlink" Target="https://jajohnsylvester.github.io/resume/" TargetMode="External"/><Relationship Id="rIdoioe9eahlji7dm-fhcro-" Type="http://schemas.openxmlformats.org/officeDocument/2006/relationships/hyperlink" Target="https://www.credly.com/users/johnsylvest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Sylvester – Solution Architect</dc:title>
  <dc:creator>John Sylvester</dc:creator>
  <cp:lastModifiedBy>Un-named</cp:lastModifiedBy>
  <cp:revision>1</cp:revision>
  <dcterms:created xsi:type="dcterms:W3CDTF">2026-09-18T02:05:40.193Z</dcterms:created>
  <dcterms:modified xsi:type="dcterms:W3CDTF">2026-09-18T02:05:40.193Z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