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Cartesian</w:t>
      </w:r>
      <w:r>
        <w:t xml:space="preserve"> </w:t>
      </w:r>
      <w:r>
        <w:t xml:space="preserve">closed</w:t>
      </w:r>
      <w:r>
        <w:t xml:space="preserve"> </w:t>
      </w:r>
      <w:r>
        <w:t xml:space="preserve">categories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eggs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1994</w:t>
      </w:r>
    </w:p>
    <w:p>
      <w:pPr>
        <w:pStyle w:val="FirstParagraph"/>
      </w:pPr>
      <w:r>
        <w:t xml:space="preserve">http://ocw.mit.edu/courses/mathematics/18-01sc-single-variable-calculus-fall-2010/1.-differentiation/part-a-definition-and-basic-rules/session-1-introduction-to-derivatives/MIT18_01SCF10_ex01prb.pdf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+</m:t>
          </m:r>
          <m:r>
            <m:t>1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5702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Cartesian closed categories and the price of eggs</dc:title>
  <dc:creator>Jane Doe</dc:creator>
  <dcterms:created xsi:type="dcterms:W3CDTF">2016-08-18T23:59:01Z</dcterms:created>
  <dcterms:modified xsi:type="dcterms:W3CDTF">2016-08-18T23:59:01Z</dcterms:modified>
</cp:coreProperties>
</file>