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53022" w14:textId="63EC7DE0" w:rsidR="00A242C8" w:rsidRDefault="00A242C8" w:rsidP="001243E2">
      <w:pPr>
        <w:rPr>
          <w:b/>
          <w:bCs/>
          <w:sz w:val="24"/>
          <w:szCs w:val="24"/>
        </w:rPr>
      </w:pPr>
      <w:r w:rsidRPr="005E075F">
        <w:rPr>
          <w:b/>
          <w:bCs/>
          <w:sz w:val="24"/>
          <w:szCs w:val="24"/>
        </w:rPr>
        <w:t>BESEDILO</w:t>
      </w:r>
    </w:p>
    <w:p w14:paraId="5518F6B2" w14:textId="6342CA73" w:rsidR="002E27F2" w:rsidRDefault="008A5AA5" w:rsidP="00822696">
      <w:pPr>
        <w:jc w:val="both"/>
        <w:rPr>
          <w:sz w:val="24"/>
          <w:szCs w:val="24"/>
        </w:rPr>
      </w:pPr>
      <w:bookmarkStart w:id="0" w:name="_Hlk185551976"/>
      <w:r>
        <w:rPr>
          <w:sz w:val="24"/>
          <w:szCs w:val="24"/>
        </w:rPr>
        <w:t>Ideja</w:t>
      </w:r>
      <w:r w:rsidR="00CF4532">
        <w:rPr>
          <w:sz w:val="24"/>
          <w:szCs w:val="24"/>
        </w:rPr>
        <w:t xml:space="preserve"> odprte znanosti </w:t>
      </w:r>
      <w:r w:rsidR="006D380D">
        <w:rPr>
          <w:sz w:val="24"/>
          <w:szCs w:val="24"/>
        </w:rPr>
        <w:t xml:space="preserve">je </w:t>
      </w:r>
      <w:r w:rsidR="00BA7D3A">
        <w:rPr>
          <w:sz w:val="24"/>
          <w:szCs w:val="24"/>
        </w:rPr>
        <w:t>ni nov koncept</w:t>
      </w:r>
      <w:r w:rsidR="00CF4532">
        <w:rPr>
          <w:sz w:val="24"/>
          <w:szCs w:val="24"/>
        </w:rPr>
        <w:t>. Pojavil</w:t>
      </w:r>
      <w:r w:rsidR="00377C6B">
        <w:rPr>
          <w:sz w:val="24"/>
          <w:szCs w:val="24"/>
        </w:rPr>
        <w:t>a</w:t>
      </w:r>
      <w:r w:rsidR="00CF4532">
        <w:rPr>
          <w:sz w:val="24"/>
          <w:szCs w:val="24"/>
        </w:rPr>
        <w:t xml:space="preserve"> se je že sredi 17. st., ko so začeli izhajati prvi znanstveni časopisi (</w:t>
      </w:r>
      <w:r w:rsidR="00367480">
        <w:rPr>
          <w:sz w:val="24"/>
          <w:szCs w:val="24"/>
        </w:rPr>
        <w:t>Grand</w:t>
      </w:r>
      <w:r w:rsidR="0078099B">
        <w:rPr>
          <w:sz w:val="24"/>
          <w:szCs w:val="24"/>
        </w:rPr>
        <w:t xml:space="preserve"> idr.</w:t>
      </w:r>
      <w:r w:rsidR="00367480">
        <w:rPr>
          <w:sz w:val="24"/>
          <w:szCs w:val="24"/>
        </w:rPr>
        <w:t>, 2016</w:t>
      </w:r>
      <w:r w:rsidR="00A032FB">
        <w:rPr>
          <w:sz w:val="24"/>
          <w:szCs w:val="24"/>
        </w:rPr>
        <w:t>; Pušnik in Legat, 2024</w:t>
      </w:r>
      <w:r w:rsidR="00CF4532">
        <w:rPr>
          <w:sz w:val="24"/>
          <w:szCs w:val="24"/>
        </w:rPr>
        <w:t xml:space="preserve">). </w:t>
      </w:r>
      <w:r w:rsidR="006D380D">
        <w:rPr>
          <w:sz w:val="24"/>
          <w:szCs w:val="24"/>
        </w:rPr>
        <w:t>Pušnik in Legat (2024) pa ugotavljata, da je pravi razmah odprta znanost doživela prav zdaj</w:t>
      </w:r>
      <w:r w:rsidR="007B1C16">
        <w:rPr>
          <w:sz w:val="24"/>
          <w:szCs w:val="24"/>
        </w:rPr>
        <w:t>,</w:t>
      </w:r>
      <w:r w:rsidR="006D380D">
        <w:rPr>
          <w:sz w:val="24"/>
          <w:szCs w:val="24"/>
        </w:rPr>
        <w:t xml:space="preserve"> v dobi digitalizacije, ki je pravzaprav postavila trdne temelje odprti znanosti. </w:t>
      </w:r>
      <w:r w:rsidR="00A57410">
        <w:rPr>
          <w:sz w:val="24"/>
          <w:szCs w:val="24"/>
        </w:rPr>
        <w:t xml:space="preserve">S postopnim spreminjanjem sveta </w:t>
      </w:r>
      <w:r w:rsidR="00B669B8">
        <w:rPr>
          <w:sz w:val="24"/>
          <w:szCs w:val="24"/>
        </w:rPr>
        <w:t>in pomena znanosti</w:t>
      </w:r>
      <w:r w:rsidR="00A57410">
        <w:rPr>
          <w:sz w:val="24"/>
          <w:szCs w:val="24"/>
        </w:rPr>
        <w:t xml:space="preserve"> so se spreminjale tudi vloge knjižnic</w:t>
      </w:r>
      <w:r w:rsidR="006D380D">
        <w:rPr>
          <w:sz w:val="24"/>
          <w:szCs w:val="24"/>
        </w:rPr>
        <w:t xml:space="preserve"> – predvsem visokošolskih, ki že stoletja podpirajo univerze </w:t>
      </w:r>
      <w:r w:rsidR="003C5616">
        <w:rPr>
          <w:sz w:val="24"/>
          <w:szCs w:val="24"/>
        </w:rPr>
        <w:t xml:space="preserve">in druge znanstvene in akademske ustanove </w:t>
      </w:r>
      <w:r w:rsidR="006D380D">
        <w:rPr>
          <w:sz w:val="24"/>
          <w:szCs w:val="24"/>
        </w:rPr>
        <w:t>v njihovem delovanju (Tzanova, 2020)</w:t>
      </w:r>
      <w:r w:rsidR="00A57410">
        <w:rPr>
          <w:sz w:val="24"/>
          <w:szCs w:val="24"/>
        </w:rPr>
        <w:t xml:space="preserve">. </w:t>
      </w:r>
      <w:r w:rsidR="00A143EA">
        <w:rPr>
          <w:sz w:val="24"/>
          <w:szCs w:val="24"/>
        </w:rPr>
        <w:t>Liu in Liu (2023</w:t>
      </w:r>
      <w:r w:rsidR="000F7077">
        <w:rPr>
          <w:sz w:val="24"/>
          <w:szCs w:val="24"/>
        </w:rPr>
        <w:t>, str. 11</w:t>
      </w:r>
      <w:r w:rsidR="00A143EA">
        <w:rPr>
          <w:sz w:val="24"/>
          <w:szCs w:val="24"/>
        </w:rPr>
        <w:t xml:space="preserve">) </w:t>
      </w:r>
      <w:r w:rsidR="000F7077">
        <w:rPr>
          <w:sz w:val="24"/>
          <w:szCs w:val="24"/>
        </w:rPr>
        <w:t>na podlagi raziskav pišeta</w:t>
      </w:r>
      <w:r w:rsidR="00A143EA">
        <w:rPr>
          <w:sz w:val="24"/>
          <w:szCs w:val="24"/>
        </w:rPr>
        <w:t>, da so t</w:t>
      </w:r>
      <w:r w:rsidR="002E27F2">
        <w:rPr>
          <w:sz w:val="24"/>
          <w:szCs w:val="24"/>
        </w:rPr>
        <w:t>renutn</w:t>
      </w:r>
      <w:r w:rsidR="0084424F">
        <w:rPr>
          <w:sz w:val="24"/>
          <w:szCs w:val="24"/>
        </w:rPr>
        <w:t>i</w:t>
      </w:r>
      <w:r w:rsidR="002E27F2">
        <w:rPr>
          <w:sz w:val="24"/>
          <w:szCs w:val="24"/>
        </w:rPr>
        <w:t xml:space="preserve"> poskusi vpeljave odprte znanosti v prakso na ravni visokošolskih knjižnic usmerjen</w:t>
      </w:r>
      <w:r w:rsidR="0084424F">
        <w:rPr>
          <w:sz w:val="24"/>
          <w:szCs w:val="24"/>
        </w:rPr>
        <w:t>i</w:t>
      </w:r>
      <w:r w:rsidR="002E27F2">
        <w:rPr>
          <w:sz w:val="24"/>
          <w:szCs w:val="24"/>
        </w:rPr>
        <w:t xml:space="preserve"> </w:t>
      </w:r>
      <w:r w:rsidR="00A143EA">
        <w:rPr>
          <w:sz w:val="24"/>
          <w:szCs w:val="24"/>
        </w:rPr>
        <w:t xml:space="preserve">predvsem </w:t>
      </w:r>
      <w:r w:rsidR="002E27F2">
        <w:rPr>
          <w:sz w:val="24"/>
          <w:szCs w:val="24"/>
        </w:rPr>
        <w:t xml:space="preserve">v štiri kategorije: </w:t>
      </w:r>
      <w:r w:rsidR="000F7077">
        <w:rPr>
          <w:sz w:val="24"/>
          <w:szCs w:val="24"/>
        </w:rPr>
        <w:t>»</w:t>
      </w:r>
      <w:r w:rsidR="00934BDD">
        <w:rPr>
          <w:sz w:val="24"/>
          <w:szCs w:val="24"/>
        </w:rPr>
        <w:t>odprti dostop, upravljanje s podatki raziskav, odprte študijske vsebine in občansk</w:t>
      </w:r>
      <w:r w:rsidR="003048F3">
        <w:rPr>
          <w:sz w:val="24"/>
          <w:szCs w:val="24"/>
        </w:rPr>
        <w:t>a</w:t>
      </w:r>
      <w:r w:rsidR="00934BDD">
        <w:rPr>
          <w:sz w:val="24"/>
          <w:szCs w:val="24"/>
        </w:rPr>
        <w:t xml:space="preserve"> znanost</w:t>
      </w:r>
      <w:r w:rsidR="00A143EA">
        <w:rPr>
          <w:sz w:val="24"/>
          <w:szCs w:val="24"/>
        </w:rPr>
        <w:t>.</w:t>
      </w:r>
      <w:r w:rsidR="000F7077">
        <w:rPr>
          <w:sz w:val="24"/>
          <w:szCs w:val="24"/>
        </w:rPr>
        <w:t>«</w:t>
      </w:r>
    </w:p>
    <w:p w14:paraId="1B5F1009" w14:textId="13DA32E6" w:rsidR="002E27F2" w:rsidRDefault="00650231" w:rsidP="00822696">
      <w:pPr>
        <w:jc w:val="both"/>
        <w:rPr>
          <w:sz w:val="24"/>
          <w:szCs w:val="24"/>
        </w:rPr>
      </w:pPr>
      <w:r>
        <w:rPr>
          <w:sz w:val="24"/>
          <w:szCs w:val="24"/>
        </w:rPr>
        <w:t>Seveda pa odpiranje znanosti javnosti ni brez težav.</w:t>
      </w:r>
      <w:r w:rsidR="0006091D">
        <w:rPr>
          <w:sz w:val="24"/>
          <w:szCs w:val="24"/>
        </w:rPr>
        <w:t xml:space="preserve"> Veliko visokošolskih knjižnic je izrazilo skrbi glede implementacije odprte znanosti v praksi. </w:t>
      </w:r>
      <w:r w:rsidR="0084424F">
        <w:rPr>
          <w:sz w:val="24"/>
          <w:szCs w:val="24"/>
        </w:rPr>
        <w:t>Te pomisleke</w:t>
      </w:r>
      <w:r w:rsidR="0006091D">
        <w:rPr>
          <w:sz w:val="24"/>
          <w:szCs w:val="24"/>
        </w:rPr>
        <w:t xml:space="preserve"> </w:t>
      </w:r>
      <w:r w:rsidR="0084424F">
        <w:rPr>
          <w:sz w:val="24"/>
          <w:szCs w:val="24"/>
        </w:rPr>
        <w:t>lahko</w:t>
      </w:r>
      <w:r w:rsidR="0006091D">
        <w:rPr>
          <w:sz w:val="24"/>
          <w:szCs w:val="24"/>
        </w:rPr>
        <w:t xml:space="preserve"> v grobem razdeli</w:t>
      </w:r>
      <w:r w:rsidR="0084424F">
        <w:rPr>
          <w:sz w:val="24"/>
          <w:szCs w:val="24"/>
        </w:rPr>
        <w:t>mo</w:t>
      </w:r>
      <w:r w:rsidR="0006091D">
        <w:rPr>
          <w:sz w:val="24"/>
          <w:szCs w:val="24"/>
        </w:rPr>
        <w:t xml:space="preserve"> v dve skupini: pomanjkanje notranje </w:t>
      </w:r>
      <w:r w:rsidR="008F6B59">
        <w:rPr>
          <w:sz w:val="24"/>
          <w:szCs w:val="24"/>
        </w:rPr>
        <w:t>in</w:t>
      </w:r>
      <w:r w:rsidR="0006091D">
        <w:rPr>
          <w:sz w:val="24"/>
          <w:szCs w:val="24"/>
        </w:rPr>
        <w:t xml:space="preserve"> pomanjkanje zunanje podpore. V prvi so aktualni problemi predvsem: pomanjkanje osebja, prem</w:t>
      </w:r>
      <w:r w:rsidR="00594EA1">
        <w:rPr>
          <w:sz w:val="24"/>
          <w:szCs w:val="24"/>
        </w:rPr>
        <w:t xml:space="preserve">alo financiranja, </w:t>
      </w:r>
      <w:r w:rsidR="0006091D">
        <w:rPr>
          <w:sz w:val="24"/>
          <w:szCs w:val="24"/>
        </w:rPr>
        <w:t xml:space="preserve">pa tudi preslaba infrastruktura; medtem ko se v drugo kategorijo </w:t>
      </w:r>
      <w:r w:rsidR="0084424F">
        <w:rPr>
          <w:sz w:val="24"/>
          <w:szCs w:val="24"/>
        </w:rPr>
        <w:t>uvrščajo</w:t>
      </w:r>
      <w:r w:rsidR="0006091D">
        <w:rPr>
          <w:sz w:val="24"/>
          <w:szCs w:val="24"/>
        </w:rPr>
        <w:t>: pomanjkanje podpore akademske oz. znanstvene skupnosti, pomanjkanje izdatnih</w:t>
      </w:r>
      <w:r w:rsidR="00E7048F">
        <w:rPr>
          <w:sz w:val="24"/>
          <w:szCs w:val="24"/>
        </w:rPr>
        <w:t xml:space="preserve"> in jasno določenih</w:t>
      </w:r>
      <w:r w:rsidR="0006091D">
        <w:rPr>
          <w:sz w:val="24"/>
          <w:szCs w:val="24"/>
        </w:rPr>
        <w:t xml:space="preserve"> ustanovnih pravil in smernic, nenazadnje pa tudi še vedno nerešene težave okoli avtorskih pravic (</w:t>
      </w:r>
      <w:r w:rsidR="00453DF7">
        <w:rPr>
          <w:sz w:val="24"/>
          <w:szCs w:val="24"/>
        </w:rPr>
        <w:t>Liu in Liu, 2023).</w:t>
      </w:r>
      <w:r w:rsidR="007573B5">
        <w:rPr>
          <w:sz w:val="24"/>
          <w:szCs w:val="24"/>
        </w:rPr>
        <w:t xml:space="preserve"> Bawden in Robinson (2024) </w:t>
      </w:r>
      <w:r w:rsidR="00BD6AED">
        <w:rPr>
          <w:sz w:val="24"/>
          <w:szCs w:val="24"/>
        </w:rPr>
        <w:t xml:space="preserve">pa </w:t>
      </w:r>
      <w:r w:rsidR="007573B5">
        <w:rPr>
          <w:sz w:val="24"/>
          <w:szCs w:val="24"/>
        </w:rPr>
        <w:t xml:space="preserve">izpostavljata </w:t>
      </w:r>
      <w:r w:rsidR="004E74F3">
        <w:rPr>
          <w:sz w:val="24"/>
          <w:szCs w:val="24"/>
        </w:rPr>
        <w:t xml:space="preserve">tudi </w:t>
      </w:r>
      <w:r w:rsidR="007573B5">
        <w:rPr>
          <w:sz w:val="24"/>
          <w:szCs w:val="24"/>
        </w:rPr>
        <w:t xml:space="preserve">pomen različnih mnenj oz. trenj v procesu komuniciranja znanstvenikov. V okolju proste in odprte komunikacije med znanstveniki bi po njuno tako veliko lažje krožili tudi lažni oz. vsaj nepreverjeni podatki. </w:t>
      </w:r>
      <w:r w:rsidR="00032ABD">
        <w:rPr>
          <w:sz w:val="24"/>
          <w:szCs w:val="24"/>
        </w:rPr>
        <w:t xml:space="preserve"> Zanimivo je, da skoraj nihče ne omenja združevanja podatkov kot problem odprte znanosti, temveč kot prednost. Minutephysics (2017) nas v videu odlično opozori na potencialne nevarnosti kombiniranja (ali razdruževanja/deljenja) podatkov, ki nas lahko hitro</w:t>
      </w:r>
      <w:r w:rsidR="00BC0A95">
        <w:rPr>
          <w:sz w:val="24"/>
          <w:szCs w:val="24"/>
        </w:rPr>
        <w:t>,</w:t>
      </w:r>
      <w:r w:rsidR="00032ABD">
        <w:rPr>
          <w:sz w:val="24"/>
          <w:szCs w:val="24"/>
        </w:rPr>
        <w:t xml:space="preserve"> </w:t>
      </w:r>
      <w:r w:rsidR="00E7048F">
        <w:rPr>
          <w:sz w:val="24"/>
          <w:szCs w:val="24"/>
        </w:rPr>
        <w:t>hote ali nehote</w:t>
      </w:r>
      <w:r w:rsidR="008F2C1A">
        <w:rPr>
          <w:sz w:val="24"/>
          <w:szCs w:val="24"/>
        </w:rPr>
        <w:t>,</w:t>
      </w:r>
      <w:r w:rsidR="00E7048F">
        <w:rPr>
          <w:sz w:val="24"/>
          <w:szCs w:val="24"/>
        </w:rPr>
        <w:t xml:space="preserve"> </w:t>
      </w:r>
      <w:r w:rsidR="00032ABD">
        <w:rPr>
          <w:sz w:val="24"/>
          <w:szCs w:val="24"/>
        </w:rPr>
        <w:t>privede do napačnih zaključkov.</w:t>
      </w:r>
    </w:p>
    <w:p w14:paraId="20BBE5DB" w14:textId="3FDAF2E7" w:rsidR="002E27F2" w:rsidRPr="00F802B1" w:rsidRDefault="002E27F2" w:rsidP="00822696">
      <w:pPr>
        <w:jc w:val="both"/>
        <w:rPr>
          <w:sz w:val="24"/>
          <w:szCs w:val="24"/>
        </w:rPr>
      </w:pPr>
      <w:r>
        <w:rPr>
          <w:sz w:val="24"/>
          <w:szCs w:val="24"/>
        </w:rPr>
        <w:t xml:space="preserve">Kljub temu so napredki vidni na več področjih. Evropska Unija se z aktivnim sprejemanjem aktov očitno zavzema za čim širšo uveljavitev odprte znanosti (European Commission, b. d.), Liu in Liu (2023) </w:t>
      </w:r>
      <w:r w:rsidR="0012471C">
        <w:rPr>
          <w:sz w:val="24"/>
          <w:szCs w:val="24"/>
        </w:rPr>
        <w:t xml:space="preserve">pa </w:t>
      </w:r>
      <w:r>
        <w:rPr>
          <w:sz w:val="24"/>
          <w:szCs w:val="24"/>
        </w:rPr>
        <w:t>prav tako ugotavljata, da se vzpostavlja vse več repozitorijev na ravni različnih izobraževalnih ustanov,</w:t>
      </w:r>
      <w:r w:rsidR="0012471C">
        <w:rPr>
          <w:sz w:val="24"/>
          <w:szCs w:val="24"/>
        </w:rPr>
        <w:t xml:space="preserve"> kar je tudi eden od možnih načinov posrednega</w:t>
      </w:r>
      <w:r>
        <w:rPr>
          <w:sz w:val="24"/>
          <w:szCs w:val="24"/>
        </w:rPr>
        <w:t xml:space="preserve"> financiranja odprte znanosti.</w:t>
      </w:r>
      <w:r w:rsidR="00F802B1">
        <w:rPr>
          <w:sz w:val="24"/>
          <w:szCs w:val="24"/>
        </w:rPr>
        <w:t xml:space="preserve"> </w:t>
      </w:r>
      <w:r w:rsidR="000D336A">
        <w:rPr>
          <w:sz w:val="24"/>
          <w:szCs w:val="24"/>
        </w:rPr>
        <w:t>Eden primer</w:t>
      </w:r>
      <w:r w:rsidR="006A5EF7">
        <w:rPr>
          <w:sz w:val="24"/>
          <w:szCs w:val="24"/>
        </w:rPr>
        <w:t>ov</w:t>
      </w:r>
      <w:r w:rsidR="000D336A">
        <w:rPr>
          <w:sz w:val="24"/>
          <w:szCs w:val="24"/>
        </w:rPr>
        <w:t xml:space="preserve"> takih usta</w:t>
      </w:r>
      <w:r w:rsidR="0003017C">
        <w:rPr>
          <w:sz w:val="24"/>
          <w:szCs w:val="24"/>
        </w:rPr>
        <w:t>nov</w:t>
      </w:r>
      <w:r w:rsidR="000D336A">
        <w:rPr>
          <w:sz w:val="24"/>
          <w:szCs w:val="24"/>
        </w:rPr>
        <w:t xml:space="preserve"> je tudi reška univerza, ki je v zadnjih nekaj letih sprejela </w:t>
      </w:r>
      <w:r w:rsidR="00822696">
        <w:rPr>
          <w:sz w:val="24"/>
          <w:szCs w:val="24"/>
        </w:rPr>
        <w:t>nemalo</w:t>
      </w:r>
      <w:r w:rsidR="000D336A">
        <w:rPr>
          <w:sz w:val="24"/>
          <w:szCs w:val="24"/>
        </w:rPr>
        <w:t xml:space="preserve"> resolucij </w:t>
      </w:r>
      <w:r w:rsidR="005828FC">
        <w:rPr>
          <w:sz w:val="24"/>
          <w:szCs w:val="24"/>
        </w:rPr>
        <w:t xml:space="preserve">prav </w:t>
      </w:r>
      <w:r w:rsidR="001C3866">
        <w:rPr>
          <w:sz w:val="24"/>
          <w:szCs w:val="24"/>
        </w:rPr>
        <w:t>z namenom uvajanja načel</w:t>
      </w:r>
      <w:r w:rsidR="000D336A">
        <w:rPr>
          <w:sz w:val="24"/>
          <w:szCs w:val="24"/>
        </w:rPr>
        <w:t xml:space="preserve"> od</w:t>
      </w:r>
      <w:r w:rsidR="001C3866">
        <w:rPr>
          <w:sz w:val="24"/>
          <w:szCs w:val="24"/>
        </w:rPr>
        <w:t>p</w:t>
      </w:r>
      <w:r w:rsidR="000D336A">
        <w:rPr>
          <w:sz w:val="24"/>
          <w:szCs w:val="24"/>
        </w:rPr>
        <w:t>rte znanosti na ravni univerze. Med drugim tudi obveznost objavljanja znanstvenih del v repozitorijih (Dorotić Malić idr., 2023).</w:t>
      </w:r>
    </w:p>
    <w:bookmarkEnd w:id="0"/>
    <w:p w14:paraId="3A4ACAC7" w14:textId="025A8830" w:rsidR="00B669B8" w:rsidRPr="00032ABD" w:rsidRDefault="002D5349" w:rsidP="00822696">
      <w:pPr>
        <w:jc w:val="both"/>
        <w:rPr>
          <w:sz w:val="24"/>
          <w:szCs w:val="24"/>
        </w:rPr>
      </w:pPr>
      <w:r>
        <w:rPr>
          <w:sz w:val="24"/>
          <w:szCs w:val="24"/>
        </w:rPr>
        <w:t>Kot poudarita Pušnikova in Legatova (2024, str. 26) imajo knjižnice priložnost »s svojo proaktivnostjo doseči svojo uveljavitev kot pomembi partnerji oziroma deležniki pri ustvarjanju razmer za izvajanje znanstvenoraziskovalne dejavnosti po načelih odprte znanosti.«</w:t>
      </w:r>
      <w:r w:rsidR="00C25C1C">
        <w:rPr>
          <w:sz w:val="24"/>
          <w:szCs w:val="24"/>
        </w:rPr>
        <w:t xml:space="preserve"> </w:t>
      </w:r>
      <w:r w:rsidR="00C25C1C">
        <w:rPr>
          <w:sz w:val="24"/>
          <w:szCs w:val="24"/>
        </w:rPr>
        <w:t>Kot lahko vidimo je odprta znanost od svojih začetkov prišla že zelo daleč. Toda čaka jo še dolga pot</w:t>
      </w:r>
      <w:r w:rsidR="00C25C1C">
        <w:rPr>
          <w:sz w:val="24"/>
          <w:szCs w:val="24"/>
        </w:rPr>
        <w:t>, knjižnice pa imajo res priložnost odigrati pri prehodu</w:t>
      </w:r>
      <w:r w:rsidR="00630082">
        <w:rPr>
          <w:sz w:val="24"/>
          <w:szCs w:val="24"/>
        </w:rPr>
        <w:t xml:space="preserve"> znanosti, iz zaprte v odprto,</w:t>
      </w:r>
      <w:r w:rsidR="00C25C1C">
        <w:rPr>
          <w:sz w:val="24"/>
          <w:szCs w:val="24"/>
        </w:rPr>
        <w:t xml:space="preserve"> ključno vlogo</w:t>
      </w:r>
      <w:r w:rsidR="00630082">
        <w:rPr>
          <w:sz w:val="24"/>
          <w:szCs w:val="24"/>
        </w:rPr>
        <w:t>.</w:t>
      </w:r>
      <w:r w:rsidR="00B669B8">
        <w:rPr>
          <w:b/>
          <w:bCs/>
          <w:sz w:val="24"/>
          <w:szCs w:val="24"/>
        </w:rPr>
        <w:br w:type="page"/>
      </w:r>
    </w:p>
    <w:p w14:paraId="2B168EA7" w14:textId="72080F95" w:rsidR="00A242C8" w:rsidRPr="005E075F" w:rsidRDefault="00A242C8" w:rsidP="00A242C8">
      <w:pPr>
        <w:pStyle w:val="ListParagraph"/>
        <w:spacing w:after="120" w:line="288" w:lineRule="auto"/>
        <w:ind w:left="0"/>
        <w:rPr>
          <w:b/>
          <w:bCs/>
          <w:sz w:val="24"/>
          <w:szCs w:val="24"/>
        </w:rPr>
      </w:pPr>
      <w:r w:rsidRPr="005E075F">
        <w:rPr>
          <w:b/>
          <w:bCs/>
          <w:sz w:val="24"/>
          <w:szCs w:val="24"/>
        </w:rPr>
        <w:lastRenderedPageBreak/>
        <w:t>SEZNAM NAVEDENIH VIROV</w:t>
      </w:r>
    </w:p>
    <w:p w14:paraId="647D024D" w14:textId="77777777" w:rsidR="00032ABD" w:rsidRDefault="00032ABD" w:rsidP="00032ABD">
      <w:pPr>
        <w:ind w:left="709" w:hanging="709"/>
        <w:jc w:val="both"/>
        <w:rPr>
          <w:sz w:val="24"/>
          <w:szCs w:val="24"/>
        </w:rPr>
      </w:pPr>
      <w:r>
        <w:rPr>
          <w:sz w:val="24"/>
          <w:szCs w:val="24"/>
        </w:rPr>
        <w:t xml:space="preserve">Bawden, D. in Robinson, L. (2024). </w:t>
      </w:r>
      <w:r w:rsidRPr="00A6161A">
        <w:rPr>
          <w:sz w:val="24"/>
          <w:szCs w:val="24"/>
        </w:rPr>
        <w:t xml:space="preserve">Open </w:t>
      </w:r>
      <w:r>
        <w:rPr>
          <w:sz w:val="24"/>
          <w:szCs w:val="24"/>
        </w:rPr>
        <w:t>s</w:t>
      </w:r>
      <w:r w:rsidRPr="00A6161A">
        <w:rPr>
          <w:sz w:val="24"/>
          <w:szCs w:val="24"/>
        </w:rPr>
        <w:t xml:space="preserve">cience </w:t>
      </w:r>
      <w:r>
        <w:rPr>
          <w:sz w:val="24"/>
          <w:szCs w:val="24"/>
        </w:rPr>
        <w:t>r</w:t>
      </w:r>
      <w:r w:rsidRPr="00A6161A">
        <w:rPr>
          <w:sz w:val="24"/>
          <w:szCs w:val="24"/>
        </w:rPr>
        <w:t xml:space="preserve">oles for </w:t>
      </w:r>
      <w:r>
        <w:rPr>
          <w:sz w:val="24"/>
          <w:szCs w:val="24"/>
        </w:rPr>
        <w:t>l</w:t>
      </w:r>
      <w:r w:rsidRPr="00A6161A">
        <w:rPr>
          <w:sz w:val="24"/>
          <w:szCs w:val="24"/>
        </w:rPr>
        <w:t>ibraries:</w:t>
      </w:r>
      <w:r>
        <w:rPr>
          <w:sz w:val="24"/>
          <w:szCs w:val="24"/>
        </w:rPr>
        <w:t xml:space="preserve"> </w:t>
      </w:r>
      <w:r w:rsidRPr="00A6161A">
        <w:rPr>
          <w:sz w:val="24"/>
          <w:szCs w:val="24"/>
        </w:rPr>
        <w:t xml:space="preserve">International </w:t>
      </w:r>
      <w:r>
        <w:rPr>
          <w:sz w:val="24"/>
          <w:szCs w:val="24"/>
        </w:rPr>
        <w:t>p</w:t>
      </w:r>
      <w:r w:rsidRPr="00A6161A">
        <w:rPr>
          <w:sz w:val="24"/>
          <w:szCs w:val="24"/>
        </w:rPr>
        <w:t xml:space="preserve">erspectives and </w:t>
      </w:r>
      <w:r>
        <w:rPr>
          <w:sz w:val="24"/>
          <w:szCs w:val="24"/>
        </w:rPr>
        <w:t>e</w:t>
      </w:r>
      <w:r w:rsidRPr="00A6161A">
        <w:rPr>
          <w:sz w:val="24"/>
          <w:szCs w:val="24"/>
        </w:rPr>
        <w:t>xamples</w:t>
      </w:r>
      <w:r>
        <w:rPr>
          <w:sz w:val="24"/>
          <w:szCs w:val="24"/>
        </w:rPr>
        <w:t xml:space="preserve">. </w:t>
      </w:r>
      <w:r w:rsidRPr="00650231">
        <w:rPr>
          <w:i/>
          <w:iCs/>
          <w:sz w:val="24"/>
          <w:szCs w:val="24"/>
        </w:rPr>
        <w:t>Knjižnica: revija za področje bibliotekarstva in informacijske znanosti</w:t>
      </w:r>
      <w:r>
        <w:rPr>
          <w:sz w:val="24"/>
          <w:szCs w:val="24"/>
        </w:rPr>
        <w:t xml:space="preserve">, </w:t>
      </w:r>
      <w:r>
        <w:rPr>
          <w:i/>
          <w:iCs/>
          <w:sz w:val="24"/>
          <w:szCs w:val="24"/>
        </w:rPr>
        <w:t>68</w:t>
      </w:r>
      <w:r>
        <w:rPr>
          <w:sz w:val="24"/>
          <w:szCs w:val="24"/>
        </w:rPr>
        <w:t xml:space="preserve">(2-3), 67-85. </w:t>
      </w:r>
      <w:hyperlink r:id="rId7" w:history="1">
        <w:r w:rsidRPr="009A0CCB">
          <w:rPr>
            <w:rStyle w:val="Hyperlink"/>
            <w:sz w:val="24"/>
            <w:szCs w:val="24"/>
          </w:rPr>
          <w:t>https://doi.org/10.55741/knj.68.2-3.4</w:t>
        </w:r>
      </w:hyperlink>
    </w:p>
    <w:p w14:paraId="2ACE3E42" w14:textId="77777777" w:rsidR="00032ABD" w:rsidRDefault="00032ABD" w:rsidP="00032ABD">
      <w:pPr>
        <w:ind w:left="709" w:hanging="709"/>
        <w:jc w:val="both"/>
        <w:rPr>
          <w:sz w:val="24"/>
          <w:szCs w:val="24"/>
        </w:rPr>
      </w:pPr>
      <w:r>
        <w:rPr>
          <w:sz w:val="24"/>
          <w:szCs w:val="24"/>
        </w:rPr>
        <w:t xml:space="preserve">Dorotić Malič, I., Turk, B. in </w:t>
      </w:r>
      <w:r w:rsidRPr="00B86BDD">
        <w:rPr>
          <w:sz w:val="24"/>
          <w:szCs w:val="24"/>
        </w:rPr>
        <w:t>Krišković Baždarić, J</w:t>
      </w:r>
      <w:r>
        <w:rPr>
          <w:sz w:val="24"/>
          <w:szCs w:val="24"/>
        </w:rPr>
        <w:t xml:space="preserve">. (2023). </w:t>
      </w:r>
      <w:r w:rsidRPr="00B86BDD">
        <w:rPr>
          <w:sz w:val="24"/>
          <w:szCs w:val="24"/>
        </w:rPr>
        <w:t>Uloga Sveučilišne knjižnice Rijeka u promicanju otvorene znanosti</w:t>
      </w:r>
      <w:r>
        <w:rPr>
          <w:sz w:val="24"/>
          <w:szCs w:val="24"/>
        </w:rPr>
        <w:t xml:space="preserve">. </w:t>
      </w:r>
      <w:r w:rsidRPr="00B86BDD">
        <w:rPr>
          <w:i/>
          <w:iCs/>
          <w:sz w:val="24"/>
          <w:szCs w:val="24"/>
        </w:rPr>
        <w:t>Bosniaca: časopis Nacionalne i univerzitetske biblioteke Bosne i Hercegovine</w:t>
      </w:r>
      <w:r>
        <w:rPr>
          <w:sz w:val="24"/>
          <w:szCs w:val="24"/>
        </w:rPr>
        <w:t xml:space="preserve">, </w:t>
      </w:r>
      <w:r>
        <w:rPr>
          <w:i/>
          <w:iCs/>
          <w:sz w:val="24"/>
          <w:szCs w:val="24"/>
        </w:rPr>
        <w:t>28</w:t>
      </w:r>
      <w:r>
        <w:rPr>
          <w:sz w:val="24"/>
          <w:szCs w:val="24"/>
        </w:rPr>
        <w:t xml:space="preserve">(28), 186-201. </w:t>
      </w:r>
      <w:hyperlink r:id="rId8" w:tooltip="doi" w:history="1">
        <w:r w:rsidRPr="00B86BDD">
          <w:rPr>
            <w:rStyle w:val="Hyperlink"/>
            <w:sz w:val="24"/>
            <w:szCs w:val="24"/>
          </w:rPr>
          <w:t>https://doi.or</w:t>
        </w:r>
        <w:r w:rsidRPr="00B86BDD">
          <w:rPr>
            <w:rStyle w:val="Hyperlink"/>
            <w:sz w:val="24"/>
            <w:szCs w:val="24"/>
          </w:rPr>
          <w:t>g</w:t>
        </w:r>
        <w:r w:rsidRPr="00B86BDD">
          <w:rPr>
            <w:rStyle w:val="Hyperlink"/>
            <w:sz w:val="24"/>
            <w:szCs w:val="24"/>
          </w:rPr>
          <w:t>/</w:t>
        </w:r>
        <w:r w:rsidRPr="00B86BDD">
          <w:rPr>
            <w:rStyle w:val="Hyperlink"/>
            <w:sz w:val="24"/>
            <w:szCs w:val="24"/>
          </w:rPr>
          <w:t>10.37083/bosn.2023.28.186</w:t>
        </w:r>
      </w:hyperlink>
    </w:p>
    <w:p w14:paraId="45372E3C" w14:textId="77777777" w:rsidR="00032ABD" w:rsidRPr="00F9253E" w:rsidRDefault="00032ABD" w:rsidP="00032ABD">
      <w:pPr>
        <w:ind w:left="709" w:hanging="709"/>
        <w:jc w:val="both"/>
        <w:rPr>
          <w:sz w:val="24"/>
          <w:szCs w:val="24"/>
        </w:rPr>
      </w:pPr>
      <w:r>
        <w:rPr>
          <w:sz w:val="24"/>
          <w:szCs w:val="24"/>
        </w:rPr>
        <w:t xml:space="preserve">European Commission. (b. d.). </w:t>
      </w:r>
      <w:r w:rsidRPr="00830D48">
        <w:rPr>
          <w:i/>
          <w:iCs/>
          <w:sz w:val="24"/>
          <w:szCs w:val="24"/>
        </w:rPr>
        <w:t>Open science</w:t>
      </w:r>
      <w:r>
        <w:rPr>
          <w:sz w:val="24"/>
          <w:szCs w:val="24"/>
        </w:rPr>
        <w:t xml:space="preserve">. Pridobljeno 19. 12. 2024 s </w:t>
      </w:r>
      <w:hyperlink r:id="rId9" w:history="1">
        <w:r w:rsidRPr="009A0CCB">
          <w:rPr>
            <w:rStyle w:val="Hyperlink"/>
            <w:sz w:val="24"/>
            <w:szCs w:val="24"/>
          </w:rPr>
          <w:t>https://research-and-innovation.ec.europa.eu/strategy/strategy-research-and-innovation/our-digital-future/open-science_en</w:t>
        </w:r>
      </w:hyperlink>
    </w:p>
    <w:p w14:paraId="70F59FD7" w14:textId="4FBF398A" w:rsidR="00032ABD" w:rsidRDefault="00032ABD" w:rsidP="00032ABD">
      <w:pPr>
        <w:ind w:left="709" w:hanging="709"/>
        <w:jc w:val="both"/>
        <w:rPr>
          <w:sz w:val="24"/>
          <w:szCs w:val="24"/>
        </w:rPr>
      </w:pPr>
      <w:r w:rsidRPr="0078099B">
        <w:rPr>
          <w:sz w:val="24"/>
          <w:szCs w:val="24"/>
        </w:rPr>
        <w:t xml:space="preserve">Grand, </w:t>
      </w:r>
      <w:r>
        <w:rPr>
          <w:sz w:val="24"/>
          <w:szCs w:val="24"/>
        </w:rPr>
        <w:t>A.,</w:t>
      </w:r>
      <w:r w:rsidRPr="0078099B">
        <w:rPr>
          <w:sz w:val="24"/>
          <w:szCs w:val="24"/>
        </w:rPr>
        <w:t xml:space="preserve"> Wilkinson, C</w:t>
      </w:r>
      <w:r>
        <w:rPr>
          <w:sz w:val="24"/>
          <w:szCs w:val="24"/>
        </w:rPr>
        <w:t>.,</w:t>
      </w:r>
      <w:r w:rsidRPr="0078099B">
        <w:rPr>
          <w:sz w:val="24"/>
          <w:szCs w:val="24"/>
        </w:rPr>
        <w:t xml:space="preserve"> Bultitude, </w:t>
      </w:r>
      <w:r>
        <w:rPr>
          <w:sz w:val="24"/>
          <w:szCs w:val="24"/>
        </w:rPr>
        <w:t>K. in</w:t>
      </w:r>
      <w:r w:rsidRPr="0078099B">
        <w:rPr>
          <w:sz w:val="24"/>
          <w:szCs w:val="24"/>
        </w:rPr>
        <w:t xml:space="preserve"> Winfield, A</w:t>
      </w:r>
      <w:r>
        <w:rPr>
          <w:sz w:val="24"/>
          <w:szCs w:val="24"/>
        </w:rPr>
        <w:t>.</w:t>
      </w:r>
      <w:r w:rsidRPr="0078099B">
        <w:rPr>
          <w:sz w:val="24"/>
          <w:szCs w:val="24"/>
        </w:rPr>
        <w:t xml:space="preserve"> F. T.</w:t>
      </w:r>
      <w:r>
        <w:rPr>
          <w:sz w:val="24"/>
          <w:szCs w:val="24"/>
        </w:rPr>
        <w:t xml:space="preserve"> (2016). </w:t>
      </w:r>
      <w:r w:rsidRPr="00061F4C">
        <w:rPr>
          <w:sz w:val="24"/>
          <w:szCs w:val="24"/>
        </w:rPr>
        <w:t>Mapping the hinterland: Data issues in open science</w:t>
      </w:r>
      <w:r>
        <w:rPr>
          <w:sz w:val="24"/>
          <w:szCs w:val="24"/>
        </w:rPr>
        <w:t xml:space="preserve">. </w:t>
      </w:r>
      <w:r w:rsidRPr="00061F4C">
        <w:rPr>
          <w:i/>
          <w:iCs/>
          <w:sz w:val="24"/>
          <w:szCs w:val="24"/>
        </w:rPr>
        <w:t xml:space="preserve">Public </w:t>
      </w:r>
      <w:r w:rsidR="00E53658">
        <w:rPr>
          <w:i/>
          <w:iCs/>
          <w:sz w:val="24"/>
          <w:szCs w:val="24"/>
        </w:rPr>
        <w:t>U</w:t>
      </w:r>
      <w:r w:rsidRPr="00061F4C">
        <w:rPr>
          <w:i/>
          <w:iCs/>
          <w:sz w:val="24"/>
          <w:szCs w:val="24"/>
        </w:rPr>
        <w:t xml:space="preserve">nderstanding of </w:t>
      </w:r>
      <w:r w:rsidR="00E53658">
        <w:rPr>
          <w:i/>
          <w:iCs/>
          <w:sz w:val="24"/>
          <w:szCs w:val="24"/>
        </w:rPr>
        <w:t>S</w:t>
      </w:r>
      <w:r w:rsidRPr="00061F4C">
        <w:rPr>
          <w:i/>
          <w:iCs/>
          <w:sz w:val="24"/>
          <w:szCs w:val="24"/>
        </w:rPr>
        <w:t>cience</w:t>
      </w:r>
      <w:r>
        <w:rPr>
          <w:sz w:val="24"/>
          <w:szCs w:val="24"/>
        </w:rPr>
        <w:t xml:space="preserve">, </w:t>
      </w:r>
      <w:r>
        <w:rPr>
          <w:i/>
          <w:iCs/>
          <w:sz w:val="24"/>
          <w:szCs w:val="24"/>
        </w:rPr>
        <w:t>25</w:t>
      </w:r>
      <w:r>
        <w:rPr>
          <w:sz w:val="24"/>
          <w:szCs w:val="24"/>
        </w:rPr>
        <w:t xml:space="preserve">(1), 88-103. </w:t>
      </w:r>
      <w:hyperlink r:id="rId10" w:history="1">
        <w:r w:rsidRPr="00061F4C">
          <w:rPr>
            <w:rStyle w:val="Hyperlink"/>
            <w:sz w:val="24"/>
            <w:szCs w:val="24"/>
            <w:lang w:val="en-SI"/>
          </w:rPr>
          <w:t>https://doi.org/10.1177/0963662514530374</w:t>
        </w:r>
      </w:hyperlink>
    </w:p>
    <w:p w14:paraId="1A01F877" w14:textId="77777777" w:rsidR="00032ABD" w:rsidRDefault="00032ABD" w:rsidP="00032ABD">
      <w:pPr>
        <w:ind w:left="709" w:hanging="709"/>
        <w:jc w:val="both"/>
        <w:rPr>
          <w:sz w:val="24"/>
          <w:szCs w:val="24"/>
        </w:rPr>
      </w:pPr>
      <w:r>
        <w:rPr>
          <w:sz w:val="24"/>
          <w:szCs w:val="24"/>
        </w:rPr>
        <w:t xml:space="preserve">Liu, L. in Liu, W. (2023). </w:t>
      </w:r>
      <w:r w:rsidRPr="00094FC7">
        <w:rPr>
          <w:sz w:val="24"/>
          <w:szCs w:val="24"/>
        </w:rPr>
        <w:t>The engagement of academic libraries in open science: A systematic review</w:t>
      </w:r>
      <w:r>
        <w:rPr>
          <w:sz w:val="24"/>
          <w:szCs w:val="24"/>
        </w:rPr>
        <w:t xml:space="preserve">. </w:t>
      </w:r>
      <w:r w:rsidRPr="00094FC7">
        <w:rPr>
          <w:i/>
          <w:iCs/>
          <w:sz w:val="24"/>
          <w:szCs w:val="24"/>
        </w:rPr>
        <w:t>The Journal of Academic Librarianship</w:t>
      </w:r>
      <w:r>
        <w:rPr>
          <w:sz w:val="24"/>
          <w:szCs w:val="24"/>
        </w:rPr>
        <w:t>,</w:t>
      </w:r>
      <w:r>
        <w:rPr>
          <w:i/>
          <w:iCs/>
          <w:sz w:val="24"/>
          <w:szCs w:val="24"/>
        </w:rPr>
        <w:t xml:space="preserve"> 49</w:t>
      </w:r>
      <w:r>
        <w:rPr>
          <w:sz w:val="24"/>
          <w:szCs w:val="24"/>
        </w:rPr>
        <w:t xml:space="preserve">(3), </w:t>
      </w:r>
      <w:r w:rsidRPr="00094FC7">
        <w:rPr>
          <w:sz w:val="24"/>
          <w:szCs w:val="24"/>
        </w:rPr>
        <w:t>102711</w:t>
      </w:r>
      <w:r>
        <w:rPr>
          <w:sz w:val="24"/>
          <w:szCs w:val="24"/>
        </w:rPr>
        <w:t xml:space="preserve">. </w:t>
      </w:r>
      <w:hyperlink r:id="rId11" w:tgtFrame="_blank" w:tooltip="Persistent link using digital object identifier" w:history="1">
        <w:r w:rsidRPr="00094FC7">
          <w:rPr>
            <w:rStyle w:val="Hyperlink"/>
            <w:sz w:val="24"/>
            <w:szCs w:val="24"/>
          </w:rPr>
          <w:t>https://doi.org/10</w:t>
        </w:r>
        <w:r w:rsidRPr="00094FC7">
          <w:rPr>
            <w:rStyle w:val="Hyperlink"/>
            <w:sz w:val="24"/>
            <w:szCs w:val="24"/>
          </w:rPr>
          <w:t>.</w:t>
        </w:r>
        <w:r w:rsidRPr="00094FC7">
          <w:rPr>
            <w:rStyle w:val="Hyperlink"/>
            <w:sz w:val="24"/>
            <w:szCs w:val="24"/>
          </w:rPr>
          <w:t>1016/j.acalib.2023.102711</w:t>
        </w:r>
      </w:hyperlink>
    </w:p>
    <w:p w14:paraId="58A59C5C" w14:textId="77777777" w:rsidR="00032ABD" w:rsidRDefault="00032ABD" w:rsidP="00032ABD">
      <w:pPr>
        <w:ind w:left="709" w:hanging="709"/>
        <w:jc w:val="both"/>
        <w:rPr>
          <w:sz w:val="24"/>
          <w:szCs w:val="24"/>
          <w:lang w:val="en-US"/>
        </w:rPr>
      </w:pPr>
      <w:r>
        <w:rPr>
          <w:sz w:val="24"/>
          <w:szCs w:val="24"/>
        </w:rPr>
        <w:t>M</w:t>
      </w:r>
      <w:r w:rsidRPr="00F9253E">
        <w:rPr>
          <w:sz w:val="24"/>
          <w:szCs w:val="24"/>
        </w:rPr>
        <w:t>inutephysics</w:t>
      </w:r>
      <w:r>
        <w:rPr>
          <w:sz w:val="24"/>
          <w:szCs w:val="24"/>
        </w:rPr>
        <w:t xml:space="preserve">. (24. 10. 2017). </w:t>
      </w:r>
      <w:r w:rsidRPr="002402D1">
        <w:rPr>
          <w:i/>
          <w:iCs/>
          <w:sz w:val="24"/>
          <w:szCs w:val="24"/>
        </w:rPr>
        <w:t>Simpson</w:t>
      </w:r>
      <w:r w:rsidRPr="002402D1">
        <w:rPr>
          <w:i/>
          <w:iCs/>
          <w:sz w:val="24"/>
          <w:szCs w:val="24"/>
          <w:lang w:val="en-US"/>
        </w:rPr>
        <w:t>’s paradox</w:t>
      </w:r>
      <w:r>
        <w:rPr>
          <w:sz w:val="24"/>
          <w:szCs w:val="24"/>
          <w:lang w:val="en-US"/>
        </w:rPr>
        <w:t xml:space="preserve"> [video]. YouTube. </w:t>
      </w:r>
      <w:hyperlink r:id="rId12" w:history="1">
        <w:r w:rsidRPr="009A0CCB">
          <w:rPr>
            <w:rStyle w:val="Hyperlink"/>
            <w:sz w:val="24"/>
            <w:szCs w:val="24"/>
            <w:lang w:val="en-US"/>
          </w:rPr>
          <w:t>https://www.youtube.com/watch?v=ebEkn-BiW5k</w:t>
        </w:r>
      </w:hyperlink>
    </w:p>
    <w:p w14:paraId="646C58ED" w14:textId="77777777" w:rsidR="00032ABD" w:rsidRDefault="00032ABD" w:rsidP="00032ABD">
      <w:pPr>
        <w:ind w:left="709" w:hanging="709"/>
        <w:jc w:val="both"/>
        <w:rPr>
          <w:sz w:val="24"/>
          <w:szCs w:val="24"/>
        </w:rPr>
      </w:pPr>
      <w:r>
        <w:rPr>
          <w:sz w:val="24"/>
          <w:szCs w:val="24"/>
        </w:rPr>
        <w:t xml:space="preserve">Pušnik, M. in Legat, D. (2024). </w:t>
      </w:r>
      <w:r w:rsidRPr="00650231">
        <w:rPr>
          <w:sz w:val="24"/>
          <w:szCs w:val="24"/>
        </w:rPr>
        <w:t>Znanstveno komuniciranje, odprta znanost in knjižnice: beseda gostujočih urednikov</w:t>
      </w:r>
      <w:r>
        <w:rPr>
          <w:sz w:val="24"/>
          <w:szCs w:val="24"/>
        </w:rPr>
        <w:t xml:space="preserve">. </w:t>
      </w:r>
      <w:r w:rsidRPr="00650231">
        <w:rPr>
          <w:i/>
          <w:iCs/>
          <w:sz w:val="24"/>
          <w:szCs w:val="24"/>
        </w:rPr>
        <w:t>Knjižnica: revija za področje bibliotekarstva in informacijske znanosti</w:t>
      </w:r>
      <w:r>
        <w:rPr>
          <w:sz w:val="24"/>
          <w:szCs w:val="24"/>
        </w:rPr>
        <w:t xml:space="preserve">, </w:t>
      </w:r>
      <w:r>
        <w:rPr>
          <w:i/>
          <w:iCs/>
          <w:sz w:val="24"/>
          <w:szCs w:val="24"/>
        </w:rPr>
        <w:t>68</w:t>
      </w:r>
      <w:r>
        <w:rPr>
          <w:sz w:val="24"/>
          <w:szCs w:val="24"/>
        </w:rPr>
        <w:t xml:space="preserve">(2-3), 13-27. </w:t>
      </w:r>
      <w:hyperlink r:id="rId13" w:history="1">
        <w:r w:rsidRPr="00650231">
          <w:rPr>
            <w:rStyle w:val="Hyperlink"/>
            <w:sz w:val="24"/>
            <w:szCs w:val="24"/>
          </w:rPr>
          <w:t xml:space="preserve">https://doi.org/10.55741/knj.68.2-3.2 </w:t>
        </w:r>
      </w:hyperlink>
    </w:p>
    <w:p w14:paraId="2B9C5E55" w14:textId="77777777" w:rsidR="00032ABD" w:rsidRPr="00A6161A" w:rsidRDefault="00032ABD" w:rsidP="00032ABD">
      <w:pPr>
        <w:ind w:left="709" w:hanging="709"/>
        <w:jc w:val="both"/>
        <w:rPr>
          <w:sz w:val="24"/>
          <w:szCs w:val="24"/>
        </w:rPr>
      </w:pPr>
      <w:r>
        <w:rPr>
          <w:sz w:val="24"/>
          <w:szCs w:val="24"/>
          <w:lang w:val="en-US"/>
        </w:rPr>
        <w:t xml:space="preserve">Tzanova, S. (2020). </w:t>
      </w:r>
      <w:r w:rsidRPr="00B669B8">
        <w:rPr>
          <w:sz w:val="24"/>
          <w:szCs w:val="24"/>
          <w:lang w:val="en-US"/>
        </w:rPr>
        <w:t>Changes in academic libraries in the era of Open Science</w:t>
      </w:r>
      <w:r>
        <w:rPr>
          <w:sz w:val="24"/>
          <w:szCs w:val="24"/>
          <w:lang w:val="en-US"/>
        </w:rPr>
        <w:t xml:space="preserve">. </w:t>
      </w:r>
      <w:r w:rsidRPr="00B669B8">
        <w:rPr>
          <w:i/>
          <w:iCs/>
          <w:sz w:val="24"/>
          <w:szCs w:val="24"/>
          <w:lang w:val="en-US"/>
        </w:rPr>
        <w:t>Education for Information</w:t>
      </w:r>
      <w:r>
        <w:rPr>
          <w:sz w:val="24"/>
          <w:szCs w:val="24"/>
          <w:lang w:val="en-US"/>
        </w:rPr>
        <w:t xml:space="preserve">, </w:t>
      </w:r>
      <w:r>
        <w:rPr>
          <w:i/>
          <w:iCs/>
          <w:sz w:val="24"/>
          <w:szCs w:val="24"/>
          <w:lang w:val="en-US"/>
        </w:rPr>
        <w:t>36</w:t>
      </w:r>
      <w:r>
        <w:rPr>
          <w:sz w:val="24"/>
          <w:szCs w:val="24"/>
          <w:lang w:val="en-US"/>
        </w:rPr>
        <w:t xml:space="preserve">(3), 281-299. </w:t>
      </w:r>
      <w:hyperlink r:id="rId14" w:history="1">
        <w:r w:rsidRPr="009A0CCB">
          <w:rPr>
            <w:rStyle w:val="Hyperlink"/>
            <w:sz w:val="24"/>
            <w:szCs w:val="24"/>
            <w:lang w:val="en-US"/>
          </w:rPr>
          <w:t>https://doi.org/</w:t>
        </w:r>
        <w:r w:rsidRPr="009A0CCB">
          <w:rPr>
            <w:rStyle w:val="Hyperlink"/>
            <w:sz w:val="24"/>
            <w:szCs w:val="24"/>
          </w:rPr>
          <w:t>10.3233/EFI-190259</w:t>
        </w:r>
      </w:hyperlink>
    </w:p>
    <w:sectPr w:rsidR="00032ABD" w:rsidRPr="00A6161A" w:rsidSect="003327F6">
      <w:headerReference w:type="default" r:id="rId15"/>
      <w:pgSz w:w="11906" w:h="16838"/>
      <w:pgMar w:top="974" w:right="1417" w:bottom="993"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6DC94" w14:textId="77777777" w:rsidR="00C40279" w:rsidRDefault="00C40279" w:rsidP="003327F6">
      <w:pPr>
        <w:spacing w:after="0" w:line="240" w:lineRule="auto"/>
      </w:pPr>
      <w:r>
        <w:separator/>
      </w:r>
    </w:p>
  </w:endnote>
  <w:endnote w:type="continuationSeparator" w:id="0">
    <w:p w14:paraId="4D8A275B" w14:textId="77777777" w:rsidR="00C40279" w:rsidRDefault="00C40279" w:rsidP="00332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F0CA8" w14:textId="77777777" w:rsidR="00C40279" w:rsidRDefault="00C40279" w:rsidP="003327F6">
      <w:pPr>
        <w:spacing w:after="0" w:line="240" w:lineRule="auto"/>
      </w:pPr>
      <w:r>
        <w:separator/>
      </w:r>
    </w:p>
  </w:footnote>
  <w:footnote w:type="continuationSeparator" w:id="0">
    <w:p w14:paraId="06B1769E" w14:textId="77777777" w:rsidR="00C40279" w:rsidRDefault="00C40279" w:rsidP="003327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C24DE" w14:textId="1FD71E67" w:rsidR="003327F6" w:rsidRPr="005E075F" w:rsidRDefault="005E075F">
    <w:pPr>
      <w:pStyle w:val="Header"/>
      <w:rPr>
        <w:sz w:val="24"/>
        <w:szCs w:val="24"/>
      </w:rPr>
    </w:pPr>
    <w:r w:rsidRPr="005E075F">
      <w:rPr>
        <w:sz w:val="24"/>
        <w:szCs w:val="24"/>
      </w:rPr>
      <w:t xml:space="preserve">Uvod v znanstveno komuniciranje </w:t>
    </w:r>
    <w:r>
      <w:rPr>
        <w:sz w:val="24"/>
        <w:szCs w:val="24"/>
      </w:rPr>
      <w:t xml:space="preserve">24/25                                         </w:t>
    </w:r>
    <w:r w:rsidR="00822696">
      <w:rPr>
        <w:sz w:val="24"/>
        <w:szCs w:val="24"/>
      </w:rPr>
      <w:t>ČOP, JAKA</w:t>
    </w:r>
  </w:p>
  <w:p w14:paraId="142FCCB5" w14:textId="77777777" w:rsidR="00E52DBF" w:rsidRPr="005E075F" w:rsidRDefault="00E52DBF">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343"/>
    <w:multiLevelType w:val="hybridMultilevel"/>
    <w:tmpl w:val="98B85FE8"/>
    <w:lvl w:ilvl="0" w:tplc="BE1CCF8A">
      <w:start w:val="1"/>
      <w:numFmt w:val="bullet"/>
      <w:lvlText w:val=""/>
      <w:lvlJc w:val="left"/>
      <w:pPr>
        <w:ind w:left="360" w:hanging="360"/>
      </w:pPr>
      <w:rPr>
        <w:rFonts w:ascii="Symbol" w:hAnsi="Symbol" w:hint="default"/>
        <w:color w:val="auto"/>
      </w:rPr>
    </w:lvl>
    <w:lvl w:ilvl="1" w:tplc="9EB2997A">
      <w:start w:val="1"/>
      <w:numFmt w:val="bullet"/>
      <w:lvlText w:val="-"/>
      <w:lvlJc w:val="left"/>
      <w:pPr>
        <w:ind w:left="1080" w:hanging="360"/>
      </w:pPr>
      <w:rPr>
        <w:rFonts w:ascii="Calibri" w:eastAsiaTheme="minorHAnsi" w:hAnsi="Calibri" w:cs="Calibri" w:hint="default"/>
      </w:r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 w15:restartNumberingAfterBreak="0">
    <w:nsid w:val="02B91FF1"/>
    <w:multiLevelType w:val="hybridMultilevel"/>
    <w:tmpl w:val="2D9AEA14"/>
    <w:lvl w:ilvl="0" w:tplc="33F47F7C">
      <w:start w:val="1"/>
      <w:numFmt w:val="decimal"/>
      <w:lvlText w:val="%1."/>
      <w:lvlJc w:val="left"/>
      <w:pPr>
        <w:ind w:left="360" w:hanging="360"/>
      </w:pPr>
      <w:rPr>
        <w:rFonts w:hint="default"/>
      </w:rPr>
    </w:lvl>
    <w:lvl w:ilvl="1" w:tplc="9EB2997A">
      <w:start w:val="1"/>
      <w:numFmt w:val="bullet"/>
      <w:lvlText w:val="-"/>
      <w:lvlJc w:val="left"/>
      <w:pPr>
        <w:ind w:left="1080" w:hanging="360"/>
      </w:pPr>
      <w:rPr>
        <w:rFonts w:ascii="Calibri" w:eastAsiaTheme="minorHAnsi" w:hAnsi="Calibri" w:cs="Calibri" w:hint="default"/>
      </w:r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2" w15:restartNumberingAfterBreak="0">
    <w:nsid w:val="0A7F6611"/>
    <w:multiLevelType w:val="hybridMultilevel"/>
    <w:tmpl w:val="3C70271A"/>
    <w:lvl w:ilvl="0" w:tplc="04240011">
      <w:start w:val="1"/>
      <w:numFmt w:val="decimal"/>
      <w:lvlText w:val="%1)"/>
      <w:lvlJc w:val="left"/>
      <w:pPr>
        <w:ind w:left="360" w:hanging="360"/>
      </w:pPr>
      <w:rPr>
        <w:rFonts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3" w15:restartNumberingAfterBreak="0">
    <w:nsid w:val="1CF04D78"/>
    <w:multiLevelType w:val="hybridMultilevel"/>
    <w:tmpl w:val="6F68644A"/>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4" w15:restartNumberingAfterBreak="0">
    <w:nsid w:val="1EDE62ED"/>
    <w:multiLevelType w:val="hybridMultilevel"/>
    <w:tmpl w:val="BCDE033A"/>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5" w15:restartNumberingAfterBreak="0">
    <w:nsid w:val="283E10F2"/>
    <w:multiLevelType w:val="hybridMultilevel"/>
    <w:tmpl w:val="C71C379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4EE615DB"/>
    <w:multiLevelType w:val="hybridMultilevel"/>
    <w:tmpl w:val="3DD0D68E"/>
    <w:lvl w:ilvl="0" w:tplc="04240011">
      <w:start w:val="2"/>
      <w:numFmt w:val="decimal"/>
      <w:lvlText w:val="%1)"/>
      <w:lvlJc w:val="left"/>
      <w:pPr>
        <w:ind w:left="360" w:hanging="360"/>
      </w:pPr>
      <w:rPr>
        <w:rFonts w:hint="default"/>
      </w:r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7" w15:restartNumberingAfterBreak="0">
    <w:nsid w:val="4F053355"/>
    <w:multiLevelType w:val="hybridMultilevel"/>
    <w:tmpl w:val="419422C4"/>
    <w:lvl w:ilvl="0" w:tplc="9EB2997A">
      <w:start w:val="1"/>
      <w:numFmt w:val="bullet"/>
      <w:lvlText w:val="-"/>
      <w:lvlJc w:val="left"/>
      <w:pPr>
        <w:ind w:left="720" w:hanging="360"/>
      </w:pPr>
      <w:rPr>
        <w:rFonts w:ascii="Calibri" w:eastAsiaTheme="minorHAnsi" w:hAnsi="Calibri" w:cs="Calibri"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54D35917"/>
    <w:multiLevelType w:val="hybridMultilevel"/>
    <w:tmpl w:val="A85A0A84"/>
    <w:lvl w:ilvl="0" w:tplc="836EAD94">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54FD44A8"/>
    <w:multiLevelType w:val="hybridMultilevel"/>
    <w:tmpl w:val="C8A88772"/>
    <w:lvl w:ilvl="0" w:tplc="B680E44C">
      <w:start w:val="2"/>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5BF056FA"/>
    <w:multiLevelType w:val="hybridMultilevel"/>
    <w:tmpl w:val="CB4CE14A"/>
    <w:lvl w:ilvl="0" w:tplc="6E9CE696">
      <w:start w:val="1"/>
      <w:numFmt w:val="bullet"/>
      <w:lvlText w:val="-"/>
      <w:lvlJc w:val="left"/>
      <w:pPr>
        <w:ind w:left="1776" w:hanging="360"/>
      </w:pPr>
      <w:rPr>
        <w:rFonts w:ascii="Calibri" w:eastAsiaTheme="minorHAnsi" w:hAnsi="Calibri" w:cs="Calibri" w:hint="default"/>
      </w:rPr>
    </w:lvl>
    <w:lvl w:ilvl="1" w:tplc="04240003" w:tentative="1">
      <w:start w:val="1"/>
      <w:numFmt w:val="bullet"/>
      <w:lvlText w:val="o"/>
      <w:lvlJc w:val="left"/>
      <w:pPr>
        <w:ind w:left="2496" w:hanging="360"/>
      </w:pPr>
      <w:rPr>
        <w:rFonts w:ascii="Courier New" w:hAnsi="Courier New" w:cs="Courier New" w:hint="default"/>
      </w:rPr>
    </w:lvl>
    <w:lvl w:ilvl="2" w:tplc="04240005" w:tentative="1">
      <w:start w:val="1"/>
      <w:numFmt w:val="bullet"/>
      <w:lvlText w:val=""/>
      <w:lvlJc w:val="left"/>
      <w:pPr>
        <w:ind w:left="3216" w:hanging="360"/>
      </w:pPr>
      <w:rPr>
        <w:rFonts w:ascii="Wingdings" w:hAnsi="Wingdings" w:hint="default"/>
      </w:rPr>
    </w:lvl>
    <w:lvl w:ilvl="3" w:tplc="04240001" w:tentative="1">
      <w:start w:val="1"/>
      <w:numFmt w:val="bullet"/>
      <w:lvlText w:val=""/>
      <w:lvlJc w:val="left"/>
      <w:pPr>
        <w:ind w:left="3936" w:hanging="360"/>
      </w:pPr>
      <w:rPr>
        <w:rFonts w:ascii="Symbol" w:hAnsi="Symbol" w:hint="default"/>
      </w:rPr>
    </w:lvl>
    <w:lvl w:ilvl="4" w:tplc="04240003" w:tentative="1">
      <w:start w:val="1"/>
      <w:numFmt w:val="bullet"/>
      <w:lvlText w:val="o"/>
      <w:lvlJc w:val="left"/>
      <w:pPr>
        <w:ind w:left="4656" w:hanging="360"/>
      </w:pPr>
      <w:rPr>
        <w:rFonts w:ascii="Courier New" w:hAnsi="Courier New" w:cs="Courier New" w:hint="default"/>
      </w:rPr>
    </w:lvl>
    <w:lvl w:ilvl="5" w:tplc="04240005" w:tentative="1">
      <w:start w:val="1"/>
      <w:numFmt w:val="bullet"/>
      <w:lvlText w:val=""/>
      <w:lvlJc w:val="left"/>
      <w:pPr>
        <w:ind w:left="5376" w:hanging="360"/>
      </w:pPr>
      <w:rPr>
        <w:rFonts w:ascii="Wingdings" w:hAnsi="Wingdings" w:hint="default"/>
      </w:rPr>
    </w:lvl>
    <w:lvl w:ilvl="6" w:tplc="04240001" w:tentative="1">
      <w:start w:val="1"/>
      <w:numFmt w:val="bullet"/>
      <w:lvlText w:val=""/>
      <w:lvlJc w:val="left"/>
      <w:pPr>
        <w:ind w:left="6096" w:hanging="360"/>
      </w:pPr>
      <w:rPr>
        <w:rFonts w:ascii="Symbol" w:hAnsi="Symbol" w:hint="default"/>
      </w:rPr>
    </w:lvl>
    <w:lvl w:ilvl="7" w:tplc="04240003" w:tentative="1">
      <w:start w:val="1"/>
      <w:numFmt w:val="bullet"/>
      <w:lvlText w:val="o"/>
      <w:lvlJc w:val="left"/>
      <w:pPr>
        <w:ind w:left="6816" w:hanging="360"/>
      </w:pPr>
      <w:rPr>
        <w:rFonts w:ascii="Courier New" w:hAnsi="Courier New" w:cs="Courier New" w:hint="default"/>
      </w:rPr>
    </w:lvl>
    <w:lvl w:ilvl="8" w:tplc="04240005" w:tentative="1">
      <w:start w:val="1"/>
      <w:numFmt w:val="bullet"/>
      <w:lvlText w:val=""/>
      <w:lvlJc w:val="left"/>
      <w:pPr>
        <w:ind w:left="7536" w:hanging="360"/>
      </w:pPr>
      <w:rPr>
        <w:rFonts w:ascii="Wingdings" w:hAnsi="Wingdings" w:hint="default"/>
      </w:rPr>
    </w:lvl>
  </w:abstractNum>
  <w:abstractNum w:abstractNumId="11" w15:restartNumberingAfterBreak="0">
    <w:nsid w:val="5C394B2F"/>
    <w:multiLevelType w:val="hybridMultilevel"/>
    <w:tmpl w:val="007ABAB4"/>
    <w:lvl w:ilvl="0" w:tplc="0424000F">
      <w:start w:val="1"/>
      <w:numFmt w:val="decimal"/>
      <w:lvlText w:val="%1."/>
      <w:lvlJc w:val="left"/>
      <w:pPr>
        <w:ind w:left="720" w:hanging="360"/>
      </w:pPr>
      <w:rPr>
        <w:rFonts w:hint="default"/>
      </w:rPr>
    </w:lvl>
    <w:lvl w:ilvl="1" w:tplc="04240001">
      <w:start w:val="1"/>
      <w:numFmt w:val="bullet"/>
      <w:lvlText w:val=""/>
      <w:lvlJc w:val="left"/>
      <w:pPr>
        <w:ind w:left="1440" w:hanging="360"/>
      </w:pPr>
      <w:rPr>
        <w:rFonts w:ascii="Symbol" w:hAnsi="Symbol" w:hint="default"/>
      </w:rPr>
    </w:lvl>
    <w:lvl w:ilvl="2" w:tplc="04240001">
      <w:start w:val="1"/>
      <w:numFmt w:val="bullet"/>
      <w:lvlText w:val=""/>
      <w:lvlJc w:val="left"/>
      <w:pPr>
        <w:ind w:left="2160" w:hanging="180"/>
      </w:pPr>
      <w:rPr>
        <w:rFonts w:ascii="Symbol" w:hAnsi="Symbol" w:hint="default"/>
      </w:r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5D0A1DAF"/>
    <w:multiLevelType w:val="hybridMultilevel"/>
    <w:tmpl w:val="9F0C0F12"/>
    <w:lvl w:ilvl="0" w:tplc="064034A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C3601B"/>
    <w:multiLevelType w:val="hybridMultilevel"/>
    <w:tmpl w:val="B6AEBD5C"/>
    <w:lvl w:ilvl="0" w:tplc="9C5619B6">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66687685"/>
    <w:multiLevelType w:val="hybridMultilevel"/>
    <w:tmpl w:val="D108CA9A"/>
    <w:lvl w:ilvl="0" w:tplc="96AE15D0">
      <w:start w:val="1"/>
      <w:numFmt w:val="decimal"/>
      <w:lvlText w:val="%1)"/>
      <w:lvlJc w:val="left"/>
      <w:pPr>
        <w:ind w:left="360" w:hanging="360"/>
      </w:pPr>
      <w:rPr>
        <w:rFonts w:hint="default"/>
      </w:rPr>
    </w:lvl>
    <w:lvl w:ilvl="1" w:tplc="04240001">
      <w:start w:val="1"/>
      <w:numFmt w:val="bullet"/>
      <w:lvlText w:val=""/>
      <w:lvlJc w:val="left"/>
      <w:pPr>
        <w:ind w:left="1080" w:hanging="360"/>
      </w:pPr>
      <w:rPr>
        <w:rFonts w:ascii="Symbol" w:hAnsi="Symbol" w:hint="default"/>
      </w:rPr>
    </w:lvl>
    <w:lvl w:ilvl="2" w:tplc="04240001">
      <w:start w:val="1"/>
      <w:numFmt w:val="bullet"/>
      <w:lvlText w:val=""/>
      <w:lvlJc w:val="left"/>
      <w:pPr>
        <w:ind w:left="1980" w:hanging="360"/>
      </w:pPr>
      <w:rPr>
        <w:rFonts w:ascii="Symbol" w:hAnsi="Symbol" w:hint="default"/>
      </w:r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5" w15:restartNumberingAfterBreak="0">
    <w:nsid w:val="6DA4760C"/>
    <w:multiLevelType w:val="hybridMultilevel"/>
    <w:tmpl w:val="D0F4C454"/>
    <w:lvl w:ilvl="0" w:tplc="0424000F">
      <w:start w:val="1"/>
      <w:numFmt w:val="decimal"/>
      <w:lvlText w:val="%1."/>
      <w:lvlJc w:val="left"/>
      <w:pPr>
        <w:ind w:left="720" w:hanging="360"/>
      </w:pPr>
      <w:rPr>
        <w:rFonts w:hint="default"/>
      </w:rPr>
    </w:lvl>
    <w:lvl w:ilvl="1" w:tplc="04240001">
      <w:start w:val="1"/>
      <w:numFmt w:val="bullet"/>
      <w:lvlText w:val=""/>
      <w:lvlJc w:val="left"/>
      <w:pPr>
        <w:ind w:left="1440" w:hanging="360"/>
      </w:pPr>
      <w:rPr>
        <w:rFonts w:ascii="Symbol" w:hAnsi="Symbol" w:hint="default"/>
      </w:rPr>
    </w:lvl>
    <w:lvl w:ilvl="2" w:tplc="9C5619B6">
      <w:numFmt w:val="bullet"/>
      <w:lvlText w:val="-"/>
      <w:lvlJc w:val="left"/>
      <w:pPr>
        <w:ind w:left="2160" w:hanging="180"/>
      </w:pPr>
      <w:rPr>
        <w:rFonts w:ascii="Calibri" w:eastAsiaTheme="minorHAnsi" w:hAnsi="Calibri" w:cs="Calibri" w:hint="default"/>
      </w:r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6" w15:restartNumberingAfterBreak="0">
    <w:nsid w:val="78C851FF"/>
    <w:multiLevelType w:val="hybridMultilevel"/>
    <w:tmpl w:val="B4022474"/>
    <w:lvl w:ilvl="0" w:tplc="8A52E3BA">
      <w:start w:val="1"/>
      <w:numFmt w:val="decimal"/>
      <w:lvlText w:val="%1)"/>
      <w:lvlJc w:val="left"/>
      <w:pPr>
        <w:ind w:left="36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7" w15:restartNumberingAfterBreak="0">
    <w:nsid w:val="7D090D56"/>
    <w:multiLevelType w:val="hybridMultilevel"/>
    <w:tmpl w:val="09FC7A92"/>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277835964">
    <w:abstractNumId w:val="13"/>
  </w:num>
  <w:num w:numId="2" w16cid:durableId="431977169">
    <w:abstractNumId w:val="5"/>
  </w:num>
  <w:num w:numId="3" w16cid:durableId="1993561012">
    <w:abstractNumId w:val="15"/>
  </w:num>
  <w:num w:numId="4" w16cid:durableId="1604800636">
    <w:abstractNumId w:val="11"/>
  </w:num>
  <w:num w:numId="5" w16cid:durableId="1068264089">
    <w:abstractNumId w:val="4"/>
  </w:num>
  <w:num w:numId="6" w16cid:durableId="515265369">
    <w:abstractNumId w:val="17"/>
  </w:num>
  <w:num w:numId="7" w16cid:durableId="80416677">
    <w:abstractNumId w:val="10"/>
  </w:num>
  <w:num w:numId="8" w16cid:durableId="825129477">
    <w:abstractNumId w:val="7"/>
  </w:num>
  <w:num w:numId="9" w16cid:durableId="19164404">
    <w:abstractNumId w:val="1"/>
  </w:num>
  <w:num w:numId="10" w16cid:durableId="1708215471">
    <w:abstractNumId w:val="3"/>
  </w:num>
  <w:num w:numId="11" w16cid:durableId="415396219">
    <w:abstractNumId w:val="0"/>
  </w:num>
  <w:num w:numId="12" w16cid:durableId="2040425594">
    <w:abstractNumId w:val="8"/>
  </w:num>
  <w:num w:numId="13" w16cid:durableId="715474803">
    <w:abstractNumId w:val="14"/>
  </w:num>
  <w:num w:numId="14" w16cid:durableId="1982031795">
    <w:abstractNumId w:val="16"/>
  </w:num>
  <w:num w:numId="15" w16cid:durableId="1177576239">
    <w:abstractNumId w:val="9"/>
  </w:num>
  <w:num w:numId="16" w16cid:durableId="1456296282">
    <w:abstractNumId w:val="2"/>
  </w:num>
  <w:num w:numId="17" w16cid:durableId="1359820006">
    <w:abstractNumId w:val="6"/>
  </w:num>
  <w:num w:numId="18" w16cid:durableId="17150423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C88"/>
    <w:rsid w:val="00024FBE"/>
    <w:rsid w:val="0003017C"/>
    <w:rsid w:val="00032ABD"/>
    <w:rsid w:val="00047B33"/>
    <w:rsid w:val="0006091D"/>
    <w:rsid w:val="00061F4C"/>
    <w:rsid w:val="00093D32"/>
    <w:rsid w:val="00094FC7"/>
    <w:rsid w:val="000B707B"/>
    <w:rsid w:val="000C2E9E"/>
    <w:rsid w:val="000C68C5"/>
    <w:rsid w:val="000D336A"/>
    <w:rsid w:val="000F7077"/>
    <w:rsid w:val="00100010"/>
    <w:rsid w:val="00101C9F"/>
    <w:rsid w:val="001243E2"/>
    <w:rsid w:val="0012471C"/>
    <w:rsid w:val="00127E3F"/>
    <w:rsid w:val="0013191E"/>
    <w:rsid w:val="00135C88"/>
    <w:rsid w:val="00141598"/>
    <w:rsid w:val="0017450F"/>
    <w:rsid w:val="001834AF"/>
    <w:rsid w:val="001C3866"/>
    <w:rsid w:val="001F77C3"/>
    <w:rsid w:val="00214A2E"/>
    <w:rsid w:val="0021517F"/>
    <w:rsid w:val="00215935"/>
    <w:rsid w:val="002402D1"/>
    <w:rsid w:val="002439F3"/>
    <w:rsid w:val="00265B94"/>
    <w:rsid w:val="00294937"/>
    <w:rsid w:val="002B2D44"/>
    <w:rsid w:val="002D41F6"/>
    <w:rsid w:val="002D5349"/>
    <w:rsid w:val="002E27F2"/>
    <w:rsid w:val="003048F3"/>
    <w:rsid w:val="00312179"/>
    <w:rsid w:val="0031298F"/>
    <w:rsid w:val="003327F6"/>
    <w:rsid w:val="00367480"/>
    <w:rsid w:val="00370442"/>
    <w:rsid w:val="00372E42"/>
    <w:rsid w:val="00377C6B"/>
    <w:rsid w:val="003911B5"/>
    <w:rsid w:val="003A430C"/>
    <w:rsid w:val="003C36C6"/>
    <w:rsid w:val="003C5616"/>
    <w:rsid w:val="003D1C57"/>
    <w:rsid w:val="003D4F68"/>
    <w:rsid w:val="003E7ADF"/>
    <w:rsid w:val="00414646"/>
    <w:rsid w:val="004318A1"/>
    <w:rsid w:val="00453DF7"/>
    <w:rsid w:val="00464F66"/>
    <w:rsid w:val="004703F6"/>
    <w:rsid w:val="004A6CED"/>
    <w:rsid w:val="004E74F3"/>
    <w:rsid w:val="005316E9"/>
    <w:rsid w:val="00547E7B"/>
    <w:rsid w:val="00573E39"/>
    <w:rsid w:val="005828FC"/>
    <w:rsid w:val="00594EA1"/>
    <w:rsid w:val="005B120E"/>
    <w:rsid w:val="005B74D8"/>
    <w:rsid w:val="005D3C89"/>
    <w:rsid w:val="005D7D5B"/>
    <w:rsid w:val="005E075F"/>
    <w:rsid w:val="005E643D"/>
    <w:rsid w:val="005F3383"/>
    <w:rsid w:val="00630082"/>
    <w:rsid w:val="00650231"/>
    <w:rsid w:val="006507C2"/>
    <w:rsid w:val="006531FA"/>
    <w:rsid w:val="00667C6B"/>
    <w:rsid w:val="00675393"/>
    <w:rsid w:val="00676219"/>
    <w:rsid w:val="006A177F"/>
    <w:rsid w:val="006A2257"/>
    <w:rsid w:val="006A5EF7"/>
    <w:rsid w:val="006D380D"/>
    <w:rsid w:val="00735BEE"/>
    <w:rsid w:val="0075512A"/>
    <w:rsid w:val="007573B5"/>
    <w:rsid w:val="0078099B"/>
    <w:rsid w:val="007A3212"/>
    <w:rsid w:val="007B1C16"/>
    <w:rsid w:val="007C1CCA"/>
    <w:rsid w:val="007E1232"/>
    <w:rsid w:val="007F45AA"/>
    <w:rsid w:val="00822696"/>
    <w:rsid w:val="00830D48"/>
    <w:rsid w:val="00841C49"/>
    <w:rsid w:val="008426A8"/>
    <w:rsid w:val="0084424F"/>
    <w:rsid w:val="00851302"/>
    <w:rsid w:val="00867B3E"/>
    <w:rsid w:val="00872D54"/>
    <w:rsid w:val="0087472F"/>
    <w:rsid w:val="00881C66"/>
    <w:rsid w:val="008849E5"/>
    <w:rsid w:val="008856F1"/>
    <w:rsid w:val="008A2B49"/>
    <w:rsid w:val="008A5AA5"/>
    <w:rsid w:val="008C3817"/>
    <w:rsid w:val="008E3715"/>
    <w:rsid w:val="008F269C"/>
    <w:rsid w:val="008F2C1A"/>
    <w:rsid w:val="008F6B59"/>
    <w:rsid w:val="00900A2A"/>
    <w:rsid w:val="009011F2"/>
    <w:rsid w:val="0091456C"/>
    <w:rsid w:val="00927BBE"/>
    <w:rsid w:val="00934BDD"/>
    <w:rsid w:val="009902D7"/>
    <w:rsid w:val="009903F0"/>
    <w:rsid w:val="009946AA"/>
    <w:rsid w:val="009A4409"/>
    <w:rsid w:val="009C2F11"/>
    <w:rsid w:val="009D15D1"/>
    <w:rsid w:val="009D48B4"/>
    <w:rsid w:val="00A032FB"/>
    <w:rsid w:val="00A143EA"/>
    <w:rsid w:val="00A23B6F"/>
    <w:rsid w:val="00A242C8"/>
    <w:rsid w:val="00A33251"/>
    <w:rsid w:val="00A57410"/>
    <w:rsid w:val="00A6161A"/>
    <w:rsid w:val="00A72343"/>
    <w:rsid w:val="00A835CD"/>
    <w:rsid w:val="00A9299F"/>
    <w:rsid w:val="00AD2DEA"/>
    <w:rsid w:val="00AD475F"/>
    <w:rsid w:val="00AD727A"/>
    <w:rsid w:val="00AE27C1"/>
    <w:rsid w:val="00AF2755"/>
    <w:rsid w:val="00AF64C5"/>
    <w:rsid w:val="00B12F53"/>
    <w:rsid w:val="00B146A7"/>
    <w:rsid w:val="00B30F1F"/>
    <w:rsid w:val="00B50BD4"/>
    <w:rsid w:val="00B50E7E"/>
    <w:rsid w:val="00B669B8"/>
    <w:rsid w:val="00B70E49"/>
    <w:rsid w:val="00B71EEE"/>
    <w:rsid w:val="00B75495"/>
    <w:rsid w:val="00B86BDD"/>
    <w:rsid w:val="00B8771B"/>
    <w:rsid w:val="00BA7D3A"/>
    <w:rsid w:val="00BC0A95"/>
    <w:rsid w:val="00BD0314"/>
    <w:rsid w:val="00BD6AED"/>
    <w:rsid w:val="00C11BE0"/>
    <w:rsid w:val="00C25C1C"/>
    <w:rsid w:val="00C40279"/>
    <w:rsid w:val="00C4297A"/>
    <w:rsid w:val="00C82C65"/>
    <w:rsid w:val="00CF4532"/>
    <w:rsid w:val="00D20880"/>
    <w:rsid w:val="00D25989"/>
    <w:rsid w:val="00D315B2"/>
    <w:rsid w:val="00D75782"/>
    <w:rsid w:val="00D77097"/>
    <w:rsid w:val="00D954CC"/>
    <w:rsid w:val="00DA5733"/>
    <w:rsid w:val="00DE6D8A"/>
    <w:rsid w:val="00E068C7"/>
    <w:rsid w:val="00E07F67"/>
    <w:rsid w:val="00E142A9"/>
    <w:rsid w:val="00E52A53"/>
    <w:rsid w:val="00E52DBF"/>
    <w:rsid w:val="00E53658"/>
    <w:rsid w:val="00E70426"/>
    <w:rsid w:val="00E7048F"/>
    <w:rsid w:val="00F24865"/>
    <w:rsid w:val="00F302FF"/>
    <w:rsid w:val="00F704F4"/>
    <w:rsid w:val="00F802B1"/>
    <w:rsid w:val="00F9253E"/>
    <w:rsid w:val="00FC68E9"/>
    <w:rsid w:val="00FD53B7"/>
    <w:rsid w:val="00FE16F1"/>
    <w:rsid w:val="00FF6B0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D20DC"/>
  <w15:chartTrackingRefBased/>
  <w15:docId w15:val="{C692E4C4-9A2C-4EE3-8424-79C760BE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C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7C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B86B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C88"/>
    <w:pPr>
      <w:ind w:left="720"/>
      <w:contextualSpacing/>
    </w:pPr>
  </w:style>
  <w:style w:type="character" w:customStyle="1" w:styleId="Heading1Char">
    <w:name w:val="Heading 1 Char"/>
    <w:basedOn w:val="DefaultParagraphFont"/>
    <w:link w:val="Heading1"/>
    <w:uiPriority w:val="9"/>
    <w:rsid w:val="00667C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7C6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B707B"/>
    <w:rPr>
      <w:b/>
      <w:bCs/>
    </w:rPr>
  </w:style>
  <w:style w:type="character" w:customStyle="1" w:styleId="apple-converted-space">
    <w:name w:val="apple-converted-space"/>
    <w:basedOn w:val="DefaultParagraphFont"/>
    <w:rsid w:val="000B707B"/>
  </w:style>
  <w:style w:type="character" w:styleId="Emphasis">
    <w:name w:val="Emphasis"/>
    <w:basedOn w:val="DefaultParagraphFont"/>
    <w:uiPriority w:val="20"/>
    <w:qFormat/>
    <w:rsid w:val="000B707B"/>
    <w:rPr>
      <w:i/>
      <w:iCs/>
    </w:rPr>
  </w:style>
  <w:style w:type="paragraph" w:styleId="NormalWeb">
    <w:name w:val="Normal (Web)"/>
    <w:basedOn w:val="Normal"/>
    <w:uiPriority w:val="99"/>
    <w:unhideWhenUsed/>
    <w:rsid w:val="000B707B"/>
    <w:pPr>
      <w:spacing w:before="100" w:beforeAutospacing="1" w:after="100" w:afterAutospacing="1" w:line="240" w:lineRule="auto"/>
    </w:pPr>
    <w:rPr>
      <w:rFonts w:ascii="Times New Roman" w:eastAsia="Times New Roman" w:hAnsi="Times New Roman" w:cs="Times New Roman"/>
      <w:sz w:val="24"/>
      <w:szCs w:val="24"/>
      <w:lang w:eastAsia="sl-SI"/>
    </w:rPr>
  </w:style>
  <w:style w:type="paragraph" w:customStyle="1" w:styleId="indentwithlinespacing">
    <w:name w:val="indentwithlinespacing"/>
    <w:basedOn w:val="Normal"/>
    <w:rsid w:val="000B707B"/>
    <w:pPr>
      <w:spacing w:before="100" w:beforeAutospacing="1" w:after="100" w:afterAutospacing="1" w:line="240" w:lineRule="auto"/>
    </w:pPr>
    <w:rPr>
      <w:rFonts w:ascii="Times New Roman" w:eastAsia="Times New Roman" w:hAnsi="Times New Roman" w:cs="Times New Roman"/>
      <w:sz w:val="24"/>
      <w:szCs w:val="24"/>
      <w:lang w:eastAsia="sl-SI"/>
    </w:rPr>
  </w:style>
  <w:style w:type="paragraph" w:styleId="BalloonText">
    <w:name w:val="Balloon Text"/>
    <w:basedOn w:val="Normal"/>
    <w:link w:val="BalloonTextChar"/>
    <w:uiPriority w:val="99"/>
    <w:semiHidden/>
    <w:unhideWhenUsed/>
    <w:rsid w:val="00E704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426"/>
    <w:rPr>
      <w:rFonts w:ascii="Segoe UI" w:hAnsi="Segoe UI" w:cs="Segoe UI"/>
      <w:sz w:val="18"/>
      <w:szCs w:val="18"/>
    </w:rPr>
  </w:style>
  <w:style w:type="table" w:styleId="TableGrid">
    <w:name w:val="Table Grid"/>
    <w:basedOn w:val="TableNormal"/>
    <w:uiPriority w:val="39"/>
    <w:rsid w:val="003C3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3383"/>
    <w:rPr>
      <w:color w:val="0563C1" w:themeColor="hyperlink"/>
      <w:u w:val="single"/>
    </w:rPr>
  </w:style>
  <w:style w:type="character" w:styleId="UnresolvedMention">
    <w:name w:val="Unresolved Mention"/>
    <w:basedOn w:val="DefaultParagraphFont"/>
    <w:uiPriority w:val="99"/>
    <w:semiHidden/>
    <w:unhideWhenUsed/>
    <w:rsid w:val="0021517F"/>
    <w:rPr>
      <w:color w:val="605E5C"/>
      <w:shd w:val="clear" w:color="auto" w:fill="E1DFDD"/>
    </w:rPr>
  </w:style>
  <w:style w:type="paragraph" w:styleId="Header">
    <w:name w:val="header"/>
    <w:basedOn w:val="Normal"/>
    <w:link w:val="HeaderChar"/>
    <w:uiPriority w:val="99"/>
    <w:unhideWhenUsed/>
    <w:rsid w:val="003327F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27F6"/>
  </w:style>
  <w:style w:type="paragraph" w:styleId="Footer">
    <w:name w:val="footer"/>
    <w:basedOn w:val="Normal"/>
    <w:link w:val="FooterChar"/>
    <w:uiPriority w:val="99"/>
    <w:unhideWhenUsed/>
    <w:rsid w:val="003327F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27F6"/>
  </w:style>
  <w:style w:type="character" w:customStyle="1" w:styleId="Heading4Char">
    <w:name w:val="Heading 4 Char"/>
    <w:basedOn w:val="DefaultParagraphFont"/>
    <w:link w:val="Heading4"/>
    <w:uiPriority w:val="9"/>
    <w:semiHidden/>
    <w:rsid w:val="00B86BDD"/>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A616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51450">
      <w:bodyDiv w:val="1"/>
      <w:marLeft w:val="0"/>
      <w:marRight w:val="0"/>
      <w:marTop w:val="0"/>
      <w:marBottom w:val="0"/>
      <w:divBdr>
        <w:top w:val="none" w:sz="0" w:space="0" w:color="auto"/>
        <w:left w:val="none" w:sz="0" w:space="0" w:color="auto"/>
        <w:bottom w:val="none" w:sz="0" w:space="0" w:color="auto"/>
        <w:right w:val="none" w:sz="0" w:space="0" w:color="auto"/>
      </w:divBdr>
    </w:div>
    <w:div w:id="220561127">
      <w:bodyDiv w:val="1"/>
      <w:marLeft w:val="0"/>
      <w:marRight w:val="0"/>
      <w:marTop w:val="0"/>
      <w:marBottom w:val="0"/>
      <w:divBdr>
        <w:top w:val="none" w:sz="0" w:space="0" w:color="auto"/>
        <w:left w:val="none" w:sz="0" w:space="0" w:color="auto"/>
        <w:bottom w:val="none" w:sz="0" w:space="0" w:color="auto"/>
        <w:right w:val="none" w:sz="0" w:space="0" w:color="auto"/>
      </w:divBdr>
      <w:divsChild>
        <w:div w:id="1581284668">
          <w:marLeft w:val="0"/>
          <w:marRight w:val="0"/>
          <w:marTop w:val="0"/>
          <w:marBottom w:val="0"/>
          <w:divBdr>
            <w:top w:val="none" w:sz="0" w:space="0" w:color="auto"/>
            <w:left w:val="none" w:sz="0" w:space="0" w:color="auto"/>
            <w:bottom w:val="none" w:sz="0" w:space="0" w:color="auto"/>
            <w:right w:val="none" w:sz="0" w:space="0" w:color="auto"/>
          </w:divBdr>
          <w:divsChild>
            <w:div w:id="1985573942">
              <w:marLeft w:val="0"/>
              <w:marRight w:val="0"/>
              <w:marTop w:val="0"/>
              <w:marBottom w:val="0"/>
              <w:divBdr>
                <w:top w:val="none" w:sz="0" w:space="0" w:color="auto"/>
                <w:left w:val="none" w:sz="0" w:space="0" w:color="auto"/>
                <w:bottom w:val="none" w:sz="0" w:space="0" w:color="auto"/>
                <w:right w:val="none" w:sz="0" w:space="0" w:color="auto"/>
              </w:divBdr>
              <w:divsChild>
                <w:div w:id="3470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42724">
      <w:bodyDiv w:val="1"/>
      <w:marLeft w:val="0"/>
      <w:marRight w:val="0"/>
      <w:marTop w:val="0"/>
      <w:marBottom w:val="0"/>
      <w:divBdr>
        <w:top w:val="none" w:sz="0" w:space="0" w:color="auto"/>
        <w:left w:val="none" w:sz="0" w:space="0" w:color="auto"/>
        <w:bottom w:val="none" w:sz="0" w:space="0" w:color="auto"/>
        <w:right w:val="none" w:sz="0" w:space="0" w:color="auto"/>
      </w:divBdr>
    </w:div>
    <w:div w:id="421804019">
      <w:bodyDiv w:val="1"/>
      <w:marLeft w:val="0"/>
      <w:marRight w:val="0"/>
      <w:marTop w:val="0"/>
      <w:marBottom w:val="0"/>
      <w:divBdr>
        <w:top w:val="none" w:sz="0" w:space="0" w:color="auto"/>
        <w:left w:val="none" w:sz="0" w:space="0" w:color="auto"/>
        <w:bottom w:val="none" w:sz="0" w:space="0" w:color="auto"/>
        <w:right w:val="none" w:sz="0" w:space="0" w:color="auto"/>
      </w:divBdr>
      <w:divsChild>
        <w:div w:id="586816618">
          <w:marLeft w:val="0"/>
          <w:marRight w:val="0"/>
          <w:marTop w:val="0"/>
          <w:marBottom w:val="0"/>
          <w:divBdr>
            <w:top w:val="none" w:sz="0" w:space="0" w:color="auto"/>
            <w:left w:val="none" w:sz="0" w:space="0" w:color="auto"/>
            <w:bottom w:val="none" w:sz="0" w:space="0" w:color="auto"/>
            <w:right w:val="none" w:sz="0" w:space="0" w:color="auto"/>
          </w:divBdr>
        </w:div>
      </w:divsChild>
    </w:div>
    <w:div w:id="472723789">
      <w:bodyDiv w:val="1"/>
      <w:marLeft w:val="0"/>
      <w:marRight w:val="0"/>
      <w:marTop w:val="0"/>
      <w:marBottom w:val="0"/>
      <w:divBdr>
        <w:top w:val="none" w:sz="0" w:space="0" w:color="auto"/>
        <w:left w:val="none" w:sz="0" w:space="0" w:color="auto"/>
        <w:bottom w:val="none" w:sz="0" w:space="0" w:color="auto"/>
        <w:right w:val="none" w:sz="0" w:space="0" w:color="auto"/>
      </w:divBdr>
    </w:div>
    <w:div w:id="629287029">
      <w:bodyDiv w:val="1"/>
      <w:marLeft w:val="0"/>
      <w:marRight w:val="0"/>
      <w:marTop w:val="0"/>
      <w:marBottom w:val="0"/>
      <w:divBdr>
        <w:top w:val="none" w:sz="0" w:space="0" w:color="auto"/>
        <w:left w:val="none" w:sz="0" w:space="0" w:color="auto"/>
        <w:bottom w:val="none" w:sz="0" w:space="0" w:color="auto"/>
        <w:right w:val="none" w:sz="0" w:space="0" w:color="auto"/>
      </w:divBdr>
    </w:div>
    <w:div w:id="780418338">
      <w:bodyDiv w:val="1"/>
      <w:marLeft w:val="0"/>
      <w:marRight w:val="0"/>
      <w:marTop w:val="0"/>
      <w:marBottom w:val="0"/>
      <w:divBdr>
        <w:top w:val="none" w:sz="0" w:space="0" w:color="auto"/>
        <w:left w:val="none" w:sz="0" w:space="0" w:color="auto"/>
        <w:bottom w:val="none" w:sz="0" w:space="0" w:color="auto"/>
        <w:right w:val="none" w:sz="0" w:space="0" w:color="auto"/>
      </w:divBdr>
    </w:div>
    <w:div w:id="977566240">
      <w:bodyDiv w:val="1"/>
      <w:marLeft w:val="0"/>
      <w:marRight w:val="0"/>
      <w:marTop w:val="0"/>
      <w:marBottom w:val="0"/>
      <w:divBdr>
        <w:top w:val="none" w:sz="0" w:space="0" w:color="auto"/>
        <w:left w:val="none" w:sz="0" w:space="0" w:color="auto"/>
        <w:bottom w:val="none" w:sz="0" w:space="0" w:color="auto"/>
        <w:right w:val="none" w:sz="0" w:space="0" w:color="auto"/>
      </w:divBdr>
    </w:div>
    <w:div w:id="1595867433">
      <w:bodyDiv w:val="1"/>
      <w:marLeft w:val="0"/>
      <w:marRight w:val="0"/>
      <w:marTop w:val="0"/>
      <w:marBottom w:val="0"/>
      <w:divBdr>
        <w:top w:val="none" w:sz="0" w:space="0" w:color="auto"/>
        <w:left w:val="none" w:sz="0" w:space="0" w:color="auto"/>
        <w:bottom w:val="none" w:sz="0" w:space="0" w:color="auto"/>
        <w:right w:val="none" w:sz="0" w:space="0" w:color="auto"/>
      </w:divBdr>
    </w:div>
    <w:div w:id="1686132002">
      <w:bodyDiv w:val="1"/>
      <w:marLeft w:val="0"/>
      <w:marRight w:val="0"/>
      <w:marTop w:val="0"/>
      <w:marBottom w:val="0"/>
      <w:divBdr>
        <w:top w:val="none" w:sz="0" w:space="0" w:color="auto"/>
        <w:left w:val="none" w:sz="0" w:space="0" w:color="auto"/>
        <w:bottom w:val="none" w:sz="0" w:space="0" w:color="auto"/>
        <w:right w:val="none" w:sz="0" w:space="0" w:color="auto"/>
      </w:divBdr>
      <w:divsChild>
        <w:div w:id="2059159590">
          <w:marLeft w:val="0"/>
          <w:marRight w:val="0"/>
          <w:marTop w:val="0"/>
          <w:marBottom w:val="0"/>
          <w:divBdr>
            <w:top w:val="none" w:sz="0" w:space="0" w:color="auto"/>
            <w:left w:val="none" w:sz="0" w:space="0" w:color="auto"/>
            <w:bottom w:val="none" w:sz="0" w:space="0" w:color="auto"/>
            <w:right w:val="none" w:sz="0" w:space="0" w:color="auto"/>
          </w:divBdr>
          <w:divsChild>
            <w:div w:id="1409619572">
              <w:marLeft w:val="0"/>
              <w:marRight w:val="0"/>
              <w:marTop w:val="0"/>
              <w:marBottom w:val="0"/>
              <w:divBdr>
                <w:top w:val="none" w:sz="0" w:space="0" w:color="auto"/>
                <w:left w:val="none" w:sz="0" w:space="0" w:color="auto"/>
                <w:bottom w:val="none" w:sz="0" w:space="0" w:color="auto"/>
                <w:right w:val="none" w:sz="0" w:space="0" w:color="auto"/>
              </w:divBdr>
              <w:divsChild>
                <w:div w:id="14357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28108">
      <w:bodyDiv w:val="1"/>
      <w:marLeft w:val="0"/>
      <w:marRight w:val="0"/>
      <w:marTop w:val="0"/>
      <w:marBottom w:val="0"/>
      <w:divBdr>
        <w:top w:val="none" w:sz="0" w:space="0" w:color="auto"/>
        <w:left w:val="none" w:sz="0" w:space="0" w:color="auto"/>
        <w:bottom w:val="none" w:sz="0" w:space="0" w:color="auto"/>
        <w:right w:val="none" w:sz="0" w:space="0" w:color="auto"/>
      </w:divBdr>
    </w:div>
    <w:div w:id="1809467282">
      <w:bodyDiv w:val="1"/>
      <w:marLeft w:val="0"/>
      <w:marRight w:val="0"/>
      <w:marTop w:val="0"/>
      <w:marBottom w:val="0"/>
      <w:divBdr>
        <w:top w:val="none" w:sz="0" w:space="0" w:color="auto"/>
        <w:left w:val="none" w:sz="0" w:space="0" w:color="auto"/>
        <w:bottom w:val="none" w:sz="0" w:space="0" w:color="auto"/>
        <w:right w:val="none" w:sz="0" w:space="0" w:color="auto"/>
      </w:divBdr>
      <w:divsChild>
        <w:div w:id="1822695189">
          <w:marLeft w:val="0"/>
          <w:marRight w:val="0"/>
          <w:marTop w:val="0"/>
          <w:marBottom w:val="0"/>
          <w:divBdr>
            <w:top w:val="none" w:sz="0" w:space="0" w:color="auto"/>
            <w:left w:val="none" w:sz="0" w:space="0" w:color="auto"/>
            <w:bottom w:val="none" w:sz="0" w:space="0" w:color="auto"/>
            <w:right w:val="none" w:sz="0" w:space="0" w:color="auto"/>
          </w:divBdr>
        </w:div>
      </w:divsChild>
    </w:div>
    <w:div w:id="2044550756">
      <w:bodyDiv w:val="1"/>
      <w:marLeft w:val="0"/>
      <w:marRight w:val="0"/>
      <w:marTop w:val="0"/>
      <w:marBottom w:val="0"/>
      <w:divBdr>
        <w:top w:val="none" w:sz="0" w:space="0" w:color="auto"/>
        <w:left w:val="none" w:sz="0" w:space="0" w:color="auto"/>
        <w:bottom w:val="none" w:sz="0" w:space="0" w:color="auto"/>
        <w:right w:val="none" w:sz="0" w:space="0" w:color="auto"/>
      </w:divBdr>
      <w:divsChild>
        <w:div w:id="1723671595">
          <w:marLeft w:val="0"/>
          <w:marRight w:val="0"/>
          <w:marTop w:val="0"/>
          <w:marBottom w:val="0"/>
          <w:divBdr>
            <w:top w:val="none" w:sz="0" w:space="0" w:color="auto"/>
            <w:left w:val="none" w:sz="0" w:space="0" w:color="auto"/>
            <w:bottom w:val="none" w:sz="0" w:space="0" w:color="auto"/>
            <w:right w:val="none" w:sz="0" w:space="0" w:color="auto"/>
          </w:divBdr>
        </w:div>
        <w:div w:id="173610895">
          <w:marLeft w:val="0"/>
          <w:marRight w:val="0"/>
          <w:marTop w:val="0"/>
          <w:marBottom w:val="0"/>
          <w:divBdr>
            <w:top w:val="none" w:sz="0" w:space="0" w:color="auto"/>
            <w:left w:val="none" w:sz="0" w:space="0" w:color="auto"/>
            <w:bottom w:val="none" w:sz="0" w:space="0" w:color="auto"/>
            <w:right w:val="none" w:sz="0" w:space="0" w:color="auto"/>
          </w:divBdr>
        </w:div>
        <w:div w:id="1187449318">
          <w:marLeft w:val="0"/>
          <w:marRight w:val="0"/>
          <w:marTop w:val="0"/>
          <w:marBottom w:val="0"/>
          <w:divBdr>
            <w:top w:val="none" w:sz="0" w:space="0" w:color="auto"/>
            <w:left w:val="none" w:sz="0" w:space="0" w:color="auto"/>
            <w:bottom w:val="none" w:sz="0" w:space="0" w:color="auto"/>
            <w:right w:val="none" w:sz="0" w:space="0" w:color="auto"/>
          </w:divBdr>
        </w:div>
        <w:div w:id="948046357">
          <w:marLeft w:val="0"/>
          <w:marRight w:val="0"/>
          <w:marTop w:val="0"/>
          <w:marBottom w:val="0"/>
          <w:divBdr>
            <w:top w:val="none" w:sz="0" w:space="0" w:color="auto"/>
            <w:left w:val="none" w:sz="0" w:space="0" w:color="auto"/>
            <w:bottom w:val="none" w:sz="0" w:space="0" w:color="auto"/>
            <w:right w:val="none" w:sz="0" w:space="0" w:color="auto"/>
          </w:divBdr>
        </w:div>
        <w:div w:id="1179736011">
          <w:marLeft w:val="0"/>
          <w:marRight w:val="0"/>
          <w:marTop w:val="0"/>
          <w:marBottom w:val="0"/>
          <w:divBdr>
            <w:top w:val="none" w:sz="0" w:space="0" w:color="auto"/>
            <w:left w:val="none" w:sz="0" w:space="0" w:color="auto"/>
            <w:bottom w:val="none" w:sz="0" w:space="0" w:color="auto"/>
            <w:right w:val="none" w:sz="0" w:space="0" w:color="auto"/>
          </w:divBdr>
        </w:div>
        <w:div w:id="641690670">
          <w:marLeft w:val="0"/>
          <w:marRight w:val="0"/>
          <w:marTop w:val="0"/>
          <w:marBottom w:val="0"/>
          <w:divBdr>
            <w:top w:val="none" w:sz="0" w:space="0" w:color="auto"/>
            <w:left w:val="none" w:sz="0" w:space="0" w:color="auto"/>
            <w:bottom w:val="none" w:sz="0" w:space="0" w:color="auto"/>
            <w:right w:val="none" w:sz="0" w:space="0" w:color="auto"/>
          </w:divBdr>
        </w:div>
        <w:div w:id="1410232716">
          <w:marLeft w:val="0"/>
          <w:marRight w:val="0"/>
          <w:marTop w:val="0"/>
          <w:marBottom w:val="0"/>
          <w:divBdr>
            <w:top w:val="none" w:sz="0" w:space="0" w:color="auto"/>
            <w:left w:val="none" w:sz="0" w:space="0" w:color="auto"/>
            <w:bottom w:val="none" w:sz="0" w:space="0" w:color="auto"/>
            <w:right w:val="none" w:sz="0" w:space="0" w:color="auto"/>
          </w:divBdr>
        </w:div>
        <w:div w:id="949507203">
          <w:marLeft w:val="0"/>
          <w:marRight w:val="0"/>
          <w:marTop w:val="0"/>
          <w:marBottom w:val="0"/>
          <w:divBdr>
            <w:top w:val="none" w:sz="0" w:space="0" w:color="auto"/>
            <w:left w:val="none" w:sz="0" w:space="0" w:color="auto"/>
            <w:bottom w:val="none" w:sz="0" w:space="0" w:color="auto"/>
            <w:right w:val="none" w:sz="0" w:space="0" w:color="auto"/>
          </w:divBdr>
        </w:div>
        <w:div w:id="1121649767">
          <w:marLeft w:val="0"/>
          <w:marRight w:val="0"/>
          <w:marTop w:val="0"/>
          <w:marBottom w:val="0"/>
          <w:divBdr>
            <w:top w:val="none" w:sz="0" w:space="0" w:color="auto"/>
            <w:left w:val="none" w:sz="0" w:space="0" w:color="auto"/>
            <w:bottom w:val="none" w:sz="0" w:space="0" w:color="auto"/>
            <w:right w:val="none" w:sz="0" w:space="0" w:color="auto"/>
          </w:divBdr>
        </w:div>
        <w:div w:id="1966110777">
          <w:marLeft w:val="0"/>
          <w:marRight w:val="0"/>
          <w:marTop w:val="0"/>
          <w:marBottom w:val="0"/>
          <w:divBdr>
            <w:top w:val="none" w:sz="0" w:space="0" w:color="auto"/>
            <w:left w:val="none" w:sz="0" w:space="0" w:color="auto"/>
            <w:bottom w:val="none" w:sz="0" w:space="0" w:color="auto"/>
            <w:right w:val="none" w:sz="0" w:space="0" w:color="auto"/>
          </w:divBdr>
        </w:div>
        <w:div w:id="1377198920">
          <w:marLeft w:val="0"/>
          <w:marRight w:val="0"/>
          <w:marTop w:val="0"/>
          <w:marBottom w:val="0"/>
          <w:divBdr>
            <w:top w:val="none" w:sz="0" w:space="0" w:color="auto"/>
            <w:left w:val="none" w:sz="0" w:space="0" w:color="auto"/>
            <w:bottom w:val="none" w:sz="0" w:space="0" w:color="auto"/>
            <w:right w:val="none" w:sz="0" w:space="0" w:color="auto"/>
          </w:divBdr>
        </w:div>
      </w:divsChild>
    </w:div>
    <w:div w:id="211720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7083/bosn.2023.28.186" TargetMode="External"/><Relationship Id="rId13" Type="http://schemas.openxmlformats.org/officeDocument/2006/relationships/hyperlink" Target="https://doi.org/10.55741/knj.68.2-3.2" TargetMode="External"/><Relationship Id="rId3" Type="http://schemas.openxmlformats.org/officeDocument/2006/relationships/settings" Target="settings.xml"/><Relationship Id="rId7" Type="http://schemas.openxmlformats.org/officeDocument/2006/relationships/hyperlink" Target="https://doi.org/10.55741/knj.68.2-3.4" TargetMode="External"/><Relationship Id="rId12" Type="http://schemas.openxmlformats.org/officeDocument/2006/relationships/hyperlink" Target="https://www.youtube.com/watch?v=ebEkn-BiW5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acalib.2023.10271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i.org/10.1177/0963662514530374" TargetMode="External"/><Relationship Id="rId4" Type="http://schemas.openxmlformats.org/officeDocument/2006/relationships/webSettings" Target="webSettings.xml"/><Relationship Id="rId9" Type="http://schemas.openxmlformats.org/officeDocument/2006/relationships/hyperlink" Target="https://research-and-innovation.ec.europa.eu/strategy/strategy-research-and-innovation/our-digital-future/open-science_en" TargetMode="External"/><Relationship Id="rId14" Type="http://schemas.openxmlformats.org/officeDocument/2006/relationships/hyperlink" Target="https://doi.org/10.3233/EFI-190259"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2</Pages>
  <Words>806</Words>
  <Characters>4598</Characters>
  <Application>Microsoft Office Word</Application>
  <DocSecurity>0</DocSecurity>
  <Lines>38</Lines>
  <Paragraphs>10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Merčun Kariž, Tanja</dc:creator>
  <cp:keywords/>
  <dc:description/>
  <cp:lastModifiedBy>Jaka Cop</cp:lastModifiedBy>
  <cp:revision>61</cp:revision>
  <cp:lastPrinted>2019-12-03T14:06:00Z</cp:lastPrinted>
  <dcterms:created xsi:type="dcterms:W3CDTF">2024-11-27T22:00:00Z</dcterms:created>
  <dcterms:modified xsi:type="dcterms:W3CDTF">2024-12-20T18:46:00Z</dcterms:modified>
</cp:coreProperties>
</file>