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DF92" w14:textId="5A3DCC6E" w:rsidR="00002C0E" w:rsidRPr="002E520F" w:rsidRDefault="002E520F" w:rsidP="002E520F">
      <w:pPr>
        <w:jc w:val="center"/>
        <w:rPr>
          <w:lang w:val="fr-CA"/>
        </w:rPr>
      </w:pPr>
      <w:r>
        <w:rPr>
          <w:lang w:val="fr-CA"/>
        </w:rPr>
        <w:t>Insurance Certificate 2020</w:t>
      </w:r>
    </w:p>
    <w:sectPr w:rsidR="00002C0E" w:rsidRPr="002E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0F"/>
    <w:rsid w:val="00002C0E"/>
    <w:rsid w:val="002E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6A65"/>
  <w15:chartTrackingRefBased/>
  <w15:docId w15:val="{231E14A5-B83E-4A07-8854-1742B9F2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Grenier</dc:creator>
  <cp:keywords/>
  <dc:description/>
  <cp:lastModifiedBy>Daniel Grenier</cp:lastModifiedBy>
  <cp:revision>1</cp:revision>
  <dcterms:created xsi:type="dcterms:W3CDTF">2021-03-29T18:02:00Z</dcterms:created>
  <dcterms:modified xsi:type="dcterms:W3CDTF">2021-03-29T18:04:00Z</dcterms:modified>
</cp:coreProperties>
</file>