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w:t>
      </w:r>
      <w:r w:rsidR="0091377A" w:rsidRPr="00884729">
        <w:rPr>
          <w:rFonts w:ascii="Times New Roman" w:eastAsia="MS Mincho" w:hAnsi="Times New Roman" w:cs="Times New Roman"/>
          <w:kern w:val="2"/>
          <w:lang w:eastAsia="ja-JP"/>
        </w:rPr>
        <w:t>Manager</w:t>
      </w:r>
      <w:r w:rsidR="0091377A">
        <w:rPr>
          <w:rFonts w:ascii="Times New Roman" w:eastAsia="MS Mincho" w:hAnsi="Times New Roman" w:cs="Times New Roman"/>
          <w:kern w:val="2"/>
          <w:lang w:eastAsia="ja-JP"/>
        </w:rPr>
        <w:t xml:space="preserve"> </w:t>
      </w:r>
      <w:r w:rsidRPr="00884729">
        <w:rPr>
          <w:rFonts w:ascii="Times New Roman" w:eastAsia="MS Mincho" w:hAnsi="Times New Roman" w:cs="Times New Roman"/>
          <w:kern w:val="2"/>
          <w:lang w:eastAsia="ja-JP"/>
        </w:rPr>
        <w:t xml:space="preserve">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w:t>
      </w:r>
      <w:r w:rsidR="00627717">
        <w:rPr>
          <w:rFonts w:ascii="Times New Roman" w:eastAsia="MS Mincho" w:hAnsi="Times New Roman" w:cs="Times New Roman"/>
          <w:kern w:val="2"/>
          <w:lang w:eastAsia="ja-JP"/>
        </w:rPr>
        <w:t xml:space="preserve"> </w:t>
      </w:r>
      <w:r w:rsidR="0091377A">
        <w:rPr>
          <w:rFonts w:ascii="Times New Roman" w:eastAsia="MS Mincho" w:hAnsi="Times New Roman" w:cs="Times New Roman"/>
          <w:kern w:val="2"/>
          <w:lang w:eastAsia="ja-JP"/>
        </w:rPr>
        <w:t xml:space="preserve">(Sample Letter of Nomination and JMT formation is attached in Annex-I: </w:t>
      </w:r>
      <w:r w:rsidR="0091377A">
        <w:rPr>
          <w:rFonts w:ascii="Times New Roman" w:hAnsi="Times New Roman"/>
        </w:rPr>
        <w:t>Standard form for communication and measurement</w:t>
      </w:r>
      <w:r w:rsidR="0091377A">
        <w:rPr>
          <w:rFonts w:ascii="Times New Roman" w:eastAsia="MS Mincho" w:hAnsi="Times New Roman" w:cs="Times New Roman"/>
          <w:kern w:val="2"/>
          <w:lang w:eastAsia="ja-JP"/>
        </w:rPr>
        <w:t>)</w:t>
      </w:r>
      <w:r w:rsidR="004B1456" w:rsidRPr="00884729">
        <w:rPr>
          <w:rFonts w:ascii="Times New Roman" w:eastAsia="MS Mincho" w:hAnsi="Times New Roman" w:cs="Times New Roman"/>
          <w:kern w:val="2"/>
          <w:lang w:eastAsia="ja-JP"/>
        </w:rPr>
        <w:t xml:space="preserve">.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Pr="00EE43F4" w:rsidRDefault="00EE43F4" w:rsidP="004B1456">
      <w:pPr>
        <w:spacing w:after="160" w:line="288" w:lineRule="auto"/>
        <w:ind w:left="360"/>
        <w:rPr>
          <w:rFonts w:ascii="Times New Roman" w:hAnsi="Times New Roman"/>
          <w:b/>
        </w:rPr>
      </w:pPr>
      <w:r w:rsidRPr="00EE43F4">
        <w:rPr>
          <w:rFonts w:ascii="Times New Roman" w:hAnsi="Times New Roman"/>
          <w:b/>
        </w:rPr>
        <w:t xml:space="preserve">1.2 </w:t>
      </w:r>
      <w:r w:rsidR="004B1456" w:rsidRPr="00EE43F4">
        <w:rPr>
          <w:rFonts w:ascii="Times New Roman" w:hAnsi="Times New Roman"/>
          <w:b/>
        </w:rPr>
        <w:t xml:space="preserve">The </w:t>
      </w:r>
      <w:r w:rsidR="005A21BE" w:rsidRPr="00EE43F4">
        <w:rPr>
          <w:rFonts w:ascii="Times New Roman" w:hAnsi="Times New Roman"/>
          <w:b/>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shall use this measurement for preparation of his IPC.</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is described in Annex-III. The </w:t>
      </w:r>
      <w:r w:rsidR="00884729" w:rsidRPr="009433B1">
        <w:rPr>
          <w:rFonts w:ascii="Times New Roman" w:hAnsi="Times New Roman"/>
          <w:sz w:val="22"/>
        </w:rPr>
        <w:t xml:space="preserve">contractor shall enclose copy of this report along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work and prepare a defect </w:t>
      </w:r>
      <w:r w:rsidR="00395D3B">
        <w:rPr>
          <w:rFonts w:ascii="Times New Roman" w:hAnsi="Times New Roman"/>
          <w:sz w:val="22"/>
        </w:rPr>
        <w:t>liability schedule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EE43F4" w:rsidP="006B09A7">
      <w:pPr>
        <w:spacing w:after="0"/>
        <w:jc w:val="both"/>
        <w:rPr>
          <w:rFonts w:ascii="Times New Roman" w:hAnsi="Times New Roman"/>
        </w:rPr>
      </w:pPr>
      <w:r>
        <w:rPr>
          <w:rFonts w:ascii="Times New Roman" w:eastAsia="MS Mincho" w:hAnsi="Times New Roman" w:cs="Times New Roman"/>
          <w:b/>
          <w:kern w:val="2"/>
          <w:lang w:eastAsia="ja-JP"/>
        </w:rPr>
        <w:t xml:space="preserve">1.3 </w:t>
      </w:r>
      <w:r w:rsidR="00884729" w:rsidRPr="006448F4">
        <w:rPr>
          <w:rFonts w:ascii="Times New Roman" w:eastAsia="MS Mincho" w:hAnsi="Times New Roman" w:cs="Times New Roman"/>
          <w:b/>
          <w:kern w:val="2"/>
          <w:lang w:eastAsia="ja-JP"/>
        </w:rPr>
        <w:t>Dispute resolution in measurement:</w:t>
      </w:r>
      <w:r w:rsidR="00884729">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lastRenderedPageBreak/>
        <w:t>measurement he will decide the matter as per his power mentioned in GCC Clause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Work Programme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programme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An indicative work programme is attached with this specification as Annex-I</w:t>
      </w:r>
      <w:r w:rsidR="00E25E3E">
        <w:rPr>
          <w:rFonts w:ascii="Times New Roman" w:hAnsi="Times New Roman"/>
        </w:rPr>
        <w:t>I</w:t>
      </w:r>
      <w:r>
        <w:rPr>
          <w:rFonts w:ascii="Times New Roman" w:hAnsi="Times New Roman"/>
        </w:rPr>
        <w:t>. Contractors work programme shall be based upon this. The Project Manager shall approve the work programe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will be held on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things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Programme;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w:t>
      </w:r>
      <w:r w:rsidR="00404B4A">
        <w:rPr>
          <w:rFonts w:ascii="Times New Roman" w:hAnsi="Times New Roman"/>
        </w:rPr>
        <w:t>I</w:t>
      </w:r>
      <w:r w:rsidRPr="006B09A7">
        <w:rPr>
          <w:rFonts w:ascii="Times New Roman" w:hAnsi="Times New Roman"/>
        </w:rPr>
        <w:t xml:space="preserve"> with this specification.</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w:t>
      </w:r>
      <w:r>
        <w:rPr>
          <w:rFonts w:ascii="Times New Roman" w:hAnsi="Times New Roman"/>
          <w:sz w:val="22"/>
        </w:rPr>
        <w:lastRenderedPageBreak/>
        <w:t>and hydrometer ASTM D-422) of soil to be supplied by him from borrow pit or carried soil from elsewhere. The soil gradation shall have 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RolIer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lastRenderedPageBreak/>
        <w:t>A typical cross section showing construction of embankment layer by laye</w:t>
      </w:r>
      <w:r>
        <w:rPr>
          <w:rFonts w:ascii="Times New Roman" w:hAnsi="Times New Roman"/>
        </w:rPr>
        <w:t xml:space="preserve">r is shown </w:t>
      </w:r>
      <w:r w:rsidR="00EB5189">
        <w:rPr>
          <w:rFonts w:ascii="Times New Roman" w:hAnsi="Times New Roman"/>
        </w:rPr>
        <w:t xml:space="preserve">later </w:t>
      </w:r>
      <w:r w:rsidR="00E25E3E">
        <w:rPr>
          <w:rFonts w:ascii="Times New Roman" w:hAnsi="Times New Roman"/>
        </w:rPr>
        <w:t>in this report (Annexure-IV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Fine Dressing and Close Turfing:</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w:t>
      </w:r>
      <w:r w:rsidR="00BE137A">
        <w:rPr>
          <w:rFonts w:ascii="Times New Roman" w:hAnsi="Times New Roman"/>
        </w:rPr>
        <w:t>fertilizers, placing,</w:t>
      </w:r>
      <w:r>
        <w:rPr>
          <w:rFonts w:ascii="Times New Roman" w:hAnsi="Times New Roman"/>
        </w:rPr>
        <w:t xml:space="preserve"> and incorporating the same </w:t>
      </w:r>
      <w:r w:rsidR="00891ACC">
        <w:rPr>
          <w:rFonts w:ascii="Times New Roman" w:hAnsi="Times New Roman"/>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turfing shall be planted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shall be started well in advance of the monsoon season to ensure establishment of growth before the rain sets in and shall not be performed when ground is middy or </w:t>
      </w:r>
      <w:r w:rsidR="00704CD1">
        <w:rPr>
          <w:rFonts w:ascii="Times New Roman" w:hAnsi="Times New Roman"/>
          <w:sz w:val="22"/>
        </w:rPr>
        <w:t xml:space="preserve">when the soil or </w:t>
      </w:r>
      <w:r w:rsidR="00704CD1">
        <w:rPr>
          <w:rFonts w:ascii="Times New Roman" w:hAnsi="Times New Roman"/>
          <w:sz w:val="22"/>
        </w:rPr>
        <w:lastRenderedPageBreak/>
        <w:t>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The contractor shall be responsible for satisfactory growth and shall water, fertilize and mow the 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Fertilizer shall be approved lime or mixture of plant nutrients or both. Fertilizer shall consist of standard commercial material such as Nitrozen-Phosphate-Potassium shared in ratio 16.:5:12 or in other suitable ratio. Application rate shall be determined through soil analysis of soil sample taken from the area to be grassed.</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shall be watered until the grass grows fully. Areas that do not grow or wash out shall be repaired and returned with fresh sods at the Contractor’s expense.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Atterberg's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sqm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w:t>
      </w:r>
      <w:r w:rsidR="00BE137A">
        <w:rPr>
          <w:rFonts w:ascii="Times New Roman" w:hAnsi="Times New Roman"/>
        </w:rPr>
        <w:t>RTK GPS shall carry the pre-work and post work survey</w:t>
      </w:r>
      <w:r>
        <w:rPr>
          <w:rFonts w:ascii="Times New Roman" w:hAnsi="Times New Roman"/>
        </w:rPr>
        <w:t xml:space="preserve">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r>
        <w:rPr>
          <w:rFonts w:ascii="Times New Roman" w:hAnsi="Times New Roman"/>
        </w:rPr>
        <w:lastRenderedPageBreak/>
        <w:t xml:space="preserve">Turfing will be measured only for well-grown continuous grass. No sporadic measurement shall be given.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BoQ </w:t>
      </w:r>
      <w:r w:rsidR="00C67210">
        <w:rPr>
          <w:rFonts w:ascii="Times New Roman" w:hAnsi="Times New Roman"/>
        </w:rPr>
        <w:t xml:space="preserve"> </w:t>
      </w:r>
      <w:r>
        <w:rPr>
          <w:rFonts w:ascii="Times New Roman" w:hAnsi="Times New Roman"/>
        </w:rPr>
        <w:t>item No:</w:t>
      </w:r>
      <w:r w:rsidR="00583170">
        <w:rPr>
          <w:rFonts w:ascii="Times New Roman" w:hAnsi="Times New Roman"/>
        </w:rPr>
        <w:t>……..      of Bill No:02.The surveyor and RTK GPS will  be paid from the day of work.</w:t>
      </w:r>
    </w:p>
    <w:p w:rsidR="00B61EB8" w:rsidRDefault="00B61EB8" w:rsidP="00B928FA">
      <w:pPr>
        <w:spacing w:after="160" w:line="288" w:lineRule="auto"/>
        <w:rPr>
          <w:rFonts w:ascii="Times New Roman" w:hAnsi="Times New Roman"/>
          <w:b/>
          <w:bCs/>
        </w:rPr>
      </w:pPr>
      <w:r w:rsidRPr="00B61EB8">
        <w:rPr>
          <w:rFonts w:ascii="Times New Roman" w:hAnsi="Times New Roman"/>
          <w:b/>
          <w:bCs/>
        </w:rPr>
        <w:t>5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Mixing of concrete shall be done by modern automated mixing plant/machine. Unless otherwise permitted by the Engineer, hand mixing of concrete is prohibited. Mixing should be done thoroughly to ensure that concrete is o</w:t>
      </w:r>
      <w:r w:rsidR="000B3FB1">
        <w:rPr>
          <w:rFonts w:ascii="Times New Roman" w:hAnsi="Times New Roman"/>
        </w:rPr>
        <w:t>f uniform color and consistency. The concrete shall be placed</w:t>
      </w:r>
      <w:r w:rsidRPr="002A5998">
        <w:rPr>
          <w:rFonts w:ascii="Times New Roman" w:hAnsi="Times New Roman"/>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shall be struck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The Moulds/Forms shall not be opened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Moulds / Forms etc for which no extra cost will be paid. All compensations in this regards are deemed to have covered by the BoQ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w:t>
      </w:r>
      <w:r w:rsidRPr="004A6990">
        <w:rPr>
          <w:rFonts w:ascii="Times New Roman" w:hAnsi="Times New Roman"/>
        </w:rPr>
        <w:lastRenderedPageBreak/>
        <w:t xml:space="preserve">but for not less than 10 days. The Contractor shall submit his proposals to achieve this protection for Engineer's approval. The water used for concrete curing shall be fresh water, clean and free from any substances injurious to the concrete. The use of saline water for curing purposes will not be permitted. Curing and protection of concrete may be done following the methods: </w:t>
      </w:r>
    </w:p>
    <w:p w:rsidR="004A6990" w:rsidRDefault="004A6990" w:rsidP="004A6990">
      <w:pPr>
        <w:spacing w:line="360" w:lineRule="auto"/>
        <w:jc w:val="both"/>
        <w:rPr>
          <w:rFonts w:ascii="Times New Roman" w:hAnsi="Times New Roman"/>
        </w:rPr>
      </w:pPr>
      <w:r>
        <w:rPr>
          <w:rFonts w:ascii="Times New Roman" w:hAnsi="Times New Roman"/>
        </w:rPr>
        <w:t>(i)</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r>
        <w:rPr>
          <w:rFonts w:ascii="Times New Roman" w:hAnsi="Times New Roman"/>
        </w:rPr>
        <w:t>(iv)</w:t>
      </w:r>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not cured according to the approved curing procedure will be regarded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Blocks shall not be stockpiled until they have been cured for at least 21 days. They should be stockpiled with consecutive numbers and in measurable stack. The stacks shall not contain more than 4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 xml:space="preserve">Project Manager/JMT/Consultant </w:t>
      </w:r>
      <w:r w:rsidRPr="004A6990">
        <w:rPr>
          <w:rFonts w:ascii="Times New Roman" w:hAnsi="Times New Roman"/>
        </w:rPr>
        <w:t xml:space="preser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separately. The Contractor shall remove those rejected and damaged Blocks from the site within 24 hrs. ordered by</w:t>
      </w:r>
      <w:r w:rsidR="004A6990">
        <w:rPr>
          <w:rFonts w:ascii="Times New Roman" w:hAnsi="Times New Roman"/>
        </w:rPr>
        <w:t xml:space="preserve"> Project </w:t>
      </w:r>
      <w:r w:rsidR="004A6990">
        <w:rPr>
          <w:rFonts w:ascii="Times New Roman" w:hAnsi="Times New Roman"/>
        </w:rPr>
        <w:lastRenderedPageBreak/>
        <w:t>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i)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 xml:space="preserve">Measurement of concrete blocks shall be made on blocks in numbers (size-wise)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BoQ.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 </w:t>
      </w:r>
      <w:r>
        <w:rPr>
          <w:rFonts w:asciiTheme="majorHAnsi" w:hAnsiTheme="majorHAnsi"/>
          <w:b/>
          <w:bCs/>
          <w:sz w:val="24"/>
          <w:szCs w:val="24"/>
        </w:rPr>
        <w:t xml:space="preserve"> </w:t>
      </w:r>
      <w:r w:rsidRPr="007E5242">
        <w:rPr>
          <w:rFonts w:asciiTheme="majorHAnsi" w:hAnsiTheme="majorHAnsi"/>
          <w:b/>
          <w:bCs/>
          <w:sz w:val="24"/>
          <w:szCs w:val="24"/>
        </w:rPr>
        <w:t xml:space="preserve">Payment </w:t>
      </w:r>
      <w:r w:rsidR="00D55A24">
        <w:rPr>
          <w:rFonts w:asciiTheme="majorHAnsi" w:hAnsiTheme="majorHAnsi"/>
          <w:b/>
          <w:bCs/>
          <w:sz w:val="24"/>
          <w:szCs w:val="24"/>
        </w:rPr>
        <w:t>:</w:t>
      </w:r>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shall be made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sqm. is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mlsec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bookmarkStart w:id="0" w:name="_GoBack"/>
        <w:bookmarkEnd w:id="0"/>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Tests shall be carried out from each quantity of 10,000 square meter of geo-textile fabric supplied. Seams shall be tested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w:t>
      </w:r>
      <w:r w:rsidR="004624A3" w:rsidRPr="008B25D1">
        <w:rPr>
          <w:rFonts w:ascii="Times New Roman" w:hAnsi="Times New Roman"/>
          <w:sz w:val="22"/>
        </w:rPr>
        <w:lastRenderedPageBreak/>
        <w:t xml:space="preserve">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10000 square meter one test shall be carried out.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shall at all times be entitled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Manager </w:t>
      </w:r>
      <w:r w:rsidRPr="00A421DB">
        <w:rPr>
          <w:rFonts w:asciiTheme="majorHAnsi" w:eastAsiaTheme="minorHAnsi" w:hAnsiTheme="majorHAnsi" w:cstheme="minorBidi"/>
          <w:sz w:val="20"/>
          <w:szCs w:val="20"/>
        </w:rPr>
        <w:t>. No additional payment will be made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deletenous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prepared,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BoQ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shall be made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BoQ</w:t>
      </w:r>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turfing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r>
        <w:rPr>
          <w:rFonts w:ascii="Times New Roman" w:hAnsi="Times New Roman"/>
          <w:b/>
          <w:bCs/>
        </w:rPr>
        <w:t>6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mlsec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out from each quantity of 5000 nos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r>
        <w:rPr>
          <w:rFonts w:ascii="Times New Roman" w:hAnsi="Times New Roman"/>
          <w:sz w:val="22"/>
        </w:rPr>
        <w:t xml:space="preserve">nos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2 m2 and shall be marked to indicate its upper side, longitudinal and transverse directions, type of geo-textile and the date that the sample was taken. Seam samples shall be at least one meter in length and the ends of the threads are to be firmly tied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lastRenderedPageBreak/>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number of stich in every 25mm should not be less than 6 nos.The stich  shall be double thread 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from the end of the bag or by joining ends of the two threads e.g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r w:rsidRPr="009E1E44">
        <w:rPr>
          <w:rFonts w:asciiTheme="majorHAnsi" w:hAnsiTheme="majorHAnsi"/>
          <w:b/>
          <w:bCs/>
          <w:sz w:val="20"/>
          <w:szCs w:val="20"/>
        </w:rPr>
        <w:t>7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w:t>
      </w:r>
      <w:r w:rsidRPr="00AB5DDB">
        <w:rPr>
          <w:rFonts w:asciiTheme="majorHAnsi" w:eastAsiaTheme="minorHAnsi" w:hAnsiTheme="majorHAnsi" w:cstheme="minorBidi"/>
          <w:sz w:val="20"/>
          <w:szCs w:val="20"/>
        </w:rPr>
        <w:lastRenderedPageBreak/>
        <w:t xml:space="preserve">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lastRenderedPageBreak/>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r w:rsidRPr="00AB5DDB">
        <w:rPr>
          <w:rFonts w:asciiTheme="majorHAnsi" w:eastAsiaTheme="minorHAnsi" w:hAnsiTheme="majorHAnsi" w:cstheme="minorBidi"/>
          <w:sz w:val="20"/>
          <w:szCs w:val="20"/>
        </w:rPr>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 xml:space="preserve">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lastRenderedPageBreak/>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excavating to specified foundation levels, the Contractor shall not excavate the last 150 mm until immediately before commencing the construction work, except that </w:t>
      </w:r>
      <w:r w:rsidR="00484244">
        <w:t xml:space="preserve">the Project </w:t>
      </w:r>
      <w:r w:rsidR="00BE137A">
        <w:t>Manager</w:t>
      </w:r>
      <w:r w:rsidR="00BE137A" w:rsidRPr="004A0E15">
        <w:t xml:space="preserve"> shall</w:t>
      </w:r>
      <w:r w:rsidRPr="004A0E15">
        <w:t xml:space="preserve"> permit otherwise. Any damage to the work due to the Contractors operations shall be repaired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7.3 Sand Filter :</w:t>
      </w:r>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lastRenderedPageBreak/>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The bricks shall be laid flat on a 75 mm thick compacted sand cushion layer over the</w:t>
      </w:r>
      <w:r>
        <w:t xml:space="preserve"> </w:t>
      </w:r>
      <w:r w:rsidRPr="00877C30">
        <w:t>prepared surface. Bricks shall be laid in a regular</w:t>
      </w:r>
      <w:r>
        <w:t xml:space="preserve"> </w:t>
      </w:r>
      <w:r w:rsidRPr="00877C30">
        <w:t>and uniform manner. Interstices of bricks shall be filled with sand, and water shall be</w:t>
      </w:r>
      <w:r>
        <w:t xml:space="preserve"> </w:t>
      </w:r>
      <w:r w:rsidRPr="00877C30">
        <w:t xml:space="preserve">applied by sprinkling. No bricks shall be laid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shall only be used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well trained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shall be constructed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shall be constructed from sound materials of sufficient strength, properly braced strutted and shored as to ensure rigidity throughout the placing and compaction of the concrete without visible deflection. Formwork shall be so constructed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lastRenderedPageBreak/>
        <w:t xml:space="preserve"> All joints shall be close fitting to prevent leakage of grout and at construction joints the formwork 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 xml:space="preserve">the Project Manager </w:t>
      </w:r>
      <w:r w:rsidRPr="0032286D">
        <w:rPr>
          <w:rFonts w:ascii="Times New Roman" w:hAnsi="Times New Roman"/>
          <w:sz w:val="22"/>
        </w:rPr>
        <w:t xml:space="preserve">before they are used in the construction of the work. The finished appearance of the entire elevation of the structure and the adjoining structures shall be considered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shall be constructed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shall be fixed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shall be provided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Unless otherwise stated on the Drawings, wrought formwork shall be used for all permanently visible concrete surfaces. Wrought formwork shall be such as to produce a smooth and even surface free from perceptible irregularities. Tongued and grooved planed boards, plywood or steel forms shall have their joints flush with the surface. The formwork shall be formed from approved standard sized panels. The panels shall be arranged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shall be maintained.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surfaces which are not permanently exposed. Rough formwork may be constructed of plain butt joined sawn timber but the Contractor shall ensure that all joints between boards shall be grout tight. </w:t>
      </w:r>
      <w:r w:rsidRPr="00CC77EB">
        <w:br/>
        <w:t xml:space="preserve">The finished surface shall be within the tolerances specified and full cover to reinforcement steel shall be maintained.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is placed,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shall not be cut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shall be given 20 mm by 20 mm chamfers unless otherwise shown in Drawings or ordered by the Engineer.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for the purpose of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well rammed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shall be treated with suitable no staining mould oil or approved form oil to prevent adherence of the concrete. Care shall be taken to prevent the oil from coming in contact with reinforcement or mixing with the concrete. At construction joints, surface retarding agents shall be used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All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Prior to placing concrete, all forms shall be inspected and all debris and extraneous matter removed. The form oil or release agent shall not react with concrete to affect the strength nor shall it give any color. It shall be applied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Formwork </w:t>
      </w:r>
      <w:r w:rsidR="00806050">
        <w:rPr>
          <w:rFonts w:ascii="Times New Roman" w:eastAsia="Times New Roman" w:hAnsi="Times New Roman" w:cs="Times New Roman"/>
          <w:b/>
          <w:bCs/>
          <w:sz w:val="24"/>
          <w:szCs w:val="24"/>
        </w:rPr>
        <w:t>:</w:t>
      </w:r>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shall be removed in such a manner as will not damage the concrete. No formwork shall be removed until the concrete has gained sufficient strength to support itself. Centers and props </w:t>
      </w:r>
      <w:r w:rsidRPr="0032286D">
        <w:rPr>
          <w:rFonts w:ascii="Times New Roman" w:hAnsi="Times New Roman"/>
          <w:sz w:val="22"/>
        </w:rPr>
        <w:lastRenderedPageBreak/>
        <w:t xml:space="preserve">may be removed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periods which must elapse between the completion of the concreting operations and the removal of formwork. No formwork shall be removed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shall be held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shall be framed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is revealed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carborundum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shall be cut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may be repaired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filled </w:t>
      </w:r>
      <w:r w:rsidR="00806050">
        <w:rPr>
          <w:b/>
        </w:rPr>
        <w:t>:</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shall be filled with dry pack mortar made from one part by weight of Ordinary Portland Cement/Portland Composite Cement and three parts of specified fine aggregate approved by the Engineer. The mortar shall be mixed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be filled and break out any loose, broken or cracked concrete or aggregate, removing any dry cement in the hole. The surrounding concrete shall be soaked until the whole surface that will come into contact with the dry pack mortar has been covered and darkened by absorption of the free water by the cement. The surface shall then be dried so as to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not greater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compaction the surface of each layer shall be scratched before further loose material is added. The hole shall be slightly over filled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shall be made by forming the concrete on one side of the joint and allowing it to set before concrete is placed on the other side of the joint. The face of the joint first formed shall be smooth, dense and free from irregularities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shall be provided as shown on the Drawings or in accordance with the joint sealant manufacturer’s recommendations. At all joints where a caulking groove is formed, immediately prior to caulking, the groove shall be wire brushed and loose material removed and blown out by compressed air. After the groove has dried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shall be placed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Contraction joints are defined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Expansion joints are intended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Compressible filler shall be placed between the joint faces to provide freedom for the two adjacent concrete masses to expand. Care shall be taken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The item formwork shall be measured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Default="0032286D" w:rsidP="0032286D">
      <w:pPr>
        <w:pStyle w:val="NormalWeb"/>
        <w:spacing w:before="0" w:beforeAutospacing="0" w:after="0" w:afterAutospacing="0"/>
        <w:jc w:val="both"/>
      </w:pPr>
      <w:r>
        <w:t>Payment shall be made at the rate Square Meter as included in BoQ.</w:t>
      </w:r>
    </w:p>
    <w:p w:rsidR="00CE184E" w:rsidRDefault="00CE184E" w:rsidP="0032286D">
      <w:pPr>
        <w:pStyle w:val="NormalWeb"/>
        <w:spacing w:before="0" w:beforeAutospacing="0" w:after="0" w:afterAutospacing="0"/>
        <w:jc w:val="both"/>
      </w:pP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 xml:space="preserve">2.11.1 Description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Pr>
          <w:rFonts w:cstheme="minorHAnsi"/>
          <w:sz w:val="24"/>
          <w:szCs w:val="24"/>
        </w:rPr>
        <w:t xml:space="preserve">ties, and concrete is the most </w:t>
      </w:r>
      <w:r w:rsidRPr="005B13C2">
        <w:rPr>
          <w:rFonts w:cstheme="minorHAnsi"/>
          <w:sz w:val="24"/>
          <w:szCs w:val="24"/>
        </w:rPr>
        <w:t xml:space="preserve">used man-made product in the world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364C86" w:rsidRPr="005B13C2" w:rsidRDefault="00364C86" w:rsidP="00364C86">
      <w:pPr>
        <w:spacing w:after="0" w:line="240" w:lineRule="auto"/>
        <w:jc w:val="both"/>
        <w:rPr>
          <w:rFonts w:cstheme="minorHAnsi"/>
          <w:sz w:val="24"/>
          <w:szCs w:val="24"/>
        </w:rPr>
      </w:pPr>
    </w:p>
    <w:p w:rsidR="00364C86" w:rsidRPr="005B13C2" w:rsidRDefault="00364C86" w:rsidP="00364C86">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p>
    <w:p w:rsidR="00364C86" w:rsidRPr="00615377" w:rsidRDefault="00364C86" w:rsidP="00364C86">
      <w:pPr>
        <w:spacing w:after="120" w:line="240" w:lineRule="auto"/>
        <w:jc w:val="both"/>
        <w:rPr>
          <w:rFonts w:cstheme="minorHAnsi"/>
          <w:b/>
          <w:sz w:val="24"/>
          <w:szCs w:val="24"/>
        </w:rPr>
      </w:pPr>
      <w:r>
        <w:rPr>
          <w:rFonts w:cstheme="minorHAnsi"/>
          <w:b/>
          <w:sz w:val="24"/>
          <w:szCs w:val="24"/>
        </w:rPr>
        <w:t xml:space="preserve">2.11.2.1 Cement </w:t>
      </w:r>
    </w:p>
    <w:p w:rsidR="00364C86" w:rsidRDefault="00364C86" w:rsidP="00364C86">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Pr>
          <w:rFonts w:cstheme="minorHAnsi"/>
          <w:sz w:val="24"/>
          <w:szCs w:val="24"/>
        </w:rPr>
        <w:t xml:space="preserve">ers approved in writing by the </w:t>
      </w:r>
      <w:r w:rsidRPr="005B13C2">
        <w:rPr>
          <w:rFonts w:cstheme="minorHAnsi"/>
          <w:sz w:val="24"/>
          <w:szCs w:val="24"/>
        </w:rPr>
        <w:t>Engineer and sh</w:t>
      </w:r>
      <w:r>
        <w:rPr>
          <w:rFonts w:cstheme="minorHAnsi"/>
          <w:sz w:val="24"/>
          <w:szCs w:val="24"/>
        </w:rPr>
        <w:t>all be Ordinary Portland Cement/</w:t>
      </w:r>
      <w:r w:rsidRPr="005B13C2">
        <w:rPr>
          <w:rFonts w:cstheme="minorHAnsi"/>
          <w:sz w:val="24"/>
          <w:szCs w:val="24"/>
        </w:rPr>
        <w:t>Po</w:t>
      </w:r>
      <w:r>
        <w:rPr>
          <w:rFonts w:cstheme="minorHAnsi"/>
          <w:sz w:val="24"/>
          <w:szCs w:val="24"/>
        </w:rPr>
        <w:t>rt</w:t>
      </w:r>
      <w:r w:rsidRPr="005B13C2">
        <w:rPr>
          <w:rFonts w:cstheme="minorHAnsi"/>
          <w:sz w:val="24"/>
          <w:szCs w:val="24"/>
        </w:rPr>
        <w:t>land Compos</w:t>
      </w:r>
      <w:r>
        <w:rPr>
          <w:rFonts w:cstheme="minorHAnsi"/>
          <w:sz w:val="24"/>
          <w:szCs w:val="24"/>
        </w:rPr>
        <w:t>ite Cement complying with the requirements Of ASTM C150</w:t>
      </w:r>
      <w:r w:rsidRPr="005B13C2">
        <w:rPr>
          <w:rFonts w:cstheme="minorHAnsi"/>
          <w:sz w:val="24"/>
          <w:szCs w:val="24"/>
        </w:rPr>
        <w:t xml:space="preserve"> Type 1 or BS 12 or</w:t>
      </w:r>
      <w:r>
        <w:rPr>
          <w:rFonts w:cstheme="minorHAnsi"/>
          <w:sz w:val="24"/>
          <w:szCs w:val="24"/>
        </w:rPr>
        <w:t xml:space="preserve"> equivalent</w:t>
      </w:r>
      <w:r w:rsidRPr="005B13C2">
        <w:rPr>
          <w:rFonts w:cstheme="minorHAnsi"/>
          <w:sz w:val="24"/>
          <w:szCs w:val="24"/>
        </w:rPr>
        <w:t xml:space="preserve"> standard. Special cements shall confo</w:t>
      </w:r>
      <w:r>
        <w:rPr>
          <w:rFonts w:cstheme="minorHAnsi"/>
          <w:sz w:val="24"/>
          <w:szCs w:val="24"/>
        </w:rPr>
        <w:t xml:space="preserve">rm </w:t>
      </w:r>
      <w:r w:rsidRPr="005B13C2">
        <w:rPr>
          <w:rFonts w:cstheme="minorHAnsi"/>
          <w:sz w:val="24"/>
          <w:szCs w:val="24"/>
        </w:rPr>
        <w:t xml:space="preserve">to the requirements laid down by the Engineer.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The Engineer may make any tests,</w:t>
      </w:r>
      <w:r w:rsidRPr="005B13C2">
        <w:rPr>
          <w:rFonts w:cstheme="minorHAnsi"/>
          <w:sz w:val="24"/>
          <w:szCs w:val="24"/>
        </w:rPr>
        <w:t xml:space="preserve"> which he considers advisable or</w:t>
      </w:r>
      <w:r>
        <w:rPr>
          <w:rFonts w:cstheme="minorHAnsi"/>
          <w:sz w:val="24"/>
          <w:szCs w:val="24"/>
        </w:rPr>
        <w:t xml:space="preserve"> necessary to ascertain if the </w:t>
      </w:r>
      <w:r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Pr="005B13C2">
        <w:rPr>
          <w:rFonts w:cstheme="minorHAnsi"/>
          <w:sz w:val="24"/>
          <w:szCs w:val="24"/>
        </w:rPr>
        <w:t xml:space="preserve">the Engineer, is doubtful quality shall not be used in the Works until </w:t>
      </w:r>
      <w:r>
        <w:rPr>
          <w:rFonts w:cstheme="minorHAnsi"/>
          <w:sz w:val="24"/>
          <w:szCs w:val="24"/>
        </w:rPr>
        <w:t>it has been re-</w:t>
      </w:r>
      <w:r>
        <w:rPr>
          <w:rFonts w:cstheme="minorHAnsi"/>
          <w:sz w:val="24"/>
          <w:szCs w:val="24"/>
        </w:rPr>
        <w:lastRenderedPageBreak/>
        <w:t>tested and test result sheets,</w:t>
      </w:r>
      <w:r w:rsidRPr="005B13C2">
        <w:rPr>
          <w:rFonts w:cstheme="minorHAnsi"/>
          <w:sz w:val="24"/>
          <w:szCs w:val="24"/>
        </w:rPr>
        <w:t xml:space="preserve"> showing that it </w:t>
      </w:r>
      <w:r>
        <w:rPr>
          <w:rFonts w:cstheme="minorHAnsi"/>
          <w:sz w:val="24"/>
          <w:szCs w:val="24"/>
        </w:rPr>
        <w:t>compiles</w:t>
      </w:r>
      <w:r w:rsidRPr="005B13C2">
        <w:rPr>
          <w:rFonts w:cstheme="minorHAnsi"/>
          <w:sz w:val="24"/>
          <w:szCs w:val="24"/>
        </w:rPr>
        <w:t xml:space="preserve"> in all resp</w:t>
      </w:r>
      <w:r>
        <w:rPr>
          <w:rFonts w:cstheme="minorHAnsi"/>
          <w:sz w:val="24"/>
          <w:szCs w:val="24"/>
        </w:rPr>
        <w:t>ects with the relevant standard,</w:t>
      </w:r>
      <w:r w:rsidRPr="005B13C2">
        <w:rPr>
          <w:rFonts w:cstheme="minorHAnsi"/>
          <w:sz w:val="24"/>
          <w:szCs w:val="24"/>
        </w:rPr>
        <w:t xml:space="preserve"> have been</w:t>
      </w:r>
      <w:r>
        <w:rPr>
          <w:rFonts w:cstheme="minorHAnsi"/>
          <w:sz w:val="24"/>
          <w:szCs w:val="24"/>
        </w:rPr>
        <w:t xml:space="preserve"> delivered </w:t>
      </w:r>
      <w:r w:rsidRPr="005B13C2">
        <w:rPr>
          <w:rFonts w:cstheme="minorHAnsi"/>
          <w:sz w:val="24"/>
          <w:szCs w:val="24"/>
        </w:rPr>
        <w:t xml:space="preserve">to and accepted by the Engineer. </w:t>
      </w:r>
    </w:p>
    <w:p w:rsidR="00364C86" w:rsidRPr="00615377"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sz w:val="24"/>
          <w:szCs w:val="24"/>
        </w:rPr>
      </w:pPr>
      <w:r w:rsidRPr="005B13C2">
        <w:rPr>
          <w:rFonts w:cstheme="minorHAnsi"/>
          <w:sz w:val="24"/>
          <w:szCs w:val="24"/>
        </w:rPr>
        <w:t>Cement containing lumps, which be broken to original finen</w:t>
      </w:r>
      <w:r>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 xml:space="preserve">The Engineer </w:t>
      </w:r>
      <w:r w:rsidRPr="005B13C2">
        <w:rPr>
          <w:rFonts w:cstheme="minorHAnsi"/>
          <w:sz w:val="24"/>
          <w:szCs w:val="24"/>
        </w:rPr>
        <w:t>shall ask to carry out the sampling</w:t>
      </w:r>
      <w:r>
        <w:rPr>
          <w:rFonts w:cstheme="minorHAnsi"/>
          <w:sz w:val="24"/>
          <w:szCs w:val="24"/>
        </w:rPr>
        <w:t>,</w:t>
      </w:r>
      <w:r w:rsidRPr="005B13C2">
        <w:rPr>
          <w:rFonts w:cstheme="minorHAnsi"/>
          <w:sz w:val="24"/>
          <w:szCs w:val="24"/>
        </w:rPr>
        <w:t xml:space="preserve"> inspection and t</w:t>
      </w:r>
      <w:r>
        <w:rPr>
          <w:rFonts w:cstheme="minorHAnsi"/>
          <w:sz w:val="24"/>
          <w:szCs w:val="24"/>
        </w:rPr>
        <w:t xml:space="preserve">esting of all cement as he may </w:t>
      </w:r>
      <w:r w:rsidRPr="005B13C2">
        <w:rPr>
          <w:rFonts w:cstheme="minorHAnsi"/>
          <w:sz w:val="24"/>
          <w:szCs w:val="24"/>
        </w:rPr>
        <w:t>consider necessary. Samples shall be taken as instructed Yom the site store, or from elsewhere on the works or from any places where cement is used for incorporati</w:t>
      </w:r>
      <w:r>
        <w:rPr>
          <w:rFonts w:cstheme="minorHAnsi"/>
          <w:sz w:val="24"/>
          <w:szCs w:val="24"/>
        </w:rPr>
        <w:t xml:space="preserve">on in the works. Cement may be rejected, at the </w:t>
      </w:r>
      <w:r w:rsidRPr="005B13C2">
        <w:rPr>
          <w:rFonts w:cstheme="minorHAnsi"/>
          <w:sz w:val="24"/>
          <w:szCs w:val="24"/>
        </w:rPr>
        <w:t>discretion of the Engineer, if it fails to meet any of the requirem</w:t>
      </w:r>
      <w:r>
        <w:rPr>
          <w:rFonts w:cstheme="minorHAnsi"/>
          <w:sz w:val="24"/>
          <w:szCs w:val="24"/>
        </w:rPr>
        <w:t xml:space="preserve">ents of the </w:t>
      </w:r>
      <w:r w:rsidRPr="005B13C2">
        <w:rPr>
          <w:rFonts w:cstheme="minorHAnsi"/>
          <w:sz w:val="24"/>
          <w:szCs w:val="24"/>
        </w:rPr>
        <w:t>specification the compressive strength and tensile strength of</w:t>
      </w:r>
      <w:r>
        <w:rPr>
          <w:rFonts w:cstheme="minorHAnsi"/>
          <w:sz w:val="24"/>
          <w:szCs w:val="24"/>
        </w:rPr>
        <w:t xml:space="preserve"> standard cubes and briquettes </w:t>
      </w:r>
      <w:r w:rsidRPr="005B13C2">
        <w:rPr>
          <w:rFonts w:cstheme="minorHAnsi"/>
          <w:sz w:val="24"/>
          <w:szCs w:val="24"/>
        </w:rPr>
        <w:t>respectively shall be not less than as follows:</w:t>
      </w:r>
    </w:p>
    <w:p w:rsidR="00364C86" w:rsidRDefault="00364C86" w:rsidP="00364C86">
      <w:pPr>
        <w:rPr>
          <w:rFonts w:cstheme="minorHAnsi"/>
          <w:sz w:val="24"/>
          <w:szCs w:val="24"/>
        </w:rPr>
      </w:pPr>
      <w:r>
        <w:rPr>
          <w:rFonts w:cstheme="minorHAnsi"/>
          <w:sz w:val="24"/>
          <w:szCs w:val="24"/>
        </w:rPr>
        <w:br w:type="page"/>
      </w:r>
    </w:p>
    <w:p w:rsidR="00364C86" w:rsidRDefault="00364C86" w:rsidP="00364C8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364C86" w:rsidRDefault="00364C86" w:rsidP="00364C8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052"/>
        <w:gridCol w:w="3982"/>
        <w:gridCol w:w="3296"/>
      </w:tblGrid>
      <w:tr w:rsidR="00364C86" w:rsidTr="0091377A">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Default="00364C86" w:rsidP="0091377A">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91377A">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364C86" w:rsidRPr="005443E6" w:rsidTr="0091377A">
        <w:tc>
          <w:tcPr>
            <w:tcW w:w="2235" w:type="dxa"/>
            <w:tcBorders>
              <w:top w:val="double" w:sz="4" w:space="0" w:color="auto"/>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3</w:t>
            </w:r>
          </w:p>
          <w:p w:rsidR="00364C86" w:rsidRDefault="00364C86" w:rsidP="0091377A">
            <w:pPr>
              <w:spacing w:before="120" w:after="120"/>
              <w:jc w:val="center"/>
              <w:rPr>
                <w:rFonts w:cstheme="minorHAnsi"/>
                <w:sz w:val="24"/>
                <w:szCs w:val="24"/>
              </w:rPr>
            </w:pPr>
            <w:r>
              <w:rPr>
                <w:rFonts w:cstheme="minorHAnsi"/>
                <w:sz w:val="24"/>
                <w:szCs w:val="24"/>
              </w:rPr>
              <w:t>7</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13</w:t>
            </w:r>
          </w:p>
          <w:p w:rsidR="00364C86" w:rsidRDefault="00364C86" w:rsidP="0091377A">
            <w:pPr>
              <w:spacing w:before="120" w:after="120"/>
              <w:jc w:val="center"/>
              <w:rPr>
                <w:rFonts w:cstheme="minorHAnsi"/>
                <w:sz w:val="24"/>
                <w:szCs w:val="24"/>
              </w:rPr>
            </w:pPr>
            <w:r>
              <w:rPr>
                <w:rFonts w:cstheme="minorHAnsi"/>
                <w:sz w:val="24"/>
                <w:szCs w:val="24"/>
              </w:rPr>
              <w:t>20</w:t>
            </w:r>
          </w:p>
          <w:p w:rsidR="00364C86" w:rsidRPr="005443E6" w:rsidRDefault="00364C86" w:rsidP="0091377A">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p w:rsidR="00364C86" w:rsidRDefault="00364C86" w:rsidP="0091377A">
            <w:pPr>
              <w:spacing w:before="120" w:after="120"/>
              <w:jc w:val="center"/>
              <w:rPr>
                <w:rFonts w:cstheme="minorHAnsi"/>
                <w:sz w:val="24"/>
                <w:szCs w:val="24"/>
              </w:rPr>
            </w:pPr>
            <w:r>
              <w:rPr>
                <w:rFonts w:cstheme="minorHAnsi"/>
                <w:sz w:val="24"/>
                <w:szCs w:val="24"/>
              </w:rPr>
              <w:t>2.00</w:t>
            </w:r>
          </w:p>
          <w:p w:rsidR="00364C86" w:rsidRPr="005443E6" w:rsidRDefault="00364C86" w:rsidP="0091377A">
            <w:pPr>
              <w:spacing w:before="120" w:after="120"/>
              <w:jc w:val="center"/>
              <w:rPr>
                <w:rFonts w:cstheme="minorHAnsi"/>
                <w:sz w:val="24"/>
                <w:szCs w:val="24"/>
              </w:rPr>
            </w:pPr>
            <w:r>
              <w:rPr>
                <w:rFonts w:cstheme="minorHAnsi"/>
                <w:sz w:val="24"/>
                <w:szCs w:val="24"/>
              </w:rPr>
              <w:t>2.50</w:t>
            </w:r>
          </w:p>
        </w:tc>
      </w:tr>
    </w:tbl>
    <w:p w:rsidR="00364C86" w:rsidRDefault="00364C86" w:rsidP="00364C86">
      <w:pPr>
        <w:spacing w:after="0" w:line="240" w:lineRule="auto"/>
        <w:jc w:val="center"/>
        <w:rPr>
          <w:rFonts w:cstheme="minorHAnsi"/>
          <w:b/>
          <w:sz w:val="24"/>
          <w:szCs w:val="24"/>
        </w:rPr>
      </w:pPr>
    </w:p>
    <w:p w:rsidR="00364C86" w:rsidRPr="000977E8" w:rsidRDefault="00364C86" w:rsidP="00364C86">
      <w:pPr>
        <w:spacing w:after="0" w:line="240" w:lineRule="auto"/>
        <w:rPr>
          <w:rFonts w:cstheme="minorHAnsi"/>
          <w:b/>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kg. The cement when tested for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364C86" w:rsidRPr="000977E8"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Cement shall be delivered to the work site in sound and properly sealed jute/paper bags, each plainly marked with manufactures name or registered mark. The cement shall be protected from the weather by tarpaulins or other approved covering during transit. The weight of individual bag containing cement shall be 50 kg and weight of all bags shall be uniform</w:t>
      </w:r>
      <w:r>
        <w:rPr>
          <w:rFonts w:cstheme="minorHAnsi"/>
          <w:sz w:val="24"/>
          <w:szCs w:val="24"/>
        </w:rPr>
        <w:t>.</w:t>
      </w:r>
      <w:r w:rsidRPr="000977E8">
        <w:rPr>
          <w:rFonts w:cstheme="minorHAnsi"/>
          <w:sz w:val="24"/>
          <w:szCs w:val="24"/>
        </w:rPr>
        <w:t xml:space="preserve"> The weight of cement shall be legibly marked on each bag. Bags in broken or damaged condition shall be rejected.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Each consignment of cement delivered to the site must be accompanied by a certificate showing the place of manufacture and the results of standard tests carried out on the bulk supply from which the cement was extracted.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Contractor shall provide waterproof and well ventilated pucca godowns at the specified or approved location at the site, having a floor of wood or concrete raised at least 450 mm above the ground. The sheds shall be large enough to allow a minimum 300mm gap between the stacked cement and the godown walls, to store sufficient cement stored to ensure continuity of work and to permit each consignment to be stacked separately therein to permit easy access for inspection. All storage facilities shall be subject to approval by the Engineer. Immediately upon arrival at the site, cement shall be stored In the godowns with adequate provision to prevent absorption of moisture. The Contractor shall use the consignments in the order in which they are received. Cement delivered to the site in drums or bags provided by the supplier or manufacturer shall be stored in the drums or bags until used in the Works. Any cement in drums or bags which have been opened shall be used immediately after opening. The cement shall not be stored in a godown for more than four months or a lesser period as approved or directed by the Engineer After this period has expired, any unused cement shall be removed from the site.</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3E38AC">
        <w:rPr>
          <w:rFonts w:cstheme="minorHAnsi"/>
          <w:b/>
          <w:sz w:val="24"/>
          <w:szCs w:val="24"/>
        </w:rPr>
        <w:t>2.11.2.2 Fine Aggregates</w:t>
      </w:r>
    </w:p>
    <w:p w:rsidR="00364C86" w:rsidRDefault="00364C86" w:rsidP="00364C86">
      <w:pPr>
        <w:spacing w:after="0" w:line="240" w:lineRule="auto"/>
        <w:jc w:val="both"/>
        <w:rPr>
          <w:rFonts w:cstheme="minorHAnsi"/>
          <w:sz w:val="24"/>
          <w:szCs w:val="24"/>
        </w:rPr>
      </w:pPr>
      <w:r w:rsidRPr="00D36F74">
        <w:rPr>
          <w:rFonts w:cstheme="minorHAnsi"/>
          <w:sz w:val="24"/>
          <w:szCs w:val="24"/>
        </w:rPr>
        <w:t>Fine aggregates shall be non-saline clean natural sand and have a fineness modulus between 1.5 and 2.5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shall not be used in work until it has been tested and test result sheet. Showing that it complies with the relevant standard.</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r>
        <w:rPr>
          <w:rFonts w:cstheme="minorHAnsi"/>
          <w:sz w:val="24"/>
          <w:szCs w:val="24"/>
        </w:rPr>
        <w:t>i</w:t>
      </w:r>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sidRPr="00724940">
        <w:rPr>
          <w:rFonts w:cstheme="minorHAnsi"/>
          <w:sz w:val="24"/>
          <w:szCs w:val="24"/>
        </w:rPr>
        <w:t xml:space="preserve">ii Coal and lignite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r>
        <w:rPr>
          <w:rFonts w:cstheme="minorHAnsi"/>
          <w:sz w:val="24"/>
          <w:szCs w:val="24"/>
        </w:rPr>
        <w:t>iii</w:t>
      </w:r>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364C86" w:rsidRDefault="00364C86" w:rsidP="00364C86">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2388"/>
        <w:gridCol w:w="3281"/>
        <w:gridCol w:w="3661"/>
      </w:tblGrid>
      <w:tr w:rsidR="00364C86" w:rsidRPr="00F236AA" w:rsidTr="0091377A">
        <w:tc>
          <w:tcPr>
            <w:tcW w:w="2595" w:type="dxa"/>
            <w:tcBorders>
              <w:top w:val="double" w:sz="4" w:space="0" w:color="auto"/>
              <w:left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No</w:t>
            </w:r>
          </w:p>
        </w:tc>
        <w:tc>
          <w:tcPr>
            <w:tcW w:w="3600" w:type="dxa"/>
            <w:tcBorders>
              <w:top w:val="double" w:sz="4" w:space="0" w:color="auto"/>
              <w:bottom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364C86" w:rsidRPr="00F236AA" w:rsidRDefault="00364C86" w:rsidP="0091377A">
            <w:pPr>
              <w:spacing w:after="120"/>
              <w:jc w:val="center"/>
              <w:rPr>
                <w:rFonts w:cstheme="minorHAnsi"/>
                <w:b/>
                <w:sz w:val="24"/>
                <w:szCs w:val="24"/>
              </w:rPr>
            </w:pPr>
            <w:r w:rsidRPr="00F236AA">
              <w:rPr>
                <w:rFonts w:cstheme="minorHAnsi"/>
                <w:b/>
                <w:sz w:val="24"/>
                <w:szCs w:val="24"/>
              </w:rPr>
              <w:t>Percentage by weight passing</w:t>
            </w:r>
          </w:p>
        </w:tc>
      </w:tr>
      <w:tr w:rsidR="00364C86" w:rsidTr="0091377A">
        <w:tc>
          <w:tcPr>
            <w:tcW w:w="2595" w:type="dxa"/>
            <w:tcBorders>
              <w:top w:val="double" w:sz="4" w:space="0" w:color="auto"/>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95-100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16</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45-80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50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10-30</w:t>
            </w:r>
          </w:p>
        </w:tc>
      </w:tr>
      <w:tr w:rsidR="00364C86" w:rsidTr="0091377A">
        <w:tc>
          <w:tcPr>
            <w:tcW w:w="2595" w:type="dxa"/>
            <w:tcBorders>
              <w:lef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100</w:t>
            </w:r>
          </w:p>
        </w:tc>
        <w:tc>
          <w:tcPr>
            <w:tcW w:w="3600" w:type="dxa"/>
          </w:tcPr>
          <w:p w:rsidR="00364C86" w:rsidRDefault="00364C86" w:rsidP="0091377A">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2-10</w:t>
            </w:r>
          </w:p>
        </w:tc>
      </w:tr>
      <w:tr w:rsidR="00364C86" w:rsidTr="0091377A">
        <w:tc>
          <w:tcPr>
            <w:tcW w:w="2595" w:type="dxa"/>
            <w:tcBorders>
              <w:left w:val="double" w:sz="4" w:space="0" w:color="auto"/>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364C86" w:rsidRDefault="00364C86" w:rsidP="0091377A">
            <w:pPr>
              <w:spacing w:before="120" w:after="120"/>
              <w:jc w:val="center"/>
              <w:rPr>
                <w:rFonts w:cstheme="minorHAnsi"/>
                <w:sz w:val="24"/>
                <w:szCs w:val="24"/>
              </w:rPr>
            </w:pPr>
            <w:r>
              <w:rPr>
                <w:rFonts w:cstheme="minorHAnsi"/>
                <w:sz w:val="24"/>
                <w:szCs w:val="24"/>
              </w:rPr>
              <w:t>2-7</w:t>
            </w:r>
          </w:p>
        </w:tc>
      </w:tr>
    </w:tbl>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b/>
          <w:sz w:val="24"/>
          <w:szCs w:val="24"/>
        </w:rPr>
      </w:pPr>
      <w:r w:rsidRPr="00B11F34">
        <w:rPr>
          <w:rFonts w:cstheme="minorHAnsi"/>
          <w:b/>
          <w:sz w:val="24"/>
          <w:szCs w:val="24"/>
        </w:rPr>
        <w:t>2.11.2.3 Coarse Aggregates</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After a minimum period of 6 hours immersion in water, the </w:t>
      </w:r>
      <w:r>
        <w:rPr>
          <w:rFonts w:cstheme="minorHAnsi"/>
          <w:sz w:val="24"/>
          <w:szCs w:val="24"/>
        </w:rPr>
        <w:tab/>
      </w:r>
      <w:r w:rsidRPr="00B11F34">
        <w:rPr>
          <w:rFonts w:cstheme="minorHAnsi"/>
          <w:sz w:val="24"/>
          <w:szCs w:val="24"/>
        </w:rPr>
        <w:t xml:space="preserve">previously dried sample shall not have gained in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364C86" w:rsidRDefault="00364C86" w:rsidP="00364C86">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shall be tested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364C86" w:rsidTr="0091377A">
        <w:trPr>
          <w:jc w:val="center"/>
        </w:trPr>
        <w:tc>
          <w:tcPr>
            <w:tcW w:w="7200" w:type="dxa"/>
            <w:gridSpan w:val="2"/>
          </w:tcPr>
          <w:p w:rsidR="00364C86" w:rsidRDefault="00364C86" w:rsidP="0091377A">
            <w:pPr>
              <w:spacing w:before="120" w:after="120"/>
              <w:jc w:val="center"/>
              <w:rPr>
                <w:rFonts w:cstheme="minorHAnsi"/>
                <w:b/>
                <w:sz w:val="24"/>
                <w:szCs w:val="24"/>
              </w:rPr>
            </w:pPr>
            <w:r w:rsidRPr="00F41AD7">
              <w:rPr>
                <w:rFonts w:cstheme="minorHAnsi"/>
                <w:b/>
                <w:sz w:val="24"/>
                <w:szCs w:val="24"/>
              </w:rPr>
              <w:t xml:space="preserve">25 mm downgraded size </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 Passing by Weight</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38.10 mm (1.5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lastRenderedPageBreak/>
              <w:t>25.4 mm (1.0 inch)</w:t>
            </w:r>
          </w:p>
        </w:tc>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95-100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F41AD7">
              <w:rPr>
                <w:rFonts w:cstheme="minorHAnsi"/>
                <w:sz w:val="24"/>
                <w:szCs w:val="24"/>
              </w:rPr>
              <w:t>12.70 mm (0.5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25-60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4.76 mm (3/16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0-10</w:t>
            </w:r>
          </w:p>
        </w:tc>
      </w:tr>
      <w:tr w:rsidR="00364C86" w:rsidTr="0091377A">
        <w:trPr>
          <w:jc w:val="center"/>
        </w:trPr>
        <w:tc>
          <w:tcPr>
            <w:tcW w:w="3600" w:type="dxa"/>
          </w:tcPr>
          <w:p w:rsidR="00364C86" w:rsidRPr="00F41AD7" w:rsidRDefault="00364C86" w:rsidP="0091377A">
            <w:pPr>
              <w:spacing w:before="120" w:after="120"/>
              <w:jc w:val="center"/>
              <w:rPr>
                <w:rFonts w:cstheme="minorHAnsi"/>
                <w:sz w:val="24"/>
                <w:szCs w:val="24"/>
              </w:rPr>
            </w:pPr>
            <w:r w:rsidRPr="00D71717">
              <w:rPr>
                <w:rFonts w:cstheme="minorHAnsi"/>
                <w:sz w:val="24"/>
                <w:szCs w:val="24"/>
              </w:rPr>
              <w:t>3.17 mm (118 inch)</w:t>
            </w:r>
          </w:p>
        </w:tc>
        <w:tc>
          <w:tcPr>
            <w:tcW w:w="3600" w:type="dxa"/>
          </w:tcPr>
          <w:p w:rsidR="00364C86" w:rsidRPr="00F41AD7" w:rsidRDefault="00364C86" w:rsidP="0091377A">
            <w:pPr>
              <w:spacing w:before="120" w:after="120"/>
              <w:jc w:val="center"/>
              <w:rPr>
                <w:rFonts w:cstheme="minorHAnsi"/>
                <w:sz w:val="24"/>
                <w:szCs w:val="24"/>
              </w:rPr>
            </w:pPr>
            <w:r>
              <w:rPr>
                <w:rFonts w:cstheme="minorHAnsi"/>
                <w:sz w:val="24"/>
                <w:szCs w:val="24"/>
              </w:rPr>
              <w:t>0-5</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3368EE" w:rsidRDefault="00364C86" w:rsidP="00364C86">
      <w:pPr>
        <w:spacing w:after="120" w:line="240" w:lineRule="auto"/>
        <w:rPr>
          <w:rFonts w:cstheme="minorHAnsi"/>
          <w:b/>
          <w:sz w:val="24"/>
          <w:szCs w:val="24"/>
        </w:rPr>
      </w:pPr>
      <w:r w:rsidRPr="003368EE">
        <w:rPr>
          <w:rFonts w:cstheme="minorHAnsi"/>
          <w:b/>
          <w:sz w:val="24"/>
          <w:szCs w:val="24"/>
        </w:rPr>
        <w:t>Stone chips shall satisfy the following criteria:</w:t>
      </w:r>
    </w:p>
    <w:p w:rsidR="00364C86" w:rsidRDefault="00364C86" w:rsidP="00364C86">
      <w:pPr>
        <w:spacing w:after="120" w:line="240" w:lineRule="auto"/>
        <w:jc w:val="both"/>
        <w:rPr>
          <w:rFonts w:cstheme="minorHAnsi"/>
          <w:sz w:val="24"/>
          <w:szCs w:val="24"/>
        </w:rPr>
      </w:pPr>
      <w:r w:rsidRPr="003368EE">
        <w:rPr>
          <w:rFonts w:cstheme="minorHAnsi"/>
          <w:sz w:val="24"/>
          <w:szCs w:val="24"/>
        </w:rPr>
        <w:t>(i)</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2%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 if Clay, &lt; 1:5% if fractured dust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64C86" w:rsidRDefault="00364C86" w:rsidP="00364C86">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 xml:space="preserve">The Flakiness Index &lt;30% and TPFV)150 KN </w:t>
      </w:r>
    </w:p>
    <w:p w:rsidR="00364C86" w:rsidRPr="003368EE" w:rsidRDefault="00364C86" w:rsidP="00364C86">
      <w:pPr>
        <w:spacing w:after="120" w:line="240" w:lineRule="auto"/>
        <w:jc w:val="both"/>
        <w:rPr>
          <w:rFonts w:cstheme="minorHAnsi"/>
          <w:b/>
          <w:sz w:val="24"/>
          <w:szCs w:val="24"/>
        </w:rPr>
      </w:pPr>
      <w:r w:rsidRPr="003368EE">
        <w:rPr>
          <w:rFonts w:cstheme="minorHAnsi"/>
          <w:b/>
          <w:sz w:val="24"/>
          <w:szCs w:val="24"/>
        </w:rPr>
        <w:t xml:space="preserve">2.11.3 Water </w:t>
      </w:r>
    </w:p>
    <w:p w:rsidR="00364C86" w:rsidRPr="003368EE" w:rsidRDefault="00364C86" w:rsidP="00364C86">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shall be taken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shall be made with unapproved water. </w:t>
      </w:r>
      <w:r w:rsidRPr="003368EE">
        <w:rPr>
          <w:rFonts w:cstheme="minorHAnsi"/>
          <w:b/>
          <w:sz w:val="24"/>
          <w:szCs w:val="24"/>
        </w:rPr>
        <w:t>Special attention in this connection is drawn to the fact that underground water at the project sites is salty and no way suitable for concreting work. So, the Contractor has to make arrangement to store sweet water by digging sufficient numbers of pond at the construction site.</w:t>
      </w:r>
      <w:r w:rsidRPr="003368EE">
        <w:rPr>
          <w:rFonts w:cstheme="minorHAnsi"/>
          <w:sz w:val="24"/>
          <w:szCs w:val="24"/>
        </w:rPr>
        <w:t xml:space="preserve"> </w:t>
      </w:r>
    </w:p>
    <w:p w:rsidR="00364C86" w:rsidRPr="003368EE" w:rsidRDefault="00364C86" w:rsidP="00364C86">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for the purpose of altering the properties of the concrete mix. The Contractor shall obtain the Engineer's written permission before using admixtures the methods of use and the quantities of admixture used </w:t>
      </w:r>
      <w:r w:rsidRPr="003368EE">
        <w:rPr>
          <w:rFonts w:cstheme="minorHAnsi"/>
          <w:sz w:val="24"/>
          <w:szCs w:val="24"/>
        </w:rPr>
        <w:lastRenderedPageBreak/>
        <w:t xml:space="preserve">shall be subject to the Engineer's approval, which approval or otherwise shall in no way limit the Contractors obligations under the Contract to produce concrete with the specified strength and workability. </w:t>
      </w:r>
    </w:p>
    <w:p w:rsidR="00364C86" w:rsidRPr="003368EE" w:rsidRDefault="00364C86" w:rsidP="00364C86">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shall be designed to ensure optimum workability, prevent segregation and produce a dense, durable concrete by adjusting the fine and coarse aggregate proportions following the procedures set out in the specification. The required strength of the structural concrete is given in the following table. </w:t>
      </w:r>
    </w:p>
    <w:p w:rsidR="00364C86" w:rsidRDefault="00364C86" w:rsidP="00364C86">
      <w:pPr>
        <w:spacing w:after="120" w:line="240" w:lineRule="auto"/>
        <w:jc w:val="center"/>
        <w:rPr>
          <w:rFonts w:cstheme="minorHAnsi"/>
          <w:b/>
          <w:sz w:val="24"/>
          <w:szCs w:val="24"/>
        </w:rPr>
      </w:pPr>
    </w:p>
    <w:p w:rsidR="00364C86" w:rsidRDefault="00364C86" w:rsidP="00364C86">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64C86" w:rsidTr="0091377A">
        <w:trPr>
          <w:jc w:val="center"/>
        </w:trPr>
        <w:tc>
          <w:tcPr>
            <w:tcW w:w="2448" w:type="dxa"/>
          </w:tcPr>
          <w:p w:rsidR="00364C86" w:rsidRDefault="00364C86" w:rsidP="0091377A">
            <w:pPr>
              <w:spacing w:after="120"/>
              <w:jc w:val="center"/>
              <w:rPr>
                <w:rFonts w:cstheme="minorHAnsi"/>
                <w:b/>
                <w:sz w:val="24"/>
                <w:szCs w:val="24"/>
              </w:rPr>
            </w:pPr>
            <w:r>
              <w:rPr>
                <w:rFonts w:cstheme="minorHAnsi"/>
                <w:b/>
                <w:sz w:val="24"/>
                <w:szCs w:val="24"/>
              </w:rPr>
              <w:t xml:space="preserve">Concrete Type </w:t>
            </w:r>
          </w:p>
        </w:tc>
        <w:tc>
          <w:tcPr>
            <w:tcW w:w="2448" w:type="dxa"/>
          </w:tcPr>
          <w:p w:rsidR="00364C86" w:rsidRDefault="00364C86" w:rsidP="0091377A">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64C86" w:rsidTr="0091377A">
        <w:trPr>
          <w:jc w:val="center"/>
        </w:trPr>
        <w:tc>
          <w:tcPr>
            <w:tcW w:w="2448" w:type="dxa"/>
          </w:tcPr>
          <w:p w:rsidR="00364C86" w:rsidRPr="003368EE" w:rsidRDefault="00364C86" w:rsidP="0091377A">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64C86" w:rsidRDefault="00364C86" w:rsidP="0091377A">
            <w:pPr>
              <w:spacing w:before="240" w:after="240"/>
              <w:jc w:val="center"/>
              <w:rPr>
                <w:rFonts w:cstheme="minorHAnsi"/>
                <w:b/>
                <w:sz w:val="24"/>
                <w:szCs w:val="24"/>
              </w:rPr>
            </w:pPr>
            <w:r w:rsidRPr="003368EE">
              <w:rPr>
                <w:rFonts w:cstheme="minorHAnsi"/>
                <w:sz w:val="24"/>
                <w:szCs w:val="24"/>
              </w:rPr>
              <w:t>22.0</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364C86" w:rsidRDefault="00364C86" w:rsidP="00364C86">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364C86" w:rsidRDefault="00364C86" w:rsidP="00364C86">
      <w:pPr>
        <w:spacing w:after="120" w:line="240" w:lineRule="auto"/>
        <w:rPr>
          <w:rFonts w:cstheme="minorHAnsi"/>
          <w:sz w:val="24"/>
          <w:szCs w:val="24"/>
        </w:rPr>
      </w:pPr>
      <w:r w:rsidRPr="009F2A19">
        <w:rPr>
          <w:rFonts w:cstheme="minorHAnsi"/>
          <w:sz w:val="24"/>
          <w:szCs w:val="24"/>
        </w:rPr>
        <w:t xml:space="preserve">i. </w:t>
      </w:r>
      <w:r>
        <w:rPr>
          <w:rFonts w:cstheme="minorHAnsi"/>
          <w:sz w:val="24"/>
          <w:szCs w:val="24"/>
        </w:rPr>
        <w:tab/>
      </w:r>
      <w:r w:rsidRPr="009F2A19">
        <w:rPr>
          <w:rFonts w:cstheme="minorHAnsi"/>
          <w:sz w:val="24"/>
          <w:szCs w:val="24"/>
        </w:rPr>
        <w:t xml:space="preserve">Strength (As per 2.11.5) </w:t>
      </w:r>
    </w:p>
    <w:p w:rsidR="00364C86" w:rsidRPr="009F2A19" w:rsidRDefault="00364C86" w:rsidP="00364C86">
      <w:pPr>
        <w:spacing w:after="120" w:line="240" w:lineRule="auto"/>
        <w:rPr>
          <w:rFonts w:cstheme="minorHAnsi"/>
          <w:sz w:val="24"/>
          <w:szCs w:val="24"/>
        </w:rPr>
      </w:pPr>
      <w:r w:rsidRPr="009F2A19">
        <w:rPr>
          <w:rFonts w:cstheme="minorHAnsi"/>
          <w:sz w:val="24"/>
          <w:szCs w:val="24"/>
        </w:rPr>
        <w:t xml:space="preserve">ii. </w:t>
      </w:r>
      <w:r>
        <w:rPr>
          <w:rFonts w:cstheme="minorHAnsi"/>
          <w:sz w:val="24"/>
          <w:szCs w:val="24"/>
        </w:rPr>
        <w:tab/>
      </w:r>
      <w:r w:rsidRPr="009F2A19">
        <w:rPr>
          <w:rFonts w:cstheme="minorHAnsi"/>
          <w:sz w:val="24"/>
          <w:szCs w:val="24"/>
        </w:rPr>
        <w:t>Water/cement Ratio (&lt;0.45)</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iii. </w:t>
      </w:r>
      <w:r>
        <w:rPr>
          <w:rFonts w:cstheme="minorHAnsi"/>
          <w:sz w:val="24"/>
          <w:szCs w:val="24"/>
        </w:rPr>
        <w:tab/>
      </w:r>
      <w:r w:rsidRPr="00987F3C">
        <w:rPr>
          <w:rFonts w:cstheme="minorHAnsi"/>
          <w:sz w:val="24"/>
          <w:szCs w:val="24"/>
        </w:rPr>
        <w:t xml:space="preserve">Minimum cement content ( As per 2.11.5)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364C86" w:rsidRDefault="00364C86" w:rsidP="00364C86">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364C86" w:rsidRPr="00987F3C" w:rsidRDefault="00364C86" w:rsidP="00364C86">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2.11.6.1 Trial Mixes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be used, he shall prepare trial mixes with concrete of designed proportions to prove and establish workability. Strength, water cement/ratio, surface criteria etc. Methods of transporting fresh concrete and </w:t>
      </w:r>
      <w:r w:rsidRPr="00987F3C">
        <w:rPr>
          <w:rFonts w:cstheme="minorHAnsi"/>
          <w:sz w:val="24"/>
          <w:szCs w:val="24"/>
        </w:rPr>
        <w:lastRenderedPageBreak/>
        <w:t xml:space="preserve">the compaction equipment shall be provided to the Engineer for his approval. The trial mixes shall be made and compacted in the presence of the Engineer, using the same type of plant and equipment for each trial mix, cylinders or cubes shall be made and tested in accordance with and shall be used for the Works.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The margin of the trial mix should be taken as 1.5 times of the characteristics strength of the concrete twelve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Is obtained and approved by the Engineer. The trial mix proportions should be approved if the required strength is obtained from tests carried out and the consistency and surface is to the satisfaction of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364C86" w:rsidRPr="00987F3C" w:rsidRDefault="00364C86" w:rsidP="00364C86">
      <w:pPr>
        <w:spacing w:after="120" w:line="240" w:lineRule="auto"/>
        <w:rPr>
          <w:rFonts w:cstheme="minorHAnsi"/>
          <w:i/>
          <w:sz w:val="24"/>
          <w:szCs w:val="24"/>
        </w:rPr>
      </w:pPr>
      <w:r w:rsidRPr="00987F3C">
        <w:rPr>
          <w:rFonts w:cstheme="minorHAnsi"/>
          <w:i/>
          <w:sz w:val="24"/>
          <w:szCs w:val="24"/>
        </w:rPr>
        <w:t xml:space="preserve">Until the results of trial mixes for a particular class have been approved by the Engineer, no concrete of the relevant class shall be placed in the Works.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2.11.7 Slump Test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 xml:space="preserve">The Contractor shall undertake slump tests of the freshly made concrete in accordance with BS </w:t>
      </w:r>
      <w:r>
        <w:rPr>
          <w:rFonts w:cstheme="minorHAnsi"/>
          <w:sz w:val="24"/>
          <w:szCs w:val="24"/>
        </w:rPr>
        <w:tab/>
      </w:r>
      <w:r w:rsidRPr="00987F3C">
        <w:rPr>
          <w:rFonts w:cstheme="minorHAnsi"/>
          <w:sz w:val="24"/>
          <w:szCs w:val="24"/>
        </w:rPr>
        <w:t xml:space="preserve">1881 and the slump shall be within the range of 50 to 100 mm unless otherwise indicated in the </w:t>
      </w:r>
      <w:r>
        <w:rPr>
          <w:rFonts w:cstheme="minorHAnsi"/>
          <w:sz w:val="24"/>
          <w:szCs w:val="24"/>
        </w:rPr>
        <w:tab/>
      </w:r>
      <w:r w:rsidRPr="00987F3C">
        <w:rPr>
          <w:rFonts w:cstheme="minorHAnsi"/>
          <w:sz w:val="24"/>
          <w:szCs w:val="24"/>
        </w:rPr>
        <w:t xml:space="preserve">drawings or approved by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ii. </w:t>
      </w:r>
      <w:r>
        <w:rPr>
          <w:rFonts w:cstheme="minorHAnsi"/>
          <w:sz w:val="24"/>
          <w:szCs w:val="24"/>
        </w:rPr>
        <w:tab/>
      </w:r>
      <w:r w:rsidRPr="00987F3C">
        <w:rPr>
          <w:rFonts w:cstheme="minorHAnsi"/>
          <w:sz w:val="24"/>
          <w:szCs w:val="24"/>
        </w:rPr>
        <w:t xml:space="preserve">Slump tests shall be carried out on each batch of concrete of 50m3 or less frequently it or as </w:t>
      </w:r>
      <w:r>
        <w:rPr>
          <w:rFonts w:cstheme="minorHAnsi"/>
          <w:sz w:val="24"/>
          <w:szCs w:val="24"/>
        </w:rPr>
        <w:tab/>
      </w:r>
      <w:r w:rsidRPr="00987F3C">
        <w:rPr>
          <w:rFonts w:cstheme="minorHAnsi"/>
          <w:sz w:val="24"/>
          <w:szCs w:val="24"/>
        </w:rPr>
        <w:t xml:space="preserve">directed by the Engineer </w:t>
      </w:r>
    </w:p>
    <w:p w:rsidR="00364C86" w:rsidRPr="00987F3C" w:rsidRDefault="00364C86" w:rsidP="00364C86">
      <w:pPr>
        <w:spacing w:after="120" w:line="240" w:lineRule="auto"/>
        <w:rPr>
          <w:rFonts w:cstheme="minorHAnsi"/>
          <w:sz w:val="24"/>
          <w:szCs w:val="24"/>
        </w:rPr>
      </w:pPr>
      <w:r w:rsidRPr="00987F3C">
        <w:rPr>
          <w:rFonts w:cstheme="minorHAnsi"/>
          <w:sz w:val="24"/>
          <w:szCs w:val="24"/>
        </w:rPr>
        <w:t>iii.</w:t>
      </w:r>
      <w:r>
        <w:rPr>
          <w:rFonts w:cstheme="minorHAnsi"/>
          <w:sz w:val="24"/>
          <w:szCs w:val="24"/>
        </w:rPr>
        <w:tab/>
      </w:r>
      <w:r w:rsidRPr="00987F3C">
        <w:rPr>
          <w:rFonts w:cstheme="minorHAnsi"/>
          <w:sz w:val="24"/>
          <w:szCs w:val="24"/>
        </w:rPr>
        <w:t xml:space="preserve"> The records of slump tests shall be maintained in a register and be made available to inspection. </w:t>
      </w:r>
    </w:p>
    <w:p w:rsidR="00364C86" w:rsidRPr="00C81924" w:rsidRDefault="00364C86" w:rsidP="00364C86">
      <w:pPr>
        <w:spacing w:after="120" w:line="240" w:lineRule="auto"/>
        <w:rPr>
          <w:rFonts w:cstheme="minorHAnsi"/>
          <w:b/>
          <w:sz w:val="24"/>
          <w:szCs w:val="24"/>
        </w:rPr>
      </w:pPr>
      <w:r w:rsidRPr="00C81924">
        <w:rPr>
          <w:rFonts w:cstheme="minorHAnsi"/>
          <w:b/>
          <w:sz w:val="24"/>
          <w:szCs w:val="24"/>
        </w:rPr>
        <w:t xml:space="preserve">2.11.7.1 Water Content and Slump </w:t>
      </w:r>
    </w:p>
    <w:p w:rsidR="00364C86"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Water cem</w:t>
      </w:r>
      <w:r>
        <w:rPr>
          <w:rFonts w:cstheme="minorHAnsi"/>
          <w:sz w:val="24"/>
          <w:szCs w:val="24"/>
        </w:rPr>
        <w:t>ent ratio shall not exceed 0.45,</w:t>
      </w:r>
      <w:r w:rsidRPr="00987F3C">
        <w:rPr>
          <w:rFonts w:cstheme="minorHAnsi"/>
          <w:sz w:val="24"/>
          <w:szCs w:val="24"/>
        </w:rPr>
        <w:t xml:space="preserve"> unless otherwise indicated in the Drawings or approved </w:t>
      </w:r>
      <w:r>
        <w:rPr>
          <w:rFonts w:cstheme="minorHAnsi"/>
          <w:sz w:val="24"/>
          <w:szCs w:val="24"/>
        </w:rPr>
        <w:tab/>
      </w:r>
      <w:r w:rsidRPr="00987F3C">
        <w:rPr>
          <w:rFonts w:cstheme="minorHAnsi"/>
          <w:sz w:val="24"/>
          <w:szCs w:val="24"/>
        </w:rPr>
        <w:t xml:space="preserve">by the Engineer. </w:t>
      </w:r>
    </w:p>
    <w:p w:rsidR="00364C86" w:rsidRDefault="00364C86" w:rsidP="00364C86">
      <w:pPr>
        <w:spacing w:after="120" w:line="240" w:lineRule="auto"/>
        <w:jc w:val="both"/>
        <w:rPr>
          <w:rFonts w:cstheme="minorHAnsi"/>
          <w:sz w:val="24"/>
          <w:szCs w:val="24"/>
        </w:rPr>
      </w:pPr>
      <w:r>
        <w:rPr>
          <w:rFonts w:cstheme="minorHAnsi"/>
          <w:sz w:val="24"/>
          <w:szCs w:val="24"/>
        </w:rPr>
        <w:t>ii</w:t>
      </w:r>
      <w:r w:rsidRPr="00987F3C">
        <w:rPr>
          <w:rFonts w:cstheme="minorHAnsi"/>
          <w:sz w:val="24"/>
          <w:szCs w:val="24"/>
        </w:rPr>
        <w:t xml:space="preserve">. </w:t>
      </w:r>
      <w:r>
        <w:rPr>
          <w:rFonts w:cstheme="minorHAnsi"/>
          <w:sz w:val="24"/>
          <w:szCs w:val="24"/>
        </w:rPr>
        <w:tab/>
      </w:r>
      <w:r w:rsidRPr="00987F3C">
        <w:rPr>
          <w:rFonts w:cstheme="minorHAnsi"/>
          <w:sz w:val="24"/>
          <w:szCs w:val="24"/>
        </w:rPr>
        <w:t>Throughout concrete production the actual</w:t>
      </w:r>
      <w:r>
        <w:rPr>
          <w:rFonts w:cstheme="minorHAnsi"/>
          <w:sz w:val="24"/>
          <w:szCs w:val="24"/>
        </w:rPr>
        <w:t xml:space="preserve"> water cement ratio shall be strictl</w:t>
      </w:r>
      <w:r w:rsidRPr="00987F3C">
        <w:rPr>
          <w:rFonts w:cstheme="minorHAnsi"/>
          <w:sz w:val="24"/>
          <w:szCs w:val="24"/>
        </w:rPr>
        <w:t xml:space="preserve">y monitored and the </w:t>
      </w:r>
      <w:r>
        <w:rPr>
          <w:rFonts w:cstheme="minorHAnsi"/>
          <w:sz w:val="24"/>
          <w:szCs w:val="24"/>
        </w:rPr>
        <w:tab/>
      </w:r>
      <w:r w:rsidRPr="00987F3C">
        <w:rPr>
          <w:rFonts w:cstheme="minorHAnsi"/>
          <w:sz w:val="24"/>
          <w:szCs w:val="24"/>
        </w:rPr>
        <w:t xml:space="preserve">patch quantities of aggregates and water regularly adjusted to maintain the design water cement </w:t>
      </w:r>
      <w:r>
        <w:rPr>
          <w:rFonts w:cstheme="minorHAnsi"/>
          <w:sz w:val="24"/>
          <w:szCs w:val="24"/>
        </w:rPr>
        <w:tab/>
      </w:r>
      <w:r w:rsidRPr="00987F3C">
        <w:rPr>
          <w:rFonts w:cstheme="minorHAnsi"/>
          <w:sz w:val="24"/>
          <w:szCs w:val="24"/>
        </w:rPr>
        <w:t>ratio.</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lastRenderedPageBreak/>
        <w:t xml:space="preserve">2.11.8 Proportioning of Mix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volume belching is approved by the Engineer. Allowance shall be made for the moisture content of the aggregates.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Fine and coarse aggregate and water may only be measured by volume in boxes or containers approved by the Engineer. Cement shall be added to concrete mixers by whole number of bags only.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All concrete shall be mixed In modern mechanically operated mixers capable of combining aggregate, cement and water into a uniform mixture and discharging without segregation. Mixers shall be to the approval of the Engineer. Mixing time shall be at least one minute after the last ingredient has been added to the mixer or so much more time as may be recommended by the manufacturer of the mixer. Hand mixing of concrete shall not be allowed without the written permission of the Engineer 2.11.10 Quality Control of Concrete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shall be carried out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be carried out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364C86" w:rsidRPr="00943F16" w:rsidRDefault="00364C86" w:rsidP="00364C86">
      <w:pPr>
        <w:spacing w:after="120" w:line="240" w:lineRule="auto"/>
        <w:ind w:left="810"/>
        <w:jc w:val="both"/>
        <w:rPr>
          <w:rFonts w:cstheme="minorHAnsi"/>
          <w:sz w:val="24"/>
          <w:szCs w:val="24"/>
        </w:rPr>
      </w:pPr>
      <w:r>
        <w:rPr>
          <w:rFonts w:cstheme="minorHAnsi"/>
          <w:sz w:val="24"/>
          <w:szCs w:val="24"/>
        </w:rPr>
        <w:t>i</w:t>
      </w:r>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The Contractor shall test aggregates for moisture content and so determine the </w:t>
      </w:r>
      <w:r>
        <w:rPr>
          <w:rFonts w:cstheme="minorHAnsi"/>
          <w:sz w:val="24"/>
          <w:szCs w:val="24"/>
        </w:rPr>
        <w:t xml:space="preserve">water </w:t>
      </w:r>
      <w:r>
        <w:rPr>
          <w:rFonts w:cstheme="minorHAnsi"/>
          <w:sz w:val="24"/>
          <w:szCs w:val="24"/>
        </w:rPr>
        <w:tab/>
      </w:r>
      <w:r>
        <w:rPr>
          <w:rFonts w:cstheme="minorHAnsi"/>
          <w:sz w:val="24"/>
          <w:szCs w:val="24"/>
        </w:rPr>
        <w:tab/>
      </w:r>
      <w:r w:rsidRPr="00943F16">
        <w:rPr>
          <w:rFonts w:cstheme="minorHAnsi"/>
          <w:sz w:val="24"/>
          <w:szCs w:val="24"/>
        </w:rPr>
        <w:t xml:space="preserve">cement ratio of the fresh concrete. Determinations of water/cement ratio shall be carried </w:t>
      </w:r>
      <w:r>
        <w:rPr>
          <w:rFonts w:cstheme="minorHAnsi"/>
          <w:sz w:val="24"/>
          <w:szCs w:val="24"/>
        </w:rPr>
        <w:tab/>
      </w:r>
      <w:r w:rsidRPr="00943F16">
        <w:rPr>
          <w:rFonts w:cstheme="minorHAnsi"/>
          <w:sz w:val="24"/>
          <w:szCs w:val="24"/>
        </w:rPr>
        <w:t xml:space="preserve">out as required by the Engineer and the results and calculations submitted to him.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 </w:t>
      </w:r>
      <w:r>
        <w:rPr>
          <w:rFonts w:cstheme="minorHAnsi"/>
          <w:sz w:val="24"/>
          <w:szCs w:val="24"/>
        </w:rPr>
        <w:tab/>
      </w:r>
      <w:r w:rsidRPr="00943F16">
        <w:rPr>
          <w:rFonts w:cstheme="minorHAnsi"/>
          <w:sz w:val="24"/>
          <w:szCs w:val="24"/>
        </w:rPr>
        <w:t xml:space="preserve">The Contractor shall undertake slump tests on each batch of the freshly made concrete or </w:t>
      </w:r>
      <w:r>
        <w:rPr>
          <w:rFonts w:cstheme="minorHAnsi"/>
          <w:sz w:val="24"/>
          <w:szCs w:val="24"/>
        </w:rPr>
        <w:tab/>
      </w:r>
      <w:r w:rsidRPr="00943F16">
        <w:rPr>
          <w:rFonts w:cstheme="minorHAnsi"/>
          <w:sz w:val="24"/>
          <w:szCs w:val="24"/>
        </w:rPr>
        <w:t xml:space="preserve">less frequently if approved or directed by the Engineer. The slump of concrete to be used </w:t>
      </w:r>
      <w:r>
        <w:rPr>
          <w:rFonts w:cstheme="minorHAnsi"/>
          <w:sz w:val="24"/>
          <w:szCs w:val="24"/>
        </w:rPr>
        <w:tab/>
      </w:r>
      <w:r w:rsidRPr="00943F16">
        <w:rPr>
          <w:rFonts w:cstheme="minorHAnsi"/>
          <w:sz w:val="24"/>
          <w:szCs w:val="24"/>
        </w:rPr>
        <w:t xml:space="preserve">in the Works shall not exceed the slump of the trial mix by more than 10% and steal in any </w:t>
      </w:r>
      <w:r>
        <w:rPr>
          <w:rFonts w:cstheme="minorHAnsi"/>
          <w:sz w:val="24"/>
          <w:szCs w:val="24"/>
        </w:rPr>
        <w:tab/>
      </w:r>
      <w:r w:rsidRPr="00943F16">
        <w:rPr>
          <w:rFonts w:cstheme="minorHAnsi"/>
          <w:sz w:val="24"/>
          <w:szCs w:val="24"/>
        </w:rPr>
        <w:t xml:space="preserve">case not he more than the maximum specified.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The sampling of concrete for concrete cylinders shall, where possible, be undertaken at </w:t>
      </w:r>
      <w:r>
        <w:rPr>
          <w:rFonts w:cstheme="minorHAnsi"/>
          <w:sz w:val="24"/>
          <w:szCs w:val="24"/>
        </w:rPr>
        <w:tab/>
      </w:r>
      <w:r>
        <w:rPr>
          <w:rFonts w:cstheme="minorHAnsi"/>
          <w:sz w:val="24"/>
          <w:szCs w:val="24"/>
        </w:rPr>
        <w:tab/>
      </w:r>
      <w:r w:rsidRPr="00943F16">
        <w:rPr>
          <w:rFonts w:cstheme="minorHAnsi"/>
          <w:sz w:val="24"/>
          <w:szCs w:val="24"/>
        </w:rPr>
        <w:t xml:space="preserve">the place of deposition of the concrete. Each sampling shall provide sufficient concrete to </w:t>
      </w:r>
      <w:r>
        <w:rPr>
          <w:rFonts w:cstheme="minorHAnsi"/>
          <w:sz w:val="24"/>
          <w:szCs w:val="24"/>
        </w:rPr>
        <w:tab/>
      </w:r>
      <w:r w:rsidRPr="00943F16">
        <w:rPr>
          <w:rFonts w:cstheme="minorHAnsi"/>
          <w:sz w:val="24"/>
          <w:szCs w:val="24"/>
        </w:rPr>
        <w:t xml:space="preserve">make six cylinders and allow a slump test.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364C86" w:rsidRDefault="00364C86" w:rsidP="00364C86">
      <w:pPr>
        <w:spacing w:after="120" w:line="240" w:lineRule="auto"/>
        <w:jc w:val="both"/>
        <w:rPr>
          <w:rFonts w:cstheme="minorHAnsi"/>
          <w:sz w:val="24"/>
          <w:szCs w:val="24"/>
        </w:rPr>
      </w:pPr>
      <w:r w:rsidRPr="00943F16">
        <w:rPr>
          <w:rFonts w:cstheme="minorHAnsi"/>
          <w:sz w:val="24"/>
          <w:szCs w:val="24"/>
        </w:rPr>
        <w:lastRenderedPageBreak/>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the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2.11.11 Unspecified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If cylinders taken at site during the progress of the works fail to attain the specified strength no </w:t>
      </w:r>
      <w:r w:rsidRPr="007665ED">
        <w:rPr>
          <w:rFonts w:cstheme="minorHAnsi"/>
          <w:sz w:val="23"/>
          <w:szCs w:val="23"/>
        </w:rPr>
        <w:tab/>
        <w:t xml:space="preserve">further concreting shall take place until the cause of the failure has been established and </w:t>
      </w:r>
      <w:r w:rsidRPr="007665ED">
        <w:rPr>
          <w:rFonts w:cstheme="minorHAnsi"/>
          <w:sz w:val="23"/>
          <w:szCs w:val="23"/>
        </w:rPr>
        <w:tab/>
        <w:t xml:space="preserve">corrective measures taken to the satisfaction of the Engineer.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The Engineer may require that core samples be taken and tested in accordance with ASTM </w:t>
      </w:r>
      <w:r w:rsidRPr="007665ED">
        <w:rPr>
          <w:rFonts w:cstheme="minorHAnsi"/>
          <w:sz w:val="23"/>
          <w:szCs w:val="23"/>
        </w:rPr>
        <w:tab/>
        <w:t xml:space="preserve">Designation C-42 or a similar standard or other test be performed on sections of the works made </w:t>
      </w:r>
      <w:r w:rsidRPr="007665ED">
        <w:rPr>
          <w:rFonts w:cstheme="minorHAnsi"/>
          <w:sz w:val="23"/>
          <w:szCs w:val="23"/>
        </w:rPr>
        <w:tab/>
        <w:t>from the suspect concrete: the cost of all such testing being borne by the Contractor. If such</w:t>
      </w:r>
      <w:r>
        <w:rPr>
          <w:rFonts w:cstheme="minorHAnsi"/>
          <w:sz w:val="23"/>
          <w:szCs w:val="23"/>
        </w:rPr>
        <w:t xml:space="preserve"> </w:t>
      </w:r>
      <w:r w:rsidRPr="007665ED">
        <w:rPr>
          <w:rFonts w:cstheme="minorHAnsi"/>
          <w:sz w:val="23"/>
          <w:szCs w:val="23"/>
        </w:rPr>
        <w:t xml:space="preserve">testing fails </w:t>
      </w:r>
      <w:r>
        <w:rPr>
          <w:rFonts w:cstheme="minorHAnsi"/>
          <w:sz w:val="23"/>
          <w:szCs w:val="23"/>
        </w:rPr>
        <w:tab/>
      </w:r>
      <w:r w:rsidRPr="007665ED">
        <w:rPr>
          <w:rFonts w:cstheme="minorHAnsi"/>
          <w:sz w:val="23"/>
          <w:szCs w:val="23"/>
        </w:rPr>
        <w:t xml:space="preserve">to demonstrate the integrity of the sections of the works, then all sections made with the suspect </w:t>
      </w:r>
      <w:r>
        <w:rPr>
          <w:rFonts w:cstheme="minorHAnsi"/>
          <w:sz w:val="23"/>
          <w:szCs w:val="23"/>
        </w:rPr>
        <w:tab/>
      </w:r>
      <w:r w:rsidRPr="007665ED">
        <w:rPr>
          <w:rFonts w:cstheme="minorHAnsi"/>
          <w:sz w:val="23"/>
          <w:szCs w:val="23"/>
        </w:rPr>
        <w:t xml:space="preserve">concrete shall be removed from the site </w:t>
      </w: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2.11.12 Transporting, Placing and Compacting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Concreting shall not be commenced without the written approval of the Engineer or his </w:t>
      </w:r>
      <w:r w:rsidRPr="007665ED">
        <w:rPr>
          <w:rFonts w:cstheme="minorHAnsi"/>
          <w:sz w:val="23"/>
          <w:szCs w:val="23"/>
        </w:rPr>
        <w:tab/>
        <w:t xml:space="preserve">Representative. This approval shall be in the form a standard check list approved by the Engineer </w:t>
      </w:r>
      <w:r w:rsidRPr="007665ED">
        <w:rPr>
          <w:rFonts w:cstheme="minorHAnsi"/>
          <w:sz w:val="23"/>
          <w:szCs w:val="23"/>
        </w:rPr>
        <w:tab/>
        <w:t xml:space="preserve">prior to the commencement of the work The check list shall be filled in and approved by the </w:t>
      </w:r>
      <w:r w:rsidRPr="007665ED">
        <w:rPr>
          <w:rFonts w:cstheme="minorHAnsi"/>
          <w:sz w:val="23"/>
          <w:szCs w:val="23"/>
        </w:rPr>
        <w:tab/>
        <w:t xml:space="preserve">Engineer's representative during his Inspection and acceptance of materials, plant and equipment, </w:t>
      </w:r>
      <w:r w:rsidRPr="007665ED">
        <w:rPr>
          <w:rFonts w:cstheme="minorHAnsi"/>
          <w:sz w:val="23"/>
          <w:szCs w:val="23"/>
        </w:rPr>
        <w:tab/>
        <w:t xml:space="preserve">concreting arrangements, the positioning, fixing and condition of reinforcement and any other </w:t>
      </w:r>
      <w:r w:rsidRPr="007665ED">
        <w:rPr>
          <w:rFonts w:cstheme="minorHAnsi"/>
          <w:sz w:val="23"/>
          <w:szCs w:val="23"/>
        </w:rPr>
        <w:tab/>
        <w:t xml:space="preserve">items to </w:t>
      </w:r>
      <w:r>
        <w:rPr>
          <w:rFonts w:cstheme="minorHAnsi"/>
          <w:sz w:val="23"/>
          <w:szCs w:val="23"/>
        </w:rPr>
        <w:tab/>
      </w:r>
      <w:r w:rsidRPr="007665ED">
        <w:rPr>
          <w:rFonts w:cstheme="minorHAnsi"/>
          <w:sz w:val="23"/>
          <w:szCs w:val="23"/>
        </w:rPr>
        <w:t xml:space="preserve">be embedded and the cleanliness, alignment and suitability of the containing surfaces or formwork.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Concrete shall be conveyed from the mixer/belching plant as rapidly as possible by Methods, which will </w:t>
      </w:r>
      <w:r>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Pr>
          <w:rFonts w:cstheme="minorHAnsi"/>
          <w:sz w:val="23"/>
          <w:szCs w:val="23"/>
        </w:rPr>
        <w:tab/>
      </w:r>
      <w:r w:rsidRPr="007665ED">
        <w:rPr>
          <w:rFonts w:cstheme="minorHAnsi"/>
          <w:sz w:val="23"/>
          <w:szCs w:val="23"/>
        </w:rPr>
        <w:t xml:space="preserve">and time of placing. The re-mixing of concrete will not be permitted.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iii) </w:t>
      </w:r>
      <w:r w:rsidRPr="007665ED">
        <w:rPr>
          <w:rFonts w:cstheme="minorHAnsi"/>
          <w:sz w:val="23"/>
          <w:szCs w:val="23"/>
        </w:rPr>
        <w:tab/>
        <w:t xml:space="preserve">The concrete shall be placed in the position and sequences indicated on the Drawings and </w:t>
      </w:r>
      <w:r w:rsidRPr="007665ED">
        <w:rPr>
          <w:rFonts w:cstheme="minorHAnsi"/>
          <w:sz w:val="23"/>
          <w:szCs w:val="23"/>
        </w:rPr>
        <w:tab/>
        <w:t xml:space="preserve">Specification or as approved or directed by the Engineer. The concrete shall be placed in clean, </w:t>
      </w:r>
      <w:r w:rsidRPr="007665ED">
        <w:rPr>
          <w:rFonts w:cstheme="minorHAnsi"/>
          <w:sz w:val="23"/>
          <w:szCs w:val="23"/>
        </w:rPr>
        <w:tab/>
        <w:t xml:space="preserve">oiled </w:t>
      </w:r>
      <w:r>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Pr>
          <w:rFonts w:cstheme="minorHAnsi"/>
          <w:sz w:val="23"/>
          <w:szCs w:val="23"/>
        </w:rPr>
        <w:tab/>
      </w:r>
      <w:r w:rsidRPr="007665ED">
        <w:rPr>
          <w:rFonts w:cstheme="minorHAnsi"/>
          <w:sz w:val="23"/>
          <w:szCs w:val="23"/>
        </w:rPr>
        <w:t>from the time of mixing. The concrete shall be placed in layers not greater than 450</w:t>
      </w:r>
      <w:r>
        <w:rPr>
          <w:rFonts w:cstheme="minorHAnsi"/>
          <w:sz w:val="23"/>
          <w:szCs w:val="23"/>
        </w:rPr>
        <w:t xml:space="preserve"> </w:t>
      </w:r>
      <w:r w:rsidRPr="007665ED">
        <w:rPr>
          <w:rFonts w:cstheme="minorHAnsi"/>
          <w:sz w:val="23"/>
          <w:szCs w:val="23"/>
        </w:rPr>
        <w:t xml:space="preserve">mm thick and each </w:t>
      </w:r>
      <w:r>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Pr>
          <w:rFonts w:cstheme="minorHAnsi"/>
          <w:sz w:val="23"/>
          <w:szCs w:val="23"/>
        </w:rPr>
        <w:tab/>
      </w:r>
      <w:r w:rsidRPr="007665ED">
        <w:rPr>
          <w:rFonts w:cstheme="minorHAnsi"/>
          <w:sz w:val="23"/>
          <w:szCs w:val="23"/>
        </w:rPr>
        <w:t xml:space="preserve">tamping.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iv) </w:t>
      </w:r>
      <w:r w:rsidRPr="007665ED">
        <w:rPr>
          <w:rFonts w:cstheme="minorHAnsi"/>
          <w:sz w:val="23"/>
          <w:szCs w:val="23"/>
        </w:rPr>
        <w:tab/>
        <w:t xml:space="preserve">The concrete shall be deposited as far as possible in its final position without re-handling or </w:t>
      </w:r>
      <w:r w:rsidRPr="007665ED">
        <w:rPr>
          <w:rFonts w:cstheme="minorHAnsi"/>
          <w:sz w:val="23"/>
          <w:szCs w:val="23"/>
        </w:rPr>
        <w:tab/>
        <w:t xml:space="preserve">segregation and in such a manner so as to avoid displacement of the reinforcement and other </w:t>
      </w:r>
      <w:r w:rsidRPr="007665ED">
        <w:rPr>
          <w:rFonts w:cstheme="minorHAnsi"/>
          <w:sz w:val="23"/>
          <w:szCs w:val="23"/>
        </w:rPr>
        <w:tab/>
        <w:t xml:space="preserve">embedded items or formwork. Where chutes are used to convey the concrete, their slopes shall </w:t>
      </w:r>
      <w:r w:rsidRPr="007665ED">
        <w:rPr>
          <w:rFonts w:cstheme="minorHAnsi"/>
          <w:sz w:val="23"/>
          <w:szCs w:val="23"/>
        </w:rPr>
        <w:tab/>
        <w:t xml:space="preserve">not be such as to cause segregation and suitable spouts or baffles shall be provided where </w:t>
      </w:r>
      <w:r w:rsidRPr="007665ED">
        <w:rPr>
          <w:rFonts w:cstheme="minorHAnsi"/>
          <w:sz w:val="23"/>
          <w:szCs w:val="23"/>
        </w:rPr>
        <w:tab/>
        <w:t xml:space="preserve">necessary. Concrete shall not be dropped through a height greater than 1200 mm except with the </w:t>
      </w:r>
      <w:r w:rsidRPr="007665ED">
        <w:rPr>
          <w:rFonts w:cstheme="minorHAnsi"/>
          <w:sz w:val="23"/>
          <w:szCs w:val="23"/>
        </w:rPr>
        <w:tab/>
        <w:t xml:space="preserve">approval of the Engineer who may order the use of bankers and the turning over of the deposited </w:t>
      </w:r>
      <w:r w:rsidRPr="007665ED">
        <w:rPr>
          <w:rFonts w:cstheme="minorHAnsi"/>
          <w:sz w:val="23"/>
          <w:szCs w:val="23"/>
        </w:rPr>
        <w:tab/>
        <w:t xml:space="preserve">concrete by hand before being placed. v) The vibrators shall at all times be adequate in numbers, </w:t>
      </w:r>
      <w:r w:rsidRPr="007665ED">
        <w:rPr>
          <w:rFonts w:cstheme="minorHAnsi"/>
          <w:sz w:val="23"/>
          <w:szCs w:val="23"/>
        </w:rPr>
        <w:lastRenderedPageBreak/>
        <w:tab/>
        <w:t xml:space="preserve">amplitude and power to compact the concrete properly and quickly throughout the whole of the </w:t>
      </w:r>
      <w:r w:rsidRPr="007665ED">
        <w:rPr>
          <w:rFonts w:cstheme="minorHAnsi"/>
          <w:sz w:val="23"/>
          <w:szCs w:val="23"/>
        </w:rPr>
        <w:tab/>
        <w:t xml:space="preserve">volume being compacted to the satisfaction of the Engineer. Spare vibrators shall be readily on </w:t>
      </w:r>
      <w:r w:rsidRPr="007665ED">
        <w:rPr>
          <w:rFonts w:cstheme="minorHAnsi"/>
          <w:sz w:val="23"/>
          <w:szCs w:val="23"/>
        </w:rPr>
        <w:tab/>
        <w:t xml:space="preserve">hand in </w:t>
      </w:r>
      <w:r>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Pr>
          <w:rFonts w:cstheme="minorHAnsi"/>
          <w:sz w:val="23"/>
          <w:szCs w:val="23"/>
        </w:rPr>
        <w:tab/>
      </w:r>
      <w:r w:rsidRPr="007665ED">
        <w:rPr>
          <w:rFonts w:cstheme="minorHAnsi"/>
          <w:sz w:val="23"/>
          <w:szCs w:val="23"/>
        </w:rPr>
        <w:t xml:space="preserve">compaction without causing segregation. Vibration shall on no account be continued after water or </w:t>
      </w:r>
      <w:r>
        <w:rPr>
          <w:rFonts w:cstheme="minorHAnsi"/>
          <w:sz w:val="23"/>
          <w:szCs w:val="23"/>
        </w:rPr>
        <w:tab/>
      </w:r>
      <w:r w:rsidRPr="007665ED">
        <w:rPr>
          <w:rFonts w:cstheme="minorHAnsi"/>
          <w:sz w:val="23"/>
          <w:szCs w:val="23"/>
        </w:rPr>
        <w:t xml:space="preserve">excess grout has appeared on the surface.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 </w:t>
      </w:r>
      <w:r w:rsidRPr="007665ED">
        <w:rPr>
          <w:rFonts w:cstheme="minorHAnsi"/>
          <w:sz w:val="23"/>
          <w:szCs w:val="23"/>
        </w:rPr>
        <w:tab/>
        <w:t xml:space="preserve">The concreting shall be carried out in such a way that the exposed faces of concrete shall be plain, </w:t>
      </w:r>
      <w:r w:rsidRPr="007665ED">
        <w:rPr>
          <w:rFonts w:cstheme="minorHAnsi"/>
          <w:sz w:val="23"/>
          <w:szCs w:val="23"/>
        </w:rPr>
        <w:tab/>
        <w:t xml:space="preserve">smooth, sound and solid, free from honeycombing and excrescencies. After compaction the </w:t>
      </w:r>
      <w:r w:rsidRPr="007665ED">
        <w:rPr>
          <w:rFonts w:cstheme="minorHAnsi"/>
          <w:sz w:val="23"/>
          <w:szCs w:val="23"/>
        </w:rPr>
        <w:tab/>
        <w:t xml:space="preserve">exposed </w:t>
      </w:r>
      <w:r>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Pr>
          <w:rFonts w:cstheme="minorHAnsi"/>
          <w:sz w:val="23"/>
          <w:szCs w:val="23"/>
        </w:rPr>
        <w:tab/>
      </w:r>
      <w:r w:rsidRPr="007665ED">
        <w:rPr>
          <w:rFonts w:cstheme="minorHAnsi"/>
          <w:sz w:val="23"/>
          <w:szCs w:val="23"/>
        </w:rPr>
        <w:t xml:space="preserve">concrete faces will be allowed. Any concrete that is defective in any way shall, if so ordered by the </w:t>
      </w:r>
      <w:r>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t xml:space="preserve">as the Engineer </w:t>
      </w:r>
      <w:r>
        <w:rPr>
          <w:rFonts w:cstheme="minorHAnsi"/>
          <w:sz w:val="23"/>
          <w:szCs w:val="23"/>
        </w:rPr>
        <w:tab/>
      </w:r>
      <w:r w:rsidRPr="007665ED">
        <w:rPr>
          <w:rFonts w:cstheme="minorHAnsi"/>
          <w:sz w:val="23"/>
          <w:szCs w:val="23"/>
        </w:rPr>
        <w:t xml:space="preserve">may direct.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is required to be placed against undisturbed ground, the entire space between the </w:t>
      </w:r>
      <w:r>
        <w:rPr>
          <w:rFonts w:cstheme="minorHAnsi"/>
          <w:sz w:val="23"/>
          <w:szCs w:val="23"/>
        </w:rPr>
        <w:tab/>
      </w:r>
      <w:r w:rsidRPr="007665ED">
        <w:rPr>
          <w:rFonts w:cstheme="minorHAnsi"/>
          <w:sz w:val="23"/>
          <w:szCs w:val="23"/>
        </w:rPr>
        <w:t xml:space="preserve">finished concrete surface and the ground, including any over break, is to be completely filled with </w:t>
      </w:r>
      <w:r>
        <w:rPr>
          <w:rFonts w:cstheme="minorHAnsi"/>
          <w:sz w:val="23"/>
          <w:szCs w:val="23"/>
        </w:rPr>
        <w:tab/>
      </w:r>
      <w:r w:rsidRPr="007665ED">
        <w:rPr>
          <w:rFonts w:cstheme="minorHAnsi"/>
          <w:sz w:val="23"/>
          <w:szCs w:val="23"/>
        </w:rPr>
        <w:t xml:space="preserve">concrete of the specified class. The concrete shall be well rammed and compacted to ensure that all </w:t>
      </w:r>
      <w:r>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Pr>
          <w:rFonts w:cstheme="minorHAnsi"/>
          <w:sz w:val="23"/>
          <w:szCs w:val="23"/>
        </w:rPr>
        <w:tab/>
      </w:r>
      <w:r w:rsidRPr="007665ED">
        <w:rPr>
          <w:rFonts w:cstheme="minorHAnsi"/>
          <w:sz w:val="23"/>
          <w:szCs w:val="23"/>
        </w:rPr>
        <w:t xml:space="preserve">Engineer, any extensive patches of over break may first be filled with concrete Class C as approved or </w:t>
      </w:r>
      <w:r>
        <w:rPr>
          <w:rFonts w:cstheme="minorHAnsi"/>
          <w:sz w:val="23"/>
          <w:szCs w:val="23"/>
        </w:rPr>
        <w:tab/>
      </w:r>
      <w:r w:rsidRPr="007665ED">
        <w:rPr>
          <w:rFonts w:cstheme="minorHAnsi"/>
          <w:sz w:val="23"/>
          <w:szCs w:val="23"/>
        </w:rPr>
        <w:t xml:space="preserve">directed by the Engineer.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viii) </w:t>
      </w:r>
      <w:r w:rsidRPr="007665ED">
        <w:rPr>
          <w:rFonts w:cstheme="minorHAnsi"/>
          <w:sz w:val="23"/>
          <w:szCs w:val="23"/>
        </w:rPr>
        <w:tab/>
        <w:t xml:space="preserve">Where concrete is required to be placed against a metal surface to which it is required to adhere, </w:t>
      </w:r>
      <w:r w:rsidRPr="007665ED">
        <w:rPr>
          <w:rFonts w:cstheme="minorHAnsi"/>
          <w:sz w:val="23"/>
          <w:szCs w:val="23"/>
        </w:rPr>
        <w:tab/>
        <w:t xml:space="preserve">care shall be taken to work the concrete well into the re-entrant angles and to ensure contact by </w:t>
      </w:r>
      <w:r w:rsidRPr="007665ED">
        <w:rPr>
          <w:rFonts w:cstheme="minorHAnsi"/>
          <w:sz w:val="23"/>
          <w:szCs w:val="23"/>
        </w:rPr>
        <w:tab/>
        <w:t xml:space="preserve">hammering the metal part on its free side provided that this is done without damaging the metal </w:t>
      </w:r>
      <w:r w:rsidRPr="007665ED">
        <w:rPr>
          <w:rFonts w:cstheme="minorHAnsi"/>
          <w:sz w:val="23"/>
          <w:szCs w:val="23"/>
        </w:rPr>
        <w:tab/>
        <w:t>or its protective coating, if any.</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ix) </w:t>
      </w:r>
      <w:r>
        <w:rPr>
          <w:rFonts w:cstheme="minorHAnsi"/>
          <w:sz w:val="23"/>
          <w:szCs w:val="23"/>
        </w:rPr>
        <w:tab/>
      </w:r>
      <w:r w:rsidRPr="00072A79">
        <w:rPr>
          <w:rFonts w:cstheme="minorHAnsi"/>
          <w:sz w:val="23"/>
          <w:szCs w:val="23"/>
        </w:rPr>
        <w:t xml:space="preserve">The placing of concrete under water will be permitted only in exceptional circumstances and with the </w:t>
      </w:r>
      <w:r>
        <w:rPr>
          <w:rFonts w:cstheme="minorHAnsi"/>
          <w:sz w:val="23"/>
          <w:szCs w:val="23"/>
        </w:rPr>
        <w:tab/>
      </w:r>
      <w:r w:rsidRPr="00072A79">
        <w:rPr>
          <w:rFonts w:cstheme="minorHAnsi"/>
          <w:sz w:val="23"/>
          <w:szCs w:val="23"/>
        </w:rPr>
        <w:t xml:space="preserve">prior approval of the Engineer. Where concreting under water is allowed, 25 per cent additional cement </w:t>
      </w:r>
      <w:r>
        <w:rPr>
          <w:rFonts w:cstheme="minorHAnsi"/>
          <w:sz w:val="23"/>
          <w:szCs w:val="23"/>
        </w:rPr>
        <w:tab/>
      </w:r>
      <w:r w:rsidRPr="00072A79">
        <w:rPr>
          <w:rFonts w:cstheme="minorHAnsi"/>
          <w:sz w:val="23"/>
          <w:szCs w:val="23"/>
        </w:rPr>
        <w:t xml:space="preserve">must be added. Concrete shall be deposited continuously in each section by the use of termite pipes or </w:t>
      </w:r>
      <w:r>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Pr>
          <w:rFonts w:cstheme="minorHAnsi"/>
          <w:sz w:val="23"/>
          <w:szCs w:val="23"/>
        </w:rPr>
        <w:tab/>
      </w:r>
      <w:r w:rsidRPr="00072A79">
        <w:rPr>
          <w:rFonts w:cstheme="minorHAnsi"/>
          <w:sz w:val="23"/>
          <w:szCs w:val="23"/>
        </w:rPr>
        <w:t xml:space="preserve">Approved and adequate protection against possible damage or movement due to scour must be </w:t>
      </w:r>
      <w:r>
        <w:rPr>
          <w:rFonts w:cstheme="minorHAnsi"/>
          <w:sz w:val="23"/>
          <w:szCs w:val="23"/>
        </w:rPr>
        <w:tab/>
      </w:r>
      <w:r w:rsidRPr="00072A79">
        <w:rPr>
          <w:rFonts w:cstheme="minorHAnsi"/>
          <w:sz w:val="23"/>
          <w:szCs w:val="23"/>
        </w:rPr>
        <w:t xml:space="preserve">provided.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 </w:t>
      </w:r>
      <w:r>
        <w:rPr>
          <w:rFonts w:cstheme="minorHAnsi"/>
          <w:sz w:val="23"/>
          <w:szCs w:val="23"/>
        </w:rPr>
        <w:tab/>
      </w:r>
      <w:r w:rsidRPr="00072A79">
        <w:rPr>
          <w:rFonts w:cstheme="minorHAnsi"/>
          <w:sz w:val="23"/>
          <w:szCs w:val="23"/>
        </w:rPr>
        <w:t xml:space="preserve">The Contractor shall organize the casting of mass concrete to minimize thermal cracking. The Contractor's </w:t>
      </w:r>
      <w:r>
        <w:rPr>
          <w:rFonts w:cstheme="minorHAnsi"/>
          <w:sz w:val="23"/>
          <w:szCs w:val="23"/>
        </w:rPr>
        <w:tab/>
      </w:r>
      <w:r w:rsidRPr="00072A79">
        <w:rPr>
          <w:rFonts w:cstheme="minorHAnsi"/>
          <w:sz w:val="23"/>
          <w:szCs w:val="23"/>
        </w:rPr>
        <w:t xml:space="preserve">proposal and his casting sequence shall be submitted to the Engineer and concreting shall not commence </w:t>
      </w:r>
      <w:r>
        <w:rPr>
          <w:rFonts w:cstheme="minorHAnsi"/>
          <w:sz w:val="23"/>
          <w:szCs w:val="23"/>
        </w:rPr>
        <w:tab/>
      </w:r>
      <w:r w:rsidRPr="00072A79">
        <w:rPr>
          <w:rFonts w:cstheme="minorHAnsi"/>
          <w:sz w:val="23"/>
          <w:szCs w:val="23"/>
        </w:rPr>
        <w:t xml:space="preserve">until the Engineers written approval is received.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xi) </w:t>
      </w:r>
      <w:r>
        <w:rPr>
          <w:rFonts w:cstheme="minorHAnsi"/>
          <w:sz w:val="23"/>
          <w:szCs w:val="23"/>
        </w:rPr>
        <w:tab/>
      </w:r>
      <w:r w:rsidRPr="00072A79">
        <w:rPr>
          <w:rFonts w:cstheme="minorHAnsi"/>
          <w:sz w:val="23"/>
          <w:szCs w:val="23"/>
        </w:rPr>
        <w:t xml:space="preserve">Construction joints shall be famed in the work where indicated on the Drawings or as previously approved </w:t>
      </w:r>
      <w:r>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Pr>
          <w:rFonts w:cstheme="minorHAnsi"/>
          <w:sz w:val="23"/>
          <w:szCs w:val="23"/>
        </w:rPr>
        <w:tab/>
      </w:r>
      <w:r w:rsidRPr="00072A79">
        <w:rPr>
          <w:rFonts w:cstheme="minorHAnsi"/>
          <w:sz w:val="23"/>
          <w:szCs w:val="23"/>
        </w:rPr>
        <w:t xml:space="preserve">in order that each section of concrete may be completed in a continuous pour with the concreting carried </w:t>
      </w:r>
      <w:r>
        <w:rPr>
          <w:rFonts w:cstheme="minorHAnsi"/>
          <w:sz w:val="23"/>
          <w:szCs w:val="23"/>
        </w:rPr>
        <w:tab/>
      </w:r>
      <w:r w:rsidRPr="00072A79">
        <w:rPr>
          <w:rFonts w:cstheme="minorHAnsi"/>
          <w:sz w:val="23"/>
          <w:szCs w:val="23"/>
        </w:rPr>
        <w:t xml:space="preserve">up to each construction joint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shall not be permitted unless aggregate stockpiles, batching and mixing plants, transporting equipment and the precast yard are adequately covered. During showery weather, the Contractor shall ensure that work can be concluded at short notice. Adequate covering shall be provided to protect newly placed concrete from the rain.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shall be shielded or sprayed with water and the mixing water shall be adequately cooled or insulated to ensure that the temperature of the concrete when placed shall not exceed 309C.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lastRenderedPageBreak/>
        <w:t xml:space="preserve">2.11.14 Curing Concrete and Protection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Pr>
          <w:rFonts w:cstheme="minorHAnsi"/>
          <w:sz w:val="23"/>
          <w:szCs w:val="23"/>
        </w:rPr>
        <w:t xml:space="preserve">reached </w:t>
      </w:r>
      <w:r w:rsidRPr="00072A79">
        <w:rPr>
          <w:rFonts w:cstheme="minorHAnsi"/>
          <w:sz w:val="23"/>
          <w:szCs w:val="23"/>
        </w:rPr>
        <w:t xml:space="preserve">at least three quarters of its 28 day strength, but for not less than 10 days. The Contractor shall submit his proposals to achieve this protection for the Engineers approval. The protection and curing of concrete, which has achieved Its final set, shall be by one or more of the following methods: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water spray in continuous operation or a layer of water;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by covering with hessian or similar absorbent material, or sand, kept constantly wet;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Pr="00072A79">
        <w:rPr>
          <w:rFonts w:cstheme="minorHAnsi"/>
          <w:sz w:val="23"/>
          <w:szCs w:val="23"/>
        </w:rPr>
        <w:t>surface.</w:t>
      </w:r>
    </w:p>
    <w:p w:rsidR="00364C86" w:rsidRPr="00072A79"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w:t>
      </w:r>
      <w:r w:rsidRPr="00072A79">
        <w:rPr>
          <w:rFonts w:cstheme="minorHAnsi"/>
          <w:sz w:val="23"/>
          <w:szCs w:val="23"/>
        </w:rPr>
        <w:t xml:space="preserve">v </w:t>
      </w:r>
      <w:r>
        <w:rPr>
          <w:rFonts w:cstheme="minorHAnsi"/>
          <w:sz w:val="23"/>
          <w:szCs w:val="23"/>
        </w:rPr>
        <w:tab/>
      </w:r>
      <w:r w:rsidRPr="00072A79">
        <w:rPr>
          <w:rFonts w:cstheme="minorHAnsi"/>
          <w:sz w:val="23"/>
          <w:szCs w:val="23"/>
        </w:rPr>
        <w:t xml:space="preserve">the use of saline water for curing purposes will not be permitted.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Finishing of concrete surfaces shall be performed by skilled workmen to the satisfaction of the Engineer. </w:t>
      </w:r>
      <w:r>
        <w:rPr>
          <w:rFonts w:cstheme="minorHAnsi"/>
          <w:sz w:val="23"/>
          <w:szCs w:val="23"/>
        </w:rPr>
        <w:tab/>
      </w:r>
      <w:r w:rsidRPr="00072A79">
        <w:rPr>
          <w:rFonts w:cstheme="minorHAnsi"/>
          <w:sz w:val="23"/>
          <w:szCs w:val="23"/>
        </w:rPr>
        <w:t xml:space="preserve">Exposed flat concrete surfaces shall be screened to produce an even and uniform surface then they shall </w:t>
      </w:r>
      <w:r>
        <w:rPr>
          <w:rFonts w:cstheme="minorHAnsi"/>
          <w:sz w:val="23"/>
          <w:szCs w:val="23"/>
        </w:rPr>
        <w:tab/>
      </w:r>
      <w:r w:rsidRPr="00072A79">
        <w:rPr>
          <w:rFonts w:cstheme="minorHAnsi"/>
          <w:sz w:val="23"/>
          <w:szCs w:val="23"/>
        </w:rPr>
        <w:t xml:space="preserve">be given a trowel finish unless otherwise specified on the Drawings. All exposed and unprotected edges </w:t>
      </w:r>
      <w:r>
        <w:rPr>
          <w:rFonts w:cstheme="minorHAnsi"/>
          <w:sz w:val="23"/>
          <w:szCs w:val="23"/>
        </w:rPr>
        <w:tab/>
      </w:r>
      <w:r w:rsidRPr="00072A79">
        <w:rPr>
          <w:rFonts w:cstheme="minorHAnsi"/>
          <w:sz w:val="23"/>
          <w:szCs w:val="23"/>
        </w:rPr>
        <w:t xml:space="preserve">shall be given 20 mm x 20 mm chamfers. Concrete stairs and bridge decks shall have a broom finish.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Pr>
          <w:rFonts w:cstheme="minorHAnsi"/>
          <w:sz w:val="23"/>
          <w:szCs w:val="23"/>
        </w:rPr>
        <w:tab/>
      </w:r>
      <w:r w:rsidRPr="00072A79">
        <w:rPr>
          <w:rFonts w:cstheme="minorHAnsi"/>
          <w:sz w:val="23"/>
          <w:szCs w:val="23"/>
        </w:rPr>
        <w:t xml:space="preserve">concrete or otherwise stated on the Drawings, a "fair" surface. A lair surface shall be obtained by </w:t>
      </w:r>
      <w:r>
        <w:rPr>
          <w:rFonts w:cstheme="minorHAnsi"/>
          <w:sz w:val="23"/>
          <w:szCs w:val="23"/>
        </w:rPr>
        <w:tab/>
      </w:r>
      <w:r w:rsidRPr="00072A79">
        <w:rPr>
          <w:rFonts w:cstheme="minorHAnsi"/>
          <w:sz w:val="23"/>
          <w:szCs w:val="23"/>
        </w:rPr>
        <w:t>screeding and troweling with a wood float.</w:t>
      </w:r>
    </w:p>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Screeding shall be carried out following compaction of the concrete, by the slicing and tamping action of </w:t>
      </w:r>
      <w:r>
        <w:rPr>
          <w:rFonts w:cstheme="minorHAnsi"/>
          <w:sz w:val="23"/>
          <w:szCs w:val="23"/>
        </w:rPr>
        <w:tab/>
      </w:r>
      <w:r w:rsidRPr="00072A79">
        <w:rPr>
          <w:rFonts w:cstheme="minorHAnsi"/>
          <w:sz w:val="23"/>
          <w:szCs w:val="23"/>
        </w:rPr>
        <w:t xml:space="preserve">a screed board running on the top edges of the formwork or screeding guides to give a dense concrete </w:t>
      </w:r>
      <w:r>
        <w:rPr>
          <w:rFonts w:cstheme="minorHAnsi"/>
          <w:sz w:val="23"/>
          <w:szCs w:val="23"/>
        </w:rPr>
        <w:tab/>
      </w:r>
      <w:r w:rsidRPr="00072A79">
        <w:rPr>
          <w:rFonts w:cstheme="minorHAnsi"/>
          <w:sz w:val="23"/>
          <w:szCs w:val="23"/>
        </w:rPr>
        <w:t xml:space="preserve">skin true to line and level.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iv) </w:t>
      </w:r>
      <w:r>
        <w:rPr>
          <w:rFonts w:cstheme="minorHAnsi"/>
          <w:sz w:val="23"/>
          <w:szCs w:val="23"/>
        </w:rPr>
        <w:tab/>
      </w:r>
      <w:r w:rsidRPr="00072A79">
        <w:rPr>
          <w:rFonts w:cstheme="minorHAnsi"/>
          <w:sz w:val="23"/>
          <w:szCs w:val="23"/>
        </w:rPr>
        <w:t xml:space="preserve">Wood float trowelling shall be carried out after the concrete has stiffened and the film moisture has </w:t>
      </w:r>
      <w:r>
        <w:rPr>
          <w:rFonts w:cstheme="minorHAnsi"/>
          <w:sz w:val="23"/>
          <w:szCs w:val="23"/>
        </w:rPr>
        <w:tab/>
      </w:r>
      <w:r w:rsidRPr="00072A79">
        <w:rPr>
          <w:rFonts w:cstheme="minorHAnsi"/>
          <w:sz w:val="23"/>
          <w:szCs w:val="23"/>
        </w:rPr>
        <w:t>disappeared. Working should be kept to the minimum compatible with a good finish and the</w:t>
      </w:r>
      <w:r>
        <w:rPr>
          <w:rFonts w:cstheme="minorHAnsi"/>
          <w:sz w:val="23"/>
          <w:szCs w:val="23"/>
        </w:rPr>
        <w:t xml:space="preserve"> </w:t>
      </w:r>
      <w:r w:rsidRPr="009844A2">
        <w:rPr>
          <w:rFonts w:cstheme="minorHAnsi"/>
          <w:sz w:val="23"/>
          <w:szCs w:val="23"/>
        </w:rPr>
        <w:t xml:space="preserve">surface shall </w:t>
      </w:r>
      <w:r>
        <w:rPr>
          <w:rFonts w:cstheme="minorHAnsi"/>
          <w:sz w:val="23"/>
          <w:szCs w:val="23"/>
        </w:rPr>
        <w:tab/>
      </w:r>
      <w:r w:rsidRPr="009844A2">
        <w:rPr>
          <w:rFonts w:cstheme="minorHAnsi"/>
          <w:sz w:val="23"/>
          <w:szCs w:val="23"/>
        </w:rPr>
        <w:t xml:space="preserve">be true to the required profile to line tolerance. Whenever necessary the Contractor shall provide and </w:t>
      </w:r>
      <w:r>
        <w:rPr>
          <w:rFonts w:cstheme="minorHAnsi"/>
          <w:sz w:val="23"/>
          <w:szCs w:val="23"/>
        </w:rPr>
        <w:tab/>
      </w:r>
      <w:r w:rsidRPr="009844A2">
        <w:rPr>
          <w:rFonts w:cstheme="minorHAnsi"/>
          <w:sz w:val="23"/>
          <w:szCs w:val="23"/>
        </w:rPr>
        <w:t xml:space="preserve">erect overhead covers to prevent the finished surface from being marred by raindrops or dripping water.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Formed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immediately after the forms are removed. Formed surfaces shall </w:t>
      </w:r>
      <w:r>
        <w:rPr>
          <w:rFonts w:cstheme="minorHAnsi"/>
          <w:sz w:val="23"/>
          <w:szCs w:val="23"/>
        </w:rPr>
        <w:tab/>
      </w:r>
      <w:r w:rsidRPr="009844A2">
        <w:rPr>
          <w:rFonts w:cstheme="minorHAnsi"/>
          <w:sz w:val="23"/>
          <w:szCs w:val="23"/>
        </w:rPr>
        <w:t xml:space="preserve">be classified as follows: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364C86" w:rsidRPr="009844A2" w:rsidRDefault="00364C86" w:rsidP="00364C86">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water ways shall have a very smooth. sound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364C86" w:rsidRPr="009844A2" w:rsidRDefault="00364C86" w:rsidP="00364C86">
      <w:pPr>
        <w:tabs>
          <w:tab w:val="left" w:pos="450"/>
        </w:tabs>
        <w:spacing w:before="240" w:after="240" w:line="240" w:lineRule="auto"/>
        <w:jc w:val="both"/>
        <w:rPr>
          <w:rFonts w:cstheme="minorHAnsi"/>
          <w:b/>
          <w:sz w:val="23"/>
          <w:szCs w:val="23"/>
        </w:rPr>
      </w:pPr>
      <w:r>
        <w:rPr>
          <w:rFonts w:cstheme="minorHAnsi"/>
          <w:b/>
          <w:sz w:val="23"/>
          <w:szCs w:val="23"/>
        </w:rPr>
        <w:lastRenderedPageBreak/>
        <w:t>2.11.16 Embedded It</w:t>
      </w:r>
      <w:r w:rsidRPr="009844A2">
        <w:rPr>
          <w:rFonts w:cstheme="minorHAnsi"/>
          <w:b/>
          <w:sz w:val="23"/>
          <w:szCs w:val="23"/>
        </w:rPr>
        <w:t xml:space="preserve">ems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shall be firmly and securely fastened in the place as indicated on the Drawings or as required by the Engineer.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364C86" w:rsidRPr="009844A2" w:rsidRDefault="00364C86" w:rsidP="00364C86">
      <w:pPr>
        <w:tabs>
          <w:tab w:val="left" w:pos="450"/>
        </w:tabs>
        <w:spacing w:before="120" w:after="120" w:line="240" w:lineRule="auto"/>
        <w:jc w:val="both"/>
        <w:rPr>
          <w:rFonts w:cstheme="minorHAnsi"/>
          <w:sz w:val="23"/>
          <w:szCs w:val="23"/>
        </w:rPr>
      </w:pPr>
      <w:r>
        <w:rPr>
          <w:rFonts w:cstheme="minorHAnsi"/>
          <w:sz w:val="23"/>
          <w:szCs w:val="23"/>
        </w:rPr>
        <w:t>i)</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Integrally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r w:rsidRPr="009844A2">
        <w:rPr>
          <w:rFonts w:cstheme="minorHAnsi"/>
          <w:sz w:val="23"/>
          <w:szCs w:val="23"/>
        </w:rPr>
        <w:t xml:space="preserve">shall be made absolutely straight, level or plumb and normal to finished surface.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loose or defective concrete coatings, sand and other deleterious </w:t>
      </w:r>
      <w:r>
        <w:rPr>
          <w:rFonts w:cstheme="minorHAnsi"/>
          <w:sz w:val="23"/>
          <w:szCs w:val="23"/>
        </w:rPr>
        <w:tab/>
      </w:r>
      <w:r w:rsidRPr="009844A2">
        <w:rPr>
          <w:rFonts w:cstheme="minorHAnsi"/>
          <w:sz w:val="23"/>
          <w:szCs w:val="23"/>
        </w:rPr>
        <w:t xml:space="preserve">materials. Preparation shall be carried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may be left from the previous work is visible.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The prepared joint face shall be thoroughly cleaned by compressed air and water jets or other approved </w:t>
      </w:r>
      <w:r>
        <w:rPr>
          <w:rFonts w:cstheme="minorHAnsi"/>
          <w:sz w:val="23"/>
          <w:szCs w:val="23"/>
        </w:rPr>
        <w:tab/>
      </w:r>
      <w:r w:rsidRPr="009844A2">
        <w:rPr>
          <w:rFonts w:cstheme="minorHAnsi"/>
          <w:sz w:val="23"/>
          <w:szCs w:val="23"/>
        </w:rPr>
        <w:t xml:space="preserve">means and brushed and watered immediately before depositing concrete. If so. Ordered the roughened </w:t>
      </w:r>
      <w:r>
        <w:rPr>
          <w:rFonts w:cstheme="minorHAnsi"/>
          <w:sz w:val="23"/>
          <w:szCs w:val="23"/>
        </w:rPr>
        <w:tab/>
      </w:r>
      <w:r w:rsidRPr="009844A2">
        <w:rPr>
          <w:rFonts w:cstheme="minorHAnsi"/>
          <w:sz w:val="23"/>
          <w:szCs w:val="23"/>
        </w:rPr>
        <w:t xml:space="preserve">surface shall be covered with cement mortar prior to placing the new concrete.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tbl>
      <w:tblPr>
        <w:tblStyle w:val="TableGrid"/>
        <w:tblW w:w="0" w:type="auto"/>
        <w:tblLook w:val="04A0" w:firstRow="1" w:lastRow="0" w:firstColumn="1" w:lastColumn="0" w:noHBand="0" w:noVBand="1"/>
      </w:tblPr>
      <w:tblGrid>
        <w:gridCol w:w="691"/>
        <w:gridCol w:w="2954"/>
        <w:gridCol w:w="3537"/>
        <w:gridCol w:w="2168"/>
      </w:tblGrid>
      <w:tr w:rsidR="00364C86" w:rsidRPr="00FB578B" w:rsidTr="00364C86">
        <w:trPr>
          <w:tblHeader/>
        </w:trPr>
        <w:tc>
          <w:tcPr>
            <w:tcW w:w="715"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SI No.</w:t>
            </w:r>
          </w:p>
        </w:tc>
        <w:tc>
          <w:tcPr>
            <w:tcW w:w="324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364C86" w:rsidRPr="00FB578B" w:rsidRDefault="00364C86" w:rsidP="0091377A">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364C86" w:rsidRPr="00BB587E" w:rsidRDefault="00364C86" w:rsidP="0091377A">
            <w:pPr>
              <w:tabs>
                <w:tab w:val="left" w:pos="450"/>
              </w:tabs>
              <w:spacing w:after="120"/>
              <w:rPr>
                <w:rFonts w:cstheme="minorHAnsi"/>
                <w:sz w:val="24"/>
                <w:szCs w:val="24"/>
                <w:u w:val="single"/>
              </w:rPr>
            </w:pPr>
            <w:r>
              <w:rPr>
                <w:rFonts w:cstheme="minorHAnsi"/>
                <w:sz w:val="24"/>
                <w:szCs w:val="24"/>
                <w:u w:val="single"/>
              </w:rPr>
              <w:t>Cement</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iii Compressive Strength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iv Tensile Strength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v Unit Weight</w:t>
            </w:r>
          </w:p>
        </w:tc>
        <w:tc>
          <w:tcPr>
            <w:tcW w:w="3870" w:type="dxa"/>
          </w:tcPr>
          <w:p w:rsidR="00364C86" w:rsidRPr="00FB578B" w:rsidRDefault="00364C86" w:rsidP="0091377A">
            <w:pPr>
              <w:tabs>
                <w:tab w:val="left" w:pos="450"/>
              </w:tabs>
              <w:spacing w:after="120"/>
              <w:rPr>
                <w:rFonts w:cstheme="minorHAnsi"/>
                <w:sz w:val="24"/>
                <w:szCs w:val="24"/>
              </w:rPr>
            </w:pPr>
            <w:r w:rsidRPr="00FB578B">
              <w:rPr>
                <w:rFonts w:cstheme="minorHAnsi"/>
                <w:sz w:val="24"/>
                <w:szCs w:val="24"/>
              </w:rPr>
              <w:lastRenderedPageBreak/>
              <w:t>1 For each fresh Consignment arriving at Site</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2 One Sample for each 200 M. Ton</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C786,</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ASTM C 403,</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ISO 679:2009</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Fine Aggregate (Sand)</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Fineness Modulus </w:t>
            </w:r>
          </w:p>
          <w:p w:rsidR="00364C86" w:rsidRDefault="00364C86" w:rsidP="0091377A">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364C86" w:rsidRPr="00FB578B" w:rsidRDefault="00364C86" w:rsidP="0091377A">
            <w:pPr>
              <w:tabs>
                <w:tab w:val="left" w:pos="450"/>
              </w:tabs>
              <w:spacing w:after="120"/>
              <w:rPr>
                <w:rFonts w:cstheme="minorHAnsi"/>
                <w:sz w:val="24"/>
                <w:szCs w:val="24"/>
              </w:rPr>
            </w:pP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 33</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 Gradation Test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ii Water Absorption </w:t>
            </w:r>
          </w:p>
          <w:p w:rsidR="00364C86" w:rsidRDefault="00364C86" w:rsidP="0091377A">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364C86" w:rsidRDefault="00364C86" w:rsidP="0091377A">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91377A">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C330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 xml:space="preserve">AASHTO T-85 , </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BS. 812,</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ASTM C.535</w:t>
            </w:r>
          </w:p>
          <w:p w:rsidR="00364C86" w:rsidRDefault="00364C86" w:rsidP="0091377A">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Water</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BS EN 10082002</w:t>
            </w:r>
          </w:p>
        </w:tc>
      </w:tr>
      <w:tr w:rsidR="00364C86" w:rsidRPr="00FB578B" w:rsidTr="0091377A">
        <w:tc>
          <w:tcPr>
            <w:tcW w:w="715" w:type="dxa"/>
          </w:tcPr>
          <w:p w:rsidR="00364C86" w:rsidRPr="00FB578B" w:rsidRDefault="00364C86" w:rsidP="0091377A">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364C86" w:rsidRPr="00BB587E" w:rsidRDefault="00364C86" w:rsidP="0091377A">
            <w:pPr>
              <w:tabs>
                <w:tab w:val="left" w:pos="450"/>
              </w:tabs>
              <w:spacing w:after="120"/>
              <w:rPr>
                <w:rFonts w:cstheme="minorHAnsi"/>
                <w:sz w:val="24"/>
                <w:szCs w:val="24"/>
                <w:u w:val="single"/>
              </w:rPr>
            </w:pPr>
            <w:r w:rsidRPr="00BB587E">
              <w:rPr>
                <w:rFonts w:cstheme="minorHAnsi"/>
                <w:sz w:val="24"/>
                <w:szCs w:val="24"/>
                <w:u w:val="single"/>
              </w:rPr>
              <w:t>Concrete</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 Slump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364C86" w:rsidRPr="00FB578B" w:rsidRDefault="00364C86" w:rsidP="0091377A">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364C86" w:rsidRDefault="00364C86" w:rsidP="0091377A">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364C86" w:rsidRPr="00FB578B" w:rsidRDefault="00364C86" w:rsidP="0091377A">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364C86" w:rsidRDefault="00364C86" w:rsidP="0091377A">
            <w:pPr>
              <w:tabs>
                <w:tab w:val="left" w:pos="450"/>
              </w:tabs>
              <w:spacing w:after="120"/>
              <w:jc w:val="center"/>
              <w:rPr>
                <w:rFonts w:cstheme="minorHAnsi"/>
                <w:sz w:val="24"/>
                <w:szCs w:val="24"/>
              </w:rPr>
            </w:pPr>
            <w:r>
              <w:rPr>
                <w:rFonts w:cstheme="minorHAnsi"/>
                <w:sz w:val="24"/>
                <w:szCs w:val="24"/>
              </w:rPr>
              <w:t>BS 1881</w:t>
            </w:r>
          </w:p>
          <w:p w:rsidR="00364C86" w:rsidRDefault="00364C86" w:rsidP="0091377A">
            <w:pPr>
              <w:tabs>
                <w:tab w:val="left" w:pos="450"/>
              </w:tabs>
              <w:spacing w:after="120"/>
              <w:jc w:val="center"/>
              <w:rPr>
                <w:rFonts w:cstheme="minorHAnsi"/>
                <w:sz w:val="24"/>
                <w:szCs w:val="24"/>
              </w:rPr>
            </w:pPr>
            <w:r>
              <w:rPr>
                <w:rFonts w:cstheme="minorHAnsi"/>
                <w:sz w:val="24"/>
                <w:szCs w:val="24"/>
              </w:rPr>
              <w:t>ASTM C-</w:t>
            </w:r>
            <w:r w:rsidRPr="008C177F">
              <w:rPr>
                <w:rFonts w:cstheme="minorHAnsi"/>
                <w:sz w:val="24"/>
                <w:szCs w:val="24"/>
              </w:rPr>
              <w:t>42</w:t>
            </w:r>
          </w:p>
          <w:p w:rsidR="00364C86" w:rsidRDefault="00364C86" w:rsidP="0091377A">
            <w:pPr>
              <w:tabs>
                <w:tab w:val="left" w:pos="450"/>
              </w:tabs>
              <w:spacing w:after="120"/>
              <w:jc w:val="center"/>
              <w:rPr>
                <w:rFonts w:cstheme="minorHAnsi"/>
                <w:sz w:val="24"/>
                <w:szCs w:val="24"/>
              </w:rPr>
            </w:pPr>
            <w:r w:rsidRPr="008C177F">
              <w:rPr>
                <w:rFonts w:cstheme="minorHAnsi"/>
                <w:sz w:val="24"/>
                <w:szCs w:val="24"/>
              </w:rPr>
              <w:t>or</w:t>
            </w:r>
          </w:p>
          <w:p w:rsidR="00364C86" w:rsidRPr="00FB578B" w:rsidRDefault="00364C86" w:rsidP="0091377A">
            <w:pPr>
              <w:tabs>
                <w:tab w:val="left" w:pos="450"/>
              </w:tabs>
              <w:spacing w:after="120"/>
              <w:jc w:val="center"/>
              <w:rPr>
                <w:rFonts w:cstheme="minorHAnsi"/>
                <w:sz w:val="24"/>
                <w:szCs w:val="24"/>
              </w:rPr>
            </w:pPr>
            <w:r w:rsidRPr="008C177F">
              <w:rPr>
                <w:rFonts w:cstheme="minorHAnsi"/>
                <w:sz w:val="24"/>
                <w:szCs w:val="24"/>
              </w:rPr>
              <w:t>Equivalent</w:t>
            </w:r>
          </w:p>
        </w:tc>
      </w:tr>
    </w:tbl>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rPr>
          <w:rFonts w:cstheme="minorHAnsi"/>
          <w:sz w:val="23"/>
          <w:szCs w:val="23"/>
        </w:rPr>
      </w:pPr>
      <w:r>
        <w:rPr>
          <w:rFonts w:cstheme="minorHAnsi"/>
          <w:sz w:val="23"/>
          <w:szCs w:val="23"/>
        </w:rPr>
        <w:br w:type="page"/>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will be removed from the Works site and replaced by the Contractor. </w:t>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shall be made for drainage, pipes less than 200mm diameter, conduit, chamfers, reinforcement bars, expansion joints and water stops.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Reinforcing steel bars shall be measured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364C86" w:rsidRPr="005C71A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364C86" w:rsidRPr="005C71A6" w:rsidRDefault="00364C86" w:rsidP="00364C8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32286D" w:rsidRPr="00CC77EB" w:rsidRDefault="00364C86" w:rsidP="00364C86">
      <w:pPr>
        <w:tabs>
          <w:tab w:val="left" w:pos="450"/>
        </w:tabs>
        <w:spacing w:after="120" w:line="240" w:lineRule="auto"/>
        <w:jc w:val="both"/>
        <w:rPr>
          <w:rFonts w:ascii="Times New Roman" w:hAnsi="Times New Roman" w:cs="Times New Roman"/>
          <w:sz w:val="24"/>
          <w:szCs w:val="24"/>
        </w:rPr>
      </w:pPr>
      <w:r>
        <w:rPr>
          <w:rFonts w:cstheme="minorHAnsi"/>
          <w:sz w:val="23"/>
          <w:szCs w:val="23"/>
        </w:rPr>
        <w:t xml:space="preserve">Payment </w:t>
      </w:r>
      <w:r w:rsidRPr="005C71A6">
        <w:rPr>
          <w:rFonts w:cstheme="minorHAnsi"/>
          <w:sz w:val="23"/>
          <w:szCs w:val="23"/>
        </w:rPr>
        <w:t xml:space="preserve">for Concrete will be made on </w:t>
      </w:r>
      <w:r w:rsidRPr="005C71A6">
        <w:rPr>
          <w:rFonts w:cstheme="minorHAnsi"/>
          <w:b/>
          <w:sz w:val="23"/>
          <w:szCs w:val="23"/>
        </w:rPr>
        <w:t>Cubic Meter</w:t>
      </w:r>
      <w:r w:rsidRPr="005C71A6">
        <w:rPr>
          <w:rFonts w:cstheme="minorHAnsi"/>
          <w:sz w:val="23"/>
          <w:szCs w:val="23"/>
        </w:rPr>
        <w:t xml:space="preserve"> (as Specified in the Bill of Quantities). </w:t>
      </w:r>
    </w:p>
    <w:p w:rsidR="00364C86" w:rsidRDefault="00BC7F23"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 xml:space="preserve"> </w:t>
      </w:r>
    </w:p>
    <w:p w:rsidR="005679B5" w:rsidRPr="00364C86" w:rsidRDefault="005679B5"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be approved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r w:rsidRPr="005679B5">
        <w:t>Reinforcement bars shall be mild steel made from billet structural grade of 60 and shall conform to following specifications.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t>(min. gauge length-5 dia).</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Pr="005679B5" w:rsidRDefault="005679B5" w:rsidP="00364C86">
      <w:pPr>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t>Reinforcing Steel shall be deformed bar. All reinforcement bars shall be Mild Steel made from Billet Structural Grade of 60 and shall conform to following specifications. Test will be carried out for each fresh consignment and at the frequencies as per directions of the Engineer.</w:t>
      </w:r>
    </w:p>
    <w:p w:rsidR="005679B5" w:rsidRDefault="005679B5" w:rsidP="005679B5">
      <w:pPr>
        <w:spacing w:before="120" w:after="120" w:line="240" w:lineRule="auto"/>
        <w:jc w:val="both"/>
        <w:rPr>
          <w:b/>
        </w:rPr>
      </w:pPr>
      <w:r>
        <w:rPr>
          <w:b/>
        </w:rPr>
        <w:t xml:space="preserve">Table  </w:t>
      </w:r>
      <w:r w:rsidRPr="004F4BA2">
        <w:rPr>
          <w:b/>
        </w:rPr>
        <w:t>Dimension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r>
              <w:rPr>
                <w:b/>
              </w:rPr>
              <w:t>ib/ft</w:t>
            </w:r>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lastRenderedPageBreak/>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Pr="001C2CDF" w:rsidRDefault="005679B5" w:rsidP="005679B5">
      <w:pPr>
        <w:spacing w:after="120" w:line="240" w:lineRule="auto"/>
        <w:jc w:val="both"/>
        <w:rPr>
          <w:b/>
        </w:rPr>
      </w:pPr>
      <w:r w:rsidRPr="001C2CDF">
        <w:rPr>
          <w:b/>
        </w:rPr>
        <w:t>Cutting and Bending</w:t>
      </w:r>
    </w:p>
    <w:p w:rsidR="005679B5" w:rsidRPr="005679B5" w:rsidRDefault="005679B5" w:rsidP="005679B5">
      <w:pPr>
        <w:spacing w:after="120" w:line="240" w:lineRule="auto"/>
        <w:jc w:val="both"/>
      </w:pPr>
      <w:r w:rsidRPr="005679B5">
        <w:t>All cutting and bending shall be in accordance with standard approved practice. Straightening of bends and re-bending of incorrectly bent bars shall not be permitted. Bars shall be bent cold by use of an approved bending machine. Bending radii shall be as specified on the drawings with bends made round a former having a diameter of at least three times the diameter of the bar. If the radii are not shown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All reinforcement shall be securely and accurately fixed in position shown on the drawings using</w:t>
      </w:r>
      <w:r w:rsidRPr="001C2CDF">
        <w:rPr>
          <w:b/>
        </w:rPr>
        <w:t xml:space="preserve"> </w:t>
      </w:r>
      <w:r w:rsidRPr="001C2CDF">
        <w:t>approved spacer blocks and chairs. Tolerance allowance for placing reinforcement shall not exceed 12mm. No splices of reinforcement shall be made other than as shown on the Drawings or approved by the Engineer All intersections of bars shall be secured with No 22 to 18 gauge galvanized iron wire, the ends being turned into the body of the concrete. The reinforcement shall be held securely in place to the lines and grades shown on the Drawings by approved concrete supports, spacers or ties with particular care being taken during placing of the concrete. The specified concrete cover as shown in the drawing to reinforcement shall be maintained with the aid of approved supports and spacer pieces. Top reinforcement in slabs shall be maintained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is embedded in the concrete any loose mill scale, loose rust and any oil, grease or other deleterious matter shall be removed. Partially set concrete, which may adhere to the exposed bars during concreting operations, shall be removed.</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364C86" w:rsidRDefault="00364C86" w:rsidP="005679B5">
      <w:pPr>
        <w:jc w:val="both"/>
        <w:rPr>
          <w:b/>
        </w:rPr>
      </w:pPr>
    </w:p>
    <w:p w:rsidR="00364C86" w:rsidRDefault="00364C86" w:rsidP="005679B5">
      <w:pPr>
        <w:jc w:val="both"/>
        <w:rPr>
          <w:b/>
        </w:rPr>
      </w:pPr>
    </w:p>
    <w:p w:rsidR="005679B5" w:rsidRDefault="005679B5" w:rsidP="005679B5">
      <w:pPr>
        <w:jc w:val="both"/>
        <w:rPr>
          <w:b/>
        </w:rPr>
      </w:pPr>
      <w:r>
        <w:rPr>
          <w:b/>
        </w:rPr>
        <w:lastRenderedPageBreak/>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t>Cover shall be maintained by the use of the minimum practical number of purpose made concrete blocks, approved spacers and reinforcement chairs. Concrete spacer blocks shall be made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Reinforcing shall be furnished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are approved, the extra weight occasions by such splices shall be included in the measurement of reinforcement for payment.</w:t>
      </w:r>
    </w:p>
    <w:p w:rsidR="005679B5" w:rsidRPr="001C2CDF" w:rsidRDefault="005679B5" w:rsidP="005679B5">
      <w:pPr>
        <w:jc w:val="both"/>
      </w:pPr>
      <w:r w:rsidRPr="001C2CDF">
        <w:t>All splices for high yield deformed steel bars and mild steel plain steel bars shall have lap lengths as shown on the Drawings. Lap splices shall generally be located at points of minimum tension in bars, Except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r w:rsidRPr="001C2CDF">
        <w:t>Reinforcement which is specified to be welded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shall be maintained and no departure from this procedure shall be permitted. Following the establishment of satisfactory welding procedures, each welder to be employed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lastRenderedPageBreak/>
        <w:t>Where shown on the Drawings, dowel bars shall be incorporated in movement joints and bridge bearings. The dowel bars shall be a round mild steel bar of the diameter and length indicated on the Drawings and the top of the bar shall be covered with an approved dowel cap. The capped end of the dowel bar shall be sawn square; bar cropping will not be permitted.</w:t>
      </w:r>
    </w:p>
    <w:p w:rsidR="005679B5" w:rsidRPr="001C2CDF" w:rsidRDefault="005679B5" w:rsidP="005679B5">
      <w:pPr>
        <w:jc w:val="both"/>
      </w:pPr>
      <w:r w:rsidRPr="001C2CDF">
        <w:t>Where dowel bars are to be provided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shall be partially filled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be measured, the theoretical weights of bars of the cross section shown in the Drawings shall be used. The weight shall be calculated based on a constant mass of 0.00785 kg/mm per metre run.</w:t>
      </w:r>
    </w:p>
    <w:p w:rsidR="005679B5" w:rsidRPr="001C2CDF" w:rsidRDefault="005679B5" w:rsidP="005679B5">
      <w:pPr>
        <w:jc w:val="both"/>
      </w:pPr>
      <w:r w:rsidRPr="001C2CDF">
        <w:t>The computed weight shall not include the extra material incurred when bars larger than those specified are used, or the extra material necessary for splices when bars shorter than those specified are used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Payment shall be made in kg as per unit rate included in BoQ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lang w:bidi="bn-BD"/>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lang w:bidi="bn-BD"/>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D0423" w:rsidRDefault="004623B0">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65pt;height:475.2pt" o:ole="">
            <v:imagedata r:id="rId10" o:title=""/>
          </v:shape>
          <o:OLEObject Type="Embed" ProgID="FoxitPhantomPDF.Document" ShapeID="_x0000_i1025" DrawAspect="Content" ObjectID="_1666424195" r:id="rId11"/>
        </w:object>
      </w:r>
    </w:p>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AE9" w:rsidRDefault="001F5AE9" w:rsidP="00FD0423">
      <w:pPr>
        <w:spacing w:after="0" w:line="240" w:lineRule="auto"/>
      </w:pPr>
      <w:r>
        <w:separator/>
      </w:r>
    </w:p>
  </w:endnote>
  <w:endnote w:type="continuationSeparator" w:id="0">
    <w:p w:rsidR="001F5AE9" w:rsidRDefault="001F5AE9"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AE9" w:rsidRDefault="001F5AE9" w:rsidP="00FD0423">
      <w:pPr>
        <w:spacing w:after="0" w:line="240" w:lineRule="auto"/>
      </w:pPr>
      <w:r>
        <w:separator/>
      </w:r>
    </w:p>
  </w:footnote>
  <w:footnote w:type="continuationSeparator" w:id="0">
    <w:p w:rsidR="001F5AE9" w:rsidRDefault="001F5AE9"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B3FB1"/>
    <w:rsid w:val="000D2EED"/>
    <w:rsid w:val="00117EBB"/>
    <w:rsid w:val="00145F50"/>
    <w:rsid w:val="001F5AE9"/>
    <w:rsid w:val="001F7F5B"/>
    <w:rsid w:val="00214EA9"/>
    <w:rsid w:val="00266231"/>
    <w:rsid w:val="00267BBF"/>
    <w:rsid w:val="0027481F"/>
    <w:rsid w:val="002A5998"/>
    <w:rsid w:val="002A77AC"/>
    <w:rsid w:val="002E24F0"/>
    <w:rsid w:val="002F32FD"/>
    <w:rsid w:val="002F7C36"/>
    <w:rsid w:val="0032286D"/>
    <w:rsid w:val="00364C86"/>
    <w:rsid w:val="00366BC7"/>
    <w:rsid w:val="00395D3B"/>
    <w:rsid w:val="003A4641"/>
    <w:rsid w:val="003D344F"/>
    <w:rsid w:val="003F1DCB"/>
    <w:rsid w:val="00404913"/>
    <w:rsid w:val="00404B4A"/>
    <w:rsid w:val="004222EC"/>
    <w:rsid w:val="00457D1A"/>
    <w:rsid w:val="004623B0"/>
    <w:rsid w:val="004624A3"/>
    <w:rsid w:val="00484244"/>
    <w:rsid w:val="00484E72"/>
    <w:rsid w:val="004939C3"/>
    <w:rsid w:val="004A6990"/>
    <w:rsid w:val="004B1456"/>
    <w:rsid w:val="004F58A8"/>
    <w:rsid w:val="00555C48"/>
    <w:rsid w:val="005679B5"/>
    <w:rsid w:val="00583170"/>
    <w:rsid w:val="005A21BE"/>
    <w:rsid w:val="005D5BAA"/>
    <w:rsid w:val="006113A3"/>
    <w:rsid w:val="00627717"/>
    <w:rsid w:val="00637B3D"/>
    <w:rsid w:val="006448F4"/>
    <w:rsid w:val="00664E67"/>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377A"/>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BE137A"/>
    <w:rsid w:val="00BE2729"/>
    <w:rsid w:val="00C263BC"/>
    <w:rsid w:val="00C67210"/>
    <w:rsid w:val="00C91722"/>
    <w:rsid w:val="00CE184E"/>
    <w:rsid w:val="00CF070E"/>
    <w:rsid w:val="00D02EDD"/>
    <w:rsid w:val="00D3744E"/>
    <w:rsid w:val="00D510F2"/>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E43F4"/>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5885"/>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304-D0A7-4731-AA76-D25BAA4C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44</Pages>
  <Words>14101</Words>
  <Characters>80381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HFMLIP</cp:lastModifiedBy>
  <cp:revision>80</cp:revision>
  <cp:lastPrinted>2020-11-09T03:25:00Z</cp:lastPrinted>
  <dcterms:created xsi:type="dcterms:W3CDTF">2020-11-03T20:51:00Z</dcterms:created>
  <dcterms:modified xsi:type="dcterms:W3CDTF">2020-11-09T04:50:00Z</dcterms:modified>
</cp:coreProperties>
</file>