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16"/>
        <w:tblW w:w="5000" w:type="pct"/>
        <w:tblLook w:val="04A0" w:firstRow="1" w:lastRow="0" w:firstColumn="1" w:lastColumn="0" w:noHBand="0" w:noVBand="1"/>
      </w:tblPr>
      <w:tblGrid>
        <w:gridCol w:w="4488"/>
        <w:gridCol w:w="1632"/>
        <w:gridCol w:w="1891"/>
        <w:gridCol w:w="1640"/>
        <w:gridCol w:w="1707"/>
        <w:gridCol w:w="1592"/>
      </w:tblGrid>
      <w:tr w:rsidR="004B2B58" w:rsidRPr="00ED3F2A" w:rsidTr="004B2B58">
        <w:trPr>
          <w:trHeight w:val="440"/>
        </w:trPr>
        <w:tc>
          <w:tcPr>
            <w:tcW w:w="4488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DPP_Item</w:t>
            </w:r>
            <w:proofErr w:type="spellEnd"/>
          </w:p>
        </w:tc>
        <w:tc>
          <w:tcPr>
            <w:tcW w:w="1536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Kishorgonj</w:t>
            </w:r>
            <w:proofErr w:type="spellEnd"/>
          </w:p>
        </w:tc>
        <w:tc>
          <w:tcPr>
            <w:tcW w:w="1891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Hobogonj</w:t>
            </w:r>
            <w:proofErr w:type="spellEnd"/>
          </w:p>
        </w:tc>
        <w:tc>
          <w:tcPr>
            <w:tcW w:w="1620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Netrokona</w:t>
            </w:r>
            <w:proofErr w:type="spellEnd"/>
          </w:p>
        </w:tc>
        <w:tc>
          <w:tcPr>
            <w:tcW w:w="1620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Sunamgonj</w:t>
            </w:r>
            <w:proofErr w:type="spellEnd"/>
          </w:p>
        </w:tc>
        <w:tc>
          <w:tcPr>
            <w:tcW w:w="1795" w:type="dxa"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r w:rsidRPr="004B2B58"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354.62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128.76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36.54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142.04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661.96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44.79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79.2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123.99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2460.16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1788.03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1242.58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1338.55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6829.32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1210.55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110.64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273.4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545.27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2139.86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400.66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148.55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898.45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1447.66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356.96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356.96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117.93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482.08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600.01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1498.18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490.86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314.54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2303.58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120.56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6.95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127.51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r>
              <w:t>Construction of WMG Office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ED3F2A" w:rsidRDefault="004B2B58" w:rsidP="004B2B58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4B2B58" w:rsidRPr="00ED3F2A" w:rsidTr="004B2B58">
        <w:trPr>
          <w:trHeight w:val="288"/>
        </w:trPr>
        <w:tc>
          <w:tcPr>
            <w:tcW w:w="4488" w:type="dxa"/>
            <w:noWrap/>
            <w:hideMark/>
          </w:tcPr>
          <w:p w:rsidR="004B2B58" w:rsidRPr="00103A13" w:rsidRDefault="004B2B58" w:rsidP="004B2B58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1536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6089.52</w:t>
            </w:r>
          </w:p>
        </w:tc>
        <w:tc>
          <w:tcPr>
            <w:tcW w:w="1891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2784.77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3376.16</w:t>
            </w:r>
          </w:p>
        </w:tc>
        <w:tc>
          <w:tcPr>
            <w:tcW w:w="1620" w:type="dxa"/>
            <w:noWrap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2340.4</w:t>
            </w:r>
          </w:p>
        </w:tc>
        <w:tc>
          <w:tcPr>
            <w:tcW w:w="1795" w:type="dxa"/>
            <w:vAlign w:val="center"/>
          </w:tcPr>
          <w:p w:rsidR="004B2B58" w:rsidRPr="004B2B58" w:rsidRDefault="004B2B58" w:rsidP="004B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4B2B58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14590.85</w:t>
            </w:r>
          </w:p>
        </w:tc>
      </w:tr>
    </w:tbl>
    <w:p w:rsidR="00103A13" w:rsidRPr="00103A13" w:rsidRDefault="004B2B58" w:rsidP="004B2B58">
      <w:pPr>
        <w:pStyle w:val="Title"/>
        <w:jc w:val="center"/>
      </w:pPr>
      <w:r w:rsidRPr="004B2B58">
        <w:t>Division wise Projection for RADP 2020-21</w:t>
      </w:r>
      <w:r>
        <w:t xml:space="preserve"> (BDT LAKH)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332CE3"/>
    <w:rsid w:val="003A4641"/>
    <w:rsid w:val="00474F56"/>
    <w:rsid w:val="004B2B58"/>
    <w:rsid w:val="004F5B69"/>
    <w:rsid w:val="0052000E"/>
    <w:rsid w:val="00630415"/>
    <w:rsid w:val="006D448A"/>
    <w:rsid w:val="006E1CFA"/>
    <w:rsid w:val="00754F4C"/>
    <w:rsid w:val="00853EC2"/>
    <w:rsid w:val="008942B9"/>
    <w:rsid w:val="00A639D5"/>
    <w:rsid w:val="00D663BE"/>
    <w:rsid w:val="00DA677E"/>
    <w:rsid w:val="00E5573F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85C2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22</cp:revision>
  <cp:lastPrinted>2020-12-06T09:33:00Z</cp:lastPrinted>
  <dcterms:created xsi:type="dcterms:W3CDTF">2020-12-02T18:50:00Z</dcterms:created>
  <dcterms:modified xsi:type="dcterms:W3CDTF">2020-12-06T09:46:00Z</dcterms:modified>
</cp:coreProperties>
</file>