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C671" w14:textId="37F919E5" w:rsidR="0016493C" w:rsidRPr="0016493C" w:rsidRDefault="0016493C" w:rsidP="0016493C">
      <w:pPr>
        <w:jc w:val="center"/>
        <w:rPr>
          <w:rFonts w:ascii="Algerian" w:hAnsi="Algerian"/>
        </w:rPr>
      </w:pPr>
      <w:r w:rsidRPr="0016493C">
        <w:rPr>
          <w:rFonts w:ascii="Algerian" w:hAnsi="Algerian"/>
        </w:rPr>
        <w:t>Progress Monitoring Report -</w:t>
      </w:r>
      <w:bookmarkStart w:id="0" w:name="_GoBack"/>
      <w:bookmarkEnd w:id="0"/>
    </w:p>
    <w:sectPr w:rsidR="0016493C" w:rsidRPr="0016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60"/>
    <w:rsid w:val="0016493C"/>
    <w:rsid w:val="007B3E0C"/>
    <w:rsid w:val="00BB005A"/>
    <w:rsid w:val="00E1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5FE1"/>
  <w15:chartTrackingRefBased/>
  <w15:docId w15:val="{90755419-E25D-4421-BDBA-33D1FFA1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2020-02-29T15:37:00Z</dcterms:created>
  <dcterms:modified xsi:type="dcterms:W3CDTF">2020-02-29T19:09:00Z</dcterms:modified>
</cp:coreProperties>
</file>