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3EBDB" w14:textId="6AABD23E" w:rsidR="00D16FCC" w:rsidRPr="003D7A1E" w:rsidRDefault="00502D2E" w:rsidP="00D16FC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Pre-Discovery Questionnaire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D16FCC" w:rsidRPr="003D7A1E" w14:paraId="5A94386D" w14:textId="77777777" w:rsidTr="00D16FCC">
        <w:tc>
          <w:tcPr>
            <w:tcW w:w="7015" w:type="dxa"/>
            <w:shd w:val="clear" w:color="auto" w:fill="D9D9D9" w:themeFill="background1" w:themeFillShade="D9"/>
          </w:tcPr>
          <w:p w14:paraId="39475C20" w14:textId="2F3347FC" w:rsidR="00D16FCC" w:rsidRPr="003D7A1E" w:rsidRDefault="00D16FCC" w:rsidP="002A137D">
            <w:pPr>
              <w:rPr>
                <w:rFonts w:ascii="Times New Roman" w:hAnsi="Times New Roman" w:cs="Times New Roman"/>
                <w:b/>
                <w:bCs/>
              </w:rPr>
            </w:pPr>
            <w:r w:rsidRPr="003D7A1E">
              <w:rPr>
                <w:rFonts w:ascii="Times New Roman" w:hAnsi="Times New Roman" w:cs="Times New Roman"/>
                <w:b/>
                <w:bCs/>
              </w:rPr>
              <w:t>To assist in preparing for the engagement, please provide written responses to the Pre-Planning and Information Requests below by:</w:t>
            </w:r>
          </w:p>
        </w:tc>
        <w:tc>
          <w:tcPr>
            <w:tcW w:w="2335" w:type="dxa"/>
          </w:tcPr>
          <w:p w14:paraId="01A60ED8" w14:textId="5D5D4E29" w:rsidR="00D16FCC" w:rsidRPr="003D7A1E" w:rsidRDefault="00D16FCC" w:rsidP="002A137D">
            <w:pPr>
              <w:rPr>
                <w:rFonts w:ascii="Times New Roman" w:hAnsi="Times New Roman" w:cs="Times New Roman"/>
              </w:rPr>
            </w:pPr>
          </w:p>
        </w:tc>
      </w:tr>
    </w:tbl>
    <w:p w14:paraId="661413E5" w14:textId="47C059F1" w:rsidR="00D16FCC" w:rsidRPr="003D7A1E" w:rsidRDefault="00D16FCC" w:rsidP="00D16FCC">
      <w:pPr>
        <w:rPr>
          <w:rFonts w:ascii="Times New Roman" w:hAnsi="Times New Roman" w:cs="Times New Roman"/>
        </w:rPr>
      </w:pPr>
    </w:p>
    <w:p w14:paraId="72234A78" w14:textId="44A7DE5D" w:rsidR="00502D2E" w:rsidRPr="00502D2E" w:rsidRDefault="00502D2E" w:rsidP="00502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2D2E">
        <w:rPr>
          <w:rFonts w:ascii="Times New Roman" w:hAnsi="Times New Roman" w:cs="Times New Roman"/>
          <w:b/>
          <w:bCs/>
        </w:rPr>
        <w:t>Objective</w:t>
      </w:r>
    </w:p>
    <w:p w14:paraId="778D576D" w14:textId="5642B639" w:rsidR="005E0F50" w:rsidRPr="00502D2E" w:rsidRDefault="00502D2E" w:rsidP="00502D2E">
      <w:pPr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 xml:space="preserve">This pre-discovery questionnaire is designed to understand key priorities, </w:t>
      </w:r>
      <w:r w:rsidR="00D85A51">
        <w:rPr>
          <w:rFonts w:ascii="Times New Roman" w:hAnsi="Times New Roman" w:cs="Times New Roman"/>
        </w:rPr>
        <w:t>operational pain points</w:t>
      </w:r>
      <w:r w:rsidRPr="00502D2E">
        <w:rPr>
          <w:rFonts w:ascii="Times New Roman" w:hAnsi="Times New Roman" w:cs="Times New Roman"/>
        </w:rPr>
        <w:t xml:space="preserve">, and areas of opportunity to </w:t>
      </w:r>
      <w:r w:rsidR="00D85A51">
        <w:rPr>
          <w:rFonts w:ascii="Times New Roman" w:hAnsi="Times New Roman" w:cs="Times New Roman"/>
        </w:rPr>
        <w:t xml:space="preserve">ahead of our stakeholder discovery session. </w:t>
      </w:r>
      <w:r w:rsidR="00D85A51" w:rsidRPr="00D85A51">
        <w:rPr>
          <w:rFonts w:ascii="Times New Roman" w:hAnsi="Times New Roman" w:cs="Times New Roman"/>
        </w:rPr>
        <w:t>Your input will ensure our conversation is tailored and focused on the areas that matter most to your business.</w:t>
      </w:r>
    </w:p>
    <w:p w14:paraId="1C0C24D7" w14:textId="54985D24" w:rsidR="00D16FCC" w:rsidRPr="00502D2E" w:rsidRDefault="00D16FCC" w:rsidP="00D16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2D2E">
        <w:rPr>
          <w:rFonts w:ascii="Times New Roman" w:hAnsi="Times New Roman" w:cs="Times New Roman"/>
          <w:b/>
          <w:bCs/>
        </w:rPr>
        <w:t>Engagement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16FCC" w:rsidRPr="003D7A1E" w14:paraId="78852963" w14:textId="77777777" w:rsidTr="003D7A1E">
        <w:tc>
          <w:tcPr>
            <w:tcW w:w="2065" w:type="dxa"/>
          </w:tcPr>
          <w:p w14:paraId="4571FEDC" w14:textId="2365255A" w:rsidR="00D16FCC" w:rsidRPr="003D7A1E" w:rsidRDefault="00D16FCC" w:rsidP="00D16FCC">
            <w:pPr>
              <w:rPr>
                <w:rFonts w:ascii="Times New Roman" w:hAnsi="Times New Roman" w:cs="Times New Roman"/>
              </w:rPr>
            </w:pPr>
            <w:r w:rsidRPr="003D7A1E">
              <w:rPr>
                <w:rFonts w:ascii="Times New Roman" w:hAnsi="Times New Roman" w:cs="Times New Roman"/>
              </w:rPr>
              <w:t>Client:</w:t>
            </w:r>
          </w:p>
        </w:tc>
        <w:tc>
          <w:tcPr>
            <w:tcW w:w="7285" w:type="dxa"/>
          </w:tcPr>
          <w:p w14:paraId="414B1583" w14:textId="0B847742" w:rsidR="00D16FCC" w:rsidRPr="003D7A1E" w:rsidRDefault="00D14FB3" w:rsidP="00D16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Stout</w:t>
            </w:r>
            <w:r w:rsidR="00502D2E">
              <w:rPr>
                <w:rFonts w:ascii="Times New Roman" w:hAnsi="Times New Roman" w:cs="Times New Roman"/>
              </w:rPr>
              <w:t xml:space="preserve"> Capital Partners</w:t>
            </w:r>
          </w:p>
        </w:tc>
      </w:tr>
      <w:tr w:rsidR="00D16FCC" w:rsidRPr="003D7A1E" w14:paraId="003BCCB4" w14:textId="77777777" w:rsidTr="003D7A1E">
        <w:tc>
          <w:tcPr>
            <w:tcW w:w="2065" w:type="dxa"/>
          </w:tcPr>
          <w:p w14:paraId="2791C343" w14:textId="6F4ACF1E" w:rsidR="00D16FCC" w:rsidRPr="003D7A1E" w:rsidRDefault="00D16FCC" w:rsidP="00D16FCC">
            <w:pPr>
              <w:rPr>
                <w:rFonts w:ascii="Times New Roman" w:hAnsi="Times New Roman" w:cs="Times New Roman"/>
              </w:rPr>
            </w:pPr>
            <w:r w:rsidRPr="003D7A1E">
              <w:rPr>
                <w:rFonts w:ascii="Times New Roman" w:hAnsi="Times New Roman" w:cs="Times New Roman"/>
              </w:rPr>
              <w:t>Engagement Title:</w:t>
            </w:r>
          </w:p>
        </w:tc>
        <w:tc>
          <w:tcPr>
            <w:tcW w:w="7285" w:type="dxa"/>
          </w:tcPr>
          <w:p w14:paraId="1DFCA467" w14:textId="0F62F72B" w:rsidR="00D16FCC" w:rsidRPr="003D7A1E" w:rsidRDefault="00502D2E" w:rsidP="00D16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 Management &amp; Forecasting Product (Alpha)</w:t>
            </w:r>
          </w:p>
        </w:tc>
      </w:tr>
      <w:tr w:rsidR="00D16FCC" w:rsidRPr="003D7A1E" w14:paraId="38B8EF72" w14:textId="77777777" w:rsidTr="003D7A1E">
        <w:tc>
          <w:tcPr>
            <w:tcW w:w="2065" w:type="dxa"/>
          </w:tcPr>
          <w:p w14:paraId="1128BB3C" w14:textId="7E779DA5" w:rsidR="00D16FCC" w:rsidRPr="003D7A1E" w:rsidRDefault="003D7A1E" w:rsidP="00D16FCC">
            <w:pPr>
              <w:rPr>
                <w:rFonts w:ascii="Times New Roman" w:hAnsi="Times New Roman" w:cs="Times New Roman"/>
              </w:rPr>
            </w:pPr>
            <w:r w:rsidRPr="003D7A1E">
              <w:rPr>
                <w:rFonts w:ascii="Times New Roman" w:hAnsi="Times New Roman" w:cs="Times New Roman"/>
              </w:rPr>
              <w:t>Service Category:</w:t>
            </w:r>
          </w:p>
        </w:tc>
        <w:tc>
          <w:tcPr>
            <w:tcW w:w="7285" w:type="dxa"/>
          </w:tcPr>
          <w:p w14:paraId="62A395DB" w14:textId="12C0ACC7" w:rsidR="00D16FCC" w:rsidRPr="003D7A1E" w:rsidRDefault="005E0F50" w:rsidP="00D16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Corporate </w:t>
            </w:r>
            <w:r w:rsidR="00502D2E">
              <w:rPr>
                <w:rFonts w:ascii="Times New Roman" w:hAnsi="Times New Roman" w:cs="Times New Roman"/>
              </w:rPr>
              <w:t>Finance/</w:t>
            </w:r>
            <w:r>
              <w:rPr>
                <w:rFonts w:ascii="Times New Roman" w:hAnsi="Times New Roman" w:cs="Times New Roman"/>
              </w:rPr>
              <w:t xml:space="preserve">Property </w:t>
            </w:r>
            <w:r w:rsidR="00502D2E">
              <w:rPr>
                <w:rFonts w:ascii="Times New Roman" w:hAnsi="Times New Roman" w:cs="Times New Roman"/>
              </w:rPr>
              <w:t>Accounting</w:t>
            </w:r>
          </w:p>
        </w:tc>
      </w:tr>
    </w:tbl>
    <w:p w14:paraId="100321A3" w14:textId="77777777" w:rsidR="00D16FCC" w:rsidRDefault="00D16FCC" w:rsidP="00D16FCC">
      <w:pPr>
        <w:rPr>
          <w:rFonts w:ascii="Times New Roman" w:hAnsi="Times New Roman" w:cs="Times New Roman"/>
        </w:rPr>
      </w:pPr>
    </w:p>
    <w:p w14:paraId="60727438" w14:textId="4D69A4EC" w:rsidR="003D7A1E" w:rsidRPr="00502D2E" w:rsidRDefault="003D7A1E" w:rsidP="003D7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2D2E">
        <w:rPr>
          <w:rFonts w:ascii="Times New Roman" w:hAnsi="Times New Roman" w:cs="Times New Roman"/>
          <w:b/>
          <w:bCs/>
        </w:rPr>
        <w:t>Key Business Personnel: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7A1E" w14:paraId="4409C52A" w14:textId="77777777" w:rsidTr="003D7A1E">
        <w:tc>
          <w:tcPr>
            <w:tcW w:w="9350" w:type="dxa"/>
          </w:tcPr>
          <w:p w14:paraId="318964F8" w14:textId="31E7E71F" w:rsidR="003D7A1E" w:rsidRDefault="00D85A51" w:rsidP="005E0F50">
            <w:pPr>
              <w:rPr>
                <w:rFonts w:ascii="Times New Roman" w:hAnsi="Times New Roman" w:cs="Times New Roman"/>
              </w:rPr>
            </w:pPr>
            <w:r w:rsidRPr="00D85A51">
              <w:rPr>
                <w:rFonts w:ascii="Times New Roman" w:hAnsi="Times New Roman" w:cs="Times New Roman"/>
              </w:rPr>
              <w:t>Please list additional individuals (titles and departments) who may contribute to this engagement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="005E0F50">
              <w:rPr>
                <w:rFonts w:ascii="Times New Roman" w:hAnsi="Times New Roman" w:cs="Times New Roman"/>
              </w:rPr>
              <w:t>assist in the development of the tool.</w:t>
            </w:r>
          </w:p>
          <w:p w14:paraId="555C61B5" w14:textId="77777777" w:rsidR="003D7A1E" w:rsidRDefault="003D7A1E" w:rsidP="003D7A1E">
            <w:pPr>
              <w:rPr>
                <w:rFonts w:ascii="Times New Roman" w:hAnsi="Times New Roman" w:cs="Times New Roman"/>
              </w:rPr>
            </w:pPr>
          </w:p>
          <w:p w14:paraId="488C28E5" w14:textId="1CA5F4E5" w:rsid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[Insert Client Response]</w:t>
            </w:r>
          </w:p>
        </w:tc>
      </w:tr>
    </w:tbl>
    <w:p w14:paraId="4854BB5D" w14:textId="77777777" w:rsidR="003D7A1E" w:rsidRDefault="003D7A1E" w:rsidP="003D7A1E">
      <w:pPr>
        <w:rPr>
          <w:rFonts w:ascii="Times New Roman" w:hAnsi="Times New Roman" w:cs="Times New Roman"/>
        </w:rPr>
      </w:pPr>
    </w:p>
    <w:p w14:paraId="627B1B8A" w14:textId="60963968" w:rsidR="00502D2E" w:rsidRPr="00502D2E" w:rsidRDefault="00502D2E" w:rsidP="00502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2D2E">
        <w:rPr>
          <w:rFonts w:ascii="Times New Roman" w:hAnsi="Times New Roman" w:cs="Times New Roman"/>
          <w:b/>
          <w:bCs/>
        </w:rPr>
        <w:t>Targeted Discovery Questions</w:t>
      </w:r>
    </w:p>
    <w:p w14:paraId="5AD9B968" w14:textId="0A500214" w:rsidR="00502D2E" w:rsidRPr="00502D2E" w:rsidRDefault="005E0F50" w:rsidP="00502D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 xml:space="preserve">The </w:t>
      </w:r>
      <w:r w:rsidR="00D85A51">
        <w:rPr>
          <w:rFonts w:ascii="Times New Roman" w:hAnsi="Times New Roman" w:cs="Times New Roman"/>
          <w:i/>
          <w:iCs/>
        </w:rPr>
        <w:t xml:space="preserve">following </w:t>
      </w:r>
      <w:r>
        <w:rPr>
          <w:rFonts w:ascii="Times New Roman" w:hAnsi="Times New Roman" w:cs="Times New Roman"/>
          <w:i/>
          <w:iCs/>
        </w:rPr>
        <w:t xml:space="preserve">questions are designed to </w:t>
      </w:r>
      <w:r w:rsidRPr="00502D2E">
        <w:rPr>
          <w:rFonts w:ascii="Times New Roman" w:hAnsi="Times New Roman" w:cs="Times New Roman"/>
          <w:i/>
          <w:iCs/>
        </w:rPr>
        <w:t xml:space="preserve">surface </w:t>
      </w:r>
      <w:r w:rsidR="00D85A51">
        <w:rPr>
          <w:rFonts w:ascii="Times New Roman" w:hAnsi="Times New Roman" w:cs="Times New Roman"/>
          <w:i/>
          <w:iCs/>
        </w:rPr>
        <w:t xml:space="preserve">critical </w:t>
      </w:r>
      <w:r w:rsidRPr="00502D2E">
        <w:rPr>
          <w:rFonts w:ascii="Times New Roman" w:hAnsi="Times New Roman" w:cs="Times New Roman"/>
          <w:i/>
          <w:iCs/>
        </w:rPr>
        <w:t xml:space="preserve">needs and uncover where a real-time cash management solution </w:t>
      </w:r>
      <w:r w:rsidR="00D85A51">
        <w:rPr>
          <w:rFonts w:ascii="Times New Roman" w:hAnsi="Times New Roman" w:cs="Times New Roman"/>
          <w:i/>
          <w:iCs/>
        </w:rPr>
        <w:t>can</w:t>
      </w:r>
      <w:r w:rsidRPr="00502D2E">
        <w:rPr>
          <w:rFonts w:ascii="Times New Roman" w:hAnsi="Times New Roman" w:cs="Times New Roman"/>
          <w:i/>
          <w:iCs/>
        </w:rPr>
        <w:t xml:space="preserve"> provide the most value.</w:t>
      </w:r>
      <w:r>
        <w:rPr>
          <w:rFonts w:ascii="Times New Roman" w:hAnsi="Times New Roman" w:cs="Times New Roman"/>
          <w:i/>
          <w:iCs/>
        </w:rPr>
        <w:t xml:space="preserve"> </w:t>
      </w:r>
      <w:r w:rsidRPr="005E0F50">
        <w:rPr>
          <w:rFonts w:ascii="Times New Roman" w:hAnsi="Times New Roman" w:cs="Times New Roman"/>
          <w:b/>
          <w:bCs/>
          <w:i/>
          <w:iCs/>
        </w:rPr>
        <w:t xml:space="preserve">Feel free to skip any questions </w:t>
      </w:r>
      <w:r w:rsidR="00D85A51">
        <w:rPr>
          <w:rFonts w:ascii="Times New Roman" w:hAnsi="Times New Roman" w:cs="Times New Roman"/>
          <w:b/>
          <w:bCs/>
          <w:i/>
          <w:iCs/>
        </w:rPr>
        <w:t>that don’t feel applicable to your operatio</w:t>
      </w:r>
      <w:r w:rsidR="000126DA">
        <w:rPr>
          <w:rFonts w:ascii="Times New Roman" w:hAnsi="Times New Roman" w:cs="Times New Roman"/>
          <w:b/>
          <w:bCs/>
          <w:i/>
          <w:iCs/>
        </w:rPr>
        <w:t>n</w:t>
      </w:r>
      <w:r w:rsidR="00D85A51">
        <w:rPr>
          <w:rFonts w:ascii="Times New Roman" w:hAnsi="Times New Roman" w:cs="Times New Roman"/>
          <w:b/>
          <w:bCs/>
          <w:i/>
          <w:iCs/>
        </w:rPr>
        <w:t>s</w:t>
      </w:r>
      <w:r w:rsidRPr="005E0F50">
        <w:rPr>
          <w:rFonts w:ascii="Times New Roman" w:hAnsi="Times New Roman" w:cs="Times New Roman"/>
          <w:b/>
          <w:bCs/>
          <w:i/>
          <w:iCs/>
        </w:rPr>
        <w:t>.</w:t>
      </w:r>
    </w:p>
    <w:p w14:paraId="6DAAB421" w14:textId="0ACE228C" w:rsidR="00502D2E" w:rsidRPr="00502D2E" w:rsidRDefault="00502D2E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Visibility &amp; Liquidity Management</w:t>
      </w:r>
    </w:p>
    <w:p w14:paraId="0D7D94E8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How do you currently get visibility into your firm’s total cash position? Do you have a consolidated view across entities and bank accounts?</w:t>
      </w:r>
    </w:p>
    <w:p w14:paraId="25C64952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Are there any recurring surprises or mismatches between expected and actual cash balances?</w:t>
      </w:r>
    </w:p>
    <w:p w14:paraId="7F1E7FE8" w14:textId="214086CD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When was the last time you experienced a situation where a lack of visibility into cash had a financial impact?</w:t>
      </w:r>
    </w:p>
    <w:p w14:paraId="61651A35" w14:textId="47374E81" w:rsidR="00502D2E" w:rsidRPr="00502D2E" w:rsidRDefault="00502D2E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Forecasting &amp; Scenario Planning</w:t>
      </w:r>
    </w:p>
    <w:p w14:paraId="4AD9EB66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How frequently are cash flow forecasts prepared? How accurate have they been historically?</w:t>
      </w:r>
    </w:p>
    <w:p w14:paraId="25289441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What tools or processes do you use for forecasting? (e.g., Excel, ERP dashboards, or third-party apps)</w:t>
      </w:r>
    </w:p>
    <w:p w14:paraId="57DCC7D7" w14:textId="72BB31A8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Are you able to model scenarios like tenant move-outs, unexpected capital needs</w:t>
      </w:r>
      <w:r w:rsidR="00D85A51">
        <w:rPr>
          <w:rFonts w:ascii="Times New Roman" w:hAnsi="Times New Roman" w:cs="Times New Roman"/>
        </w:rPr>
        <w:t>, or project delays</w:t>
      </w:r>
      <w:r w:rsidRPr="00502D2E">
        <w:rPr>
          <w:rFonts w:ascii="Times New Roman" w:hAnsi="Times New Roman" w:cs="Times New Roman"/>
        </w:rPr>
        <w:t>?</w:t>
      </w:r>
    </w:p>
    <w:p w14:paraId="2DEDFC38" w14:textId="34F770DB" w:rsidR="00502D2E" w:rsidRPr="005E0F50" w:rsidRDefault="00502D2E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5E0F50">
        <w:rPr>
          <w:rFonts w:ascii="Times New Roman" w:hAnsi="Times New Roman" w:cs="Times New Roman"/>
        </w:rPr>
        <w:t>Payables, Receivables, and Treasury Operations</w:t>
      </w:r>
    </w:p>
    <w:p w14:paraId="2A189CA6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What are your biggest challenges when it comes to managing accounts payable and receivable from a liquidity standpoint?</w:t>
      </w:r>
    </w:p>
    <w:p w14:paraId="0D3E4BB3" w14:textId="25483F8D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lastRenderedPageBreak/>
        <w:t xml:space="preserve">Are payment timings </w:t>
      </w:r>
      <w:r w:rsidR="00D85A51">
        <w:rPr>
          <w:rFonts w:ascii="Times New Roman" w:hAnsi="Times New Roman" w:cs="Times New Roman"/>
        </w:rPr>
        <w:t xml:space="preserve">aligned </w:t>
      </w:r>
      <w:r w:rsidRPr="00502D2E">
        <w:rPr>
          <w:rFonts w:ascii="Times New Roman" w:hAnsi="Times New Roman" w:cs="Times New Roman"/>
        </w:rPr>
        <w:t>strategically</w:t>
      </w:r>
      <w:r w:rsidR="00D85A51">
        <w:rPr>
          <w:rFonts w:ascii="Times New Roman" w:hAnsi="Times New Roman" w:cs="Times New Roman"/>
        </w:rPr>
        <w:t xml:space="preserve"> (e.g., to</w:t>
      </w:r>
      <w:r w:rsidRPr="00502D2E">
        <w:rPr>
          <w:rFonts w:ascii="Times New Roman" w:hAnsi="Times New Roman" w:cs="Times New Roman"/>
        </w:rPr>
        <w:t xml:space="preserve"> optimiz</w:t>
      </w:r>
      <w:r w:rsidR="00D85A51">
        <w:rPr>
          <w:rFonts w:ascii="Times New Roman" w:hAnsi="Times New Roman" w:cs="Times New Roman"/>
        </w:rPr>
        <w:t>e</w:t>
      </w:r>
      <w:r w:rsidRPr="00502D2E">
        <w:rPr>
          <w:rFonts w:ascii="Times New Roman" w:hAnsi="Times New Roman" w:cs="Times New Roman"/>
        </w:rPr>
        <w:t xml:space="preserve"> float or vendor discounts</w:t>
      </w:r>
      <w:r w:rsidR="00D85A51">
        <w:rPr>
          <w:rFonts w:ascii="Times New Roman" w:hAnsi="Times New Roman" w:cs="Times New Roman"/>
        </w:rPr>
        <w:t>)</w:t>
      </w:r>
      <w:r w:rsidRPr="00502D2E">
        <w:rPr>
          <w:rFonts w:ascii="Times New Roman" w:hAnsi="Times New Roman" w:cs="Times New Roman"/>
        </w:rPr>
        <w:t>?</w:t>
      </w:r>
    </w:p>
    <w:p w14:paraId="1640A9ED" w14:textId="7CB4467A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Are you aware of any duplicate payments, overpayments, or stale payables that have occurred in the past year?</w:t>
      </w:r>
    </w:p>
    <w:p w14:paraId="11BF3B43" w14:textId="4FE1C090" w:rsidR="00502D2E" w:rsidRPr="005E0F50" w:rsidRDefault="00502D2E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5E0F50">
        <w:rPr>
          <w:rFonts w:ascii="Times New Roman" w:hAnsi="Times New Roman" w:cs="Times New Roman"/>
        </w:rPr>
        <w:t>Multi-Entity &amp; Project Complexity</w:t>
      </w:r>
    </w:p>
    <w:p w14:paraId="35ED1C47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How is cash tracked across your portfolio? (By property, JV, fund, or consolidated?)</w:t>
      </w:r>
    </w:p>
    <w:p w14:paraId="00F83CA4" w14:textId="77777777" w:rsidR="00D85A51" w:rsidRDefault="00D85A51" w:rsidP="005E0F50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D85A51">
        <w:rPr>
          <w:rFonts w:ascii="Times New Roman" w:hAnsi="Times New Roman" w:cs="Times New Roman"/>
        </w:rPr>
        <w:t>Do you distinguish cash flows between stabilized and redevelopment projects?</w:t>
      </w:r>
    </w:p>
    <w:p w14:paraId="6FCE8425" w14:textId="1926DE91" w:rsidR="00502D2E" w:rsidRPr="005E0F50" w:rsidRDefault="00502D2E" w:rsidP="005E0F50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 xml:space="preserve">Are there any challenges with intercompany transfers or managing cash reserves </w:t>
      </w:r>
      <w:r w:rsidR="00D85A51">
        <w:rPr>
          <w:rFonts w:ascii="Times New Roman" w:hAnsi="Times New Roman" w:cs="Times New Roman"/>
        </w:rPr>
        <w:t xml:space="preserve">(e.g., </w:t>
      </w:r>
      <w:r w:rsidRPr="00502D2E">
        <w:rPr>
          <w:rFonts w:ascii="Times New Roman" w:hAnsi="Times New Roman" w:cs="Times New Roman"/>
        </w:rPr>
        <w:t>per lender requirements</w:t>
      </w:r>
      <w:r w:rsidR="00D85A51">
        <w:rPr>
          <w:rFonts w:ascii="Times New Roman" w:hAnsi="Times New Roman" w:cs="Times New Roman"/>
        </w:rPr>
        <w:t>)</w:t>
      </w:r>
      <w:r w:rsidRPr="00502D2E">
        <w:rPr>
          <w:rFonts w:ascii="Times New Roman" w:hAnsi="Times New Roman" w:cs="Times New Roman"/>
        </w:rPr>
        <w:t>?</w:t>
      </w:r>
    </w:p>
    <w:p w14:paraId="38CB1E9B" w14:textId="26188255" w:rsidR="00502D2E" w:rsidRPr="005E0F50" w:rsidRDefault="00502D2E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5E0F50">
        <w:rPr>
          <w:rFonts w:ascii="Times New Roman" w:hAnsi="Times New Roman" w:cs="Times New Roman"/>
        </w:rPr>
        <w:t>Organizational and Technical Fit</w:t>
      </w:r>
    </w:p>
    <w:p w14:paraId="3F0FC815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Who currently owns cash management and forecasting processes? (Role or department)</w:t>
      </w:r>
    </w:p>
    <w:p w14:paraId="5B7BA48B" w14:textId="77777777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Are there any systems (e.g., Yardi, NetSuite, MRI, QuickBooks) you’d want this to integrate with?</w:t>
      </w:r>
    </w:p>
    <w:p w14:paraId="4EFB314C" w14:textId="78B29222" w:rsidR="00502D2E" w:rsidRPr="00502D2E" w:rsidRDefault="00502D2E" w:rsidP="00502D2E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Does your team use tools like Power BI, Tableau, or others to visualize financial data today?</w:t>
      </w:r>
    </w:p>
    <w:p w14:paraId="3E20FDD4" w14:textId="2951E44F" w:rsidR="00502D2E" w:rsidRDefault="00502D2E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 w:rsidRPr="005E0F50">
        <w:rPr>
          <w:rFonts w:ascii="Times New Roman" w:hAnsi="Times New Roman" w:cs="Times New Roman"/>
        </w:rPr>
        <w:t>General Question</w:t>
      </w:r>
      <w:r w:rsidR="005E0F50">
        <w:rPr>
          <w:rFonts w:ascii="Times New Roman" w:hAnsi="Times New Roman" w:cs="Times New Roman"/>
        </w:rPr>
        <w:t>s</w:t>
      </w:r>
    </w:p>
    <w:p w14:paraId="10908F9F" w14:textId="39598DAC" w:rsidR="005E0F50" w:rsidRPr="00502D2E" w:rsidRDefault="000126DA" w:rsidP="005E0F50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current </w:t>
      </w:r>
      <w:r w:rsidR="00D85A51" w:rsidRPr="00D85A51">
        <w:rPr>
          <w:rFonts w:ascii="Times New Roman" w:hAnsi="Times New Roman" w:cs="Times New Roman"/>
        </w:rPr>
        <w:t>interest rates or market shifts changed your approach to cash planning?</w:t>
      </w:r>
    </w:p>
    <w:p w14:paraId="14E26FFA" w14:textId="77777777" w:rsidR="005E0F50" w:rsidRPr="00502D2E" w:rsidRDefault="005E0F50" w:rsidP="005E0F50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What’s the biggest unknown when you’re looking at the next 90 days of cash?</w:t>
      </w:r>
    </w:p>
    <w:p w14:paraId="4DEE798D" w14:textId="3A6C798E" w:rsidR="005E0F50" w:rsidRPr="00502D2E" w:rsidRDefault="005E0F50" w:rsidP="005E0F50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>What’s a recent cash-related decision that you wish you had more insight at the time?</w:t>
      </w:r>
    </w:p>
    <w:p w14:paraId="1B4A6850" w14:textId="00258AED" w:rsidR="005E0F50" w:rsidRPr="005E0F50" w:rsidRDefault="005E0F50" w:rsidP="005E0F50">
      <w:pPr>
        <w:pStyle w:val="ListParagraph"/>
        <w:numPr>
          <w:ilvl w:val="1"/>
          <w:numId w:val="11"/>
        </w:numPr>
        <w:ind w:left="1800"/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</w:rPr>
        <w:t xml:space="preserve">What does your team wish was easier or faster to figure out when it comes to </w:t>
      </w:r>
      <w:r w:rsidR="000126DA">
        <w:rPr>
          <w:rFonts w:ascii="Times New Roman" w:hAnsi="Times New Roman" w:cs="Times New Roman"/>
        </w:rPr>
        <w:t>managing</w:t>
      </w:r>
      <w:r w:rsidRPr="00502D2E">
        <w:rPr>
          <w:rFonts w:ascii="Times New Roman" w:hAnsi="Times New Roman" w:cs="Times New Roman"/>
        </w:rPr>
        <w:t xml:space="preserve"> liquidity?</w:t>
      </w:r>
    </w:p>
    <w:p w14:paraId="5645A6B0" w14:textId="3B4F6231" w:rsidR="005E0F50" w:rsidRDefault="005E0F50" w:rsidP="00502D2E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list any other relevant details that we should be aware of ahead of our discovery call.</w:t>
      </w:r>
    </w:p>
    <w:p w14:paraId="35B2B9B6" w14:textId="0CC527BF" w:rsidR="005E0F50" w:rsidRPr="005E0F50" w:rsidRDefault="005E0F50" w:rsidP="005E0F5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[Insert Client Response]</w:t>
      </w:r>
    </w:p>
    <w:p w14:paraId="48B7B5BC" w14:textId="77777777" w:rsidR="00502D2E" w:rsidRPr="00502D2E" w:rsidRDefault="00502D2E" w:rsidP="00502D2E">
      <w:pPr>
        <w:pStyle w:val="ListParagraph"/>
        <w:ind w:left="1440"/>
        <w:rPr>
          <w:rFonts w:ascii="Times New Roman" w:hAnsi="Times New Roman" w:cs="Times New Roman"/>
        </w:rPr>
      </w:pPr>
    </w:p>
    <w:p w14:paraId="639D1FD2" w14:textId="0B3430F4" w:rsidR="003D7A1E" w:rsidRPr="00502D2E" w:rsidRDefault="003D7A1E" w:rsidP="003D7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02D2E">
        <w:rPr>
          <w:rFonts w:ascii="Times New Roman" w:hAnsi="Times New Roman" w:cs="Times New Roman"/>
          <w:b/>
          <w:bCs/>
        </w:rPr>
        <w:t>Pre-Planning Requests:</w:t>
      </w:r>
    </w:p>
    <w:p w14:paraId="72BA4F10" w14:textId="2E727181" w:rsidR="003D7A1E" w:rsidRDefault="003D7A1E" w:rsidP="003D7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provide a response to the pre-planning requests in the designated section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3D7A1E" w14:paraId="5094C6B4" w14:textId="77777777" w:rsidTr="005E0F50">
        <w:tc>
          <w:tcPr>
            <w:tcW w:w="9350" w:type="dxa"/>
            <w:gridSpan w:val="2"/>
            <w:shd w:val="clear" w:color="auto" w:fill="D9D9D9" w:themeFill="background1" w:themeFillShade="D9"/>
          </w:tcPr>
          <w:p w14:paraId="6D682D0A" w14:textId="6F76BF33" w:rsidR="003D7A1E" w:rsidRPr="005E0F50" w:rsidRDefault="003D7A1E" w:rsidP="003D7A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5E0F50">
              <w:rPr>
                <w:rFonts w:ascii="Times New Roman" w:hAnsi="Times New Roman" w:cs="Times New Roman"/>
                <w:b/>
                <w:bCs/>
              </w:rPr>
              <w:t>Describe the top three risks, challenges, or opportunities when considering this project.</w:t>
            </w:r>
          </w:p>
        </w:tc>
      </w:tr>
      <w:tr w:rsidR="003D7A1E" w14:paraId="4301409A" w14:textId="77777777" w:rsidTr="003D7A1E">
        <w:tc>
          <w:tcPr>
            <w:tcW w:w="1165" w:type="dxa"/>
            <w:vMerge w:val="restart"/>
          </w:tcPr>
          <w:p w14:paraId="7697BAC8" w14:textId="09801919" w:rsidR="003D7A1E" w:rsidRDefault="003D7A1E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Response:</w:t>
            </w:r>
          </w:p>
        </w:tc>
        <w:tc>
          <w:tcPr>
            <w:tcW w:w="8185" w:type="dxa"/>
          </w:tcPr>
          <w:p w14:paraId="35E5913A" w14:textId="6E371CAF" w:rsidR="003D7A1E" w:rsidRP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</w:p>
        </w:tc>
      </w:tr>
      <w:tr w:rsidR="003D7A1E" w14:paraId="1880B2AD" w14:textId="77777777" w:rsidTr="003D7A1E">
        <w:tc>
          <w:tcPr>
            <w:tcW w:w="1165" w:type="dxa"/>
            <w:vMerge/>
          </w:tcPr>
          <w:p w14:paraId="22182851" w14:textId="77777777" w:rsidR="003D7A1E" w:rsidRDefault="003D7A1E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3CF7323" w14:textId="44234A8D" w:rsid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</w:p>
        </w:tc>
      </w:tr>
      <w:tr w:rsidR="003D7A1E" w14:paraId="31D2DFEB" w14:textId="77777777" w:rsidTr="003D7A1E">
        <w:tc>
          <w:tcPr>
            <w:tcW w:w="1165" w:type="dxa"/>
            <w:vMerge/>
          </w:tcPr>
          <w:p w14:paraId="1C5349BA" w14:textId="77777777" w:rsidR="003D7A1E" w:rsidRDefault="003D7A1E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424024DC" w14:textId="460EB454" w:rsid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</w:t>
            </w:r>
          </w:p>
        </w:tc>
      </w:tr>
      <w:tr w:rsidR="003D7A1E" w14:paraId="1544A099" w14:textId="77777777" w:rsidTr="005E0F50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A14A682" w14:textId="3ECD7E85" w:rsidR="003D7A1E" w:rsidRPr="005E0F50" w:rsidRDefault="003D7A1E" w:rsidP="003D7A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5E0F50">
              <w:rPr>
                <w:rFonts w:ascii="Times New Roman" w:hAnsi="Times New Roman" w:cs="Times New Roman"/>
                <w:b/>
                <w:bCs/>
              </w:rPr>
              <w:t xml:space="preserve">Describe the top three activities or procedures related to this engagement category that </w:t>
            </w:r>
            <w:r w:rsidR="000126DA">
              <w:rPr>
                <w:rFonts w:ascii="Times New Roman" w:hAnsi="Times New Roman" w:cs="Times New Roman"/>
                <w:b/>
                <w:bCs/>
              </w:rPr>
              <w:t>should</w:t>
            </w:r>
            <w:r w:rsidRPr="005E0F50">
              <w:rPr>
                <w:rFonts w:ascii="Times New Roman" w:hAnsi="Times New Roman" w:cs="Times New Roman"/>
                <w:b/>
                <w:bCs/>
              </w:rPr>
              <w:t xml:space="preserve"> be </w:t>
            </w:r>
            <w:r w:rsidR="000126DA">
              <w:rPr>
                <w:rFonts w:ascii="Times New Roman" w:hAnsi="Times New Roman" w:cs="Times New Roman"/>
                <w:b/>
                <w:bCs/>
              </w:rPr>
              <w:t xml:space="preserve">prioritized </w:t>
            </w:r>
            <w:r w:rsidRPr="005E0F50">
              <w:rPr>
                <w:rFonts w:ascii="Times New Roman" w:hAnsi="Times New Roman" w:cs="Times New Roman"/>
                <w:b/>
                <w:bCs/>
              </w:rPr>
              <w:t>for this project.</w:t>
            </w:r>
          </w:p>
        </w:tc>
      </w:tr>
      <w:tr w:rsidR="003D7A1E" w14:paraId="648758AC" w14:textId="77777777" w:rsidTr="003D7A1E">
        <w:tc>
          <w:tcPr>
            <w:tcW w:w="1165" w:type="dxa"/>
            <w:vMerge w:val="restart"/>
          </w:tcPr>
          <w:p w14:paraId="04D1D01F" w14:textId="718A465D" w:rsidR="003D7A1E" w:rsidRDefault="003D7A1E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Response:</w:t>
            </w:r>
          </w:p>
        </w:tc>
        <w:tc>
          <w:tcPr>
            <w:tcW w:w="8185" w:type="dxa"/>
          </w:tcPr>
          <w:p w14:paraId="0029F421" w14:textId="61C67FF9" w:rsid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</w:p>
        </w:tc>
      </w:tr>
      <w:tr w:rsidR="003D7A1E" w14:paraId="3EF72341" w14:textId="77777777" w:rsidTr="003D7A1E">
        <w:tc>
          <w:tcPr>
            <w:tcW w:w="1165" w:type="dxa"/>
            <w:vMerge/>
          </w:tcPr>
          <w:p w14:paraId="3761B1A7" w14:textId="77777777" w:rsidR="003D7A1E" w:rsidRDefault="003D7A1E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39E91C80" w14:textId="002FEE07" w:rsid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</w:p>
        </w:tc>
      </w:tr>
      <w:tr w:rsidR="003D7A1E" w14:paraId="79A2CB11" w14:textId="77777777" w:rsidTr="003D7A1E">
        <w:tc>
          <w:tcPr>
            <w:tcW w:w="1165" w:type="dxa"/>
            <w:vMerge/>
          </w:tcPr>
          <w:p w14:paraId="2A105CC4" w14:textId="77777777" w:rsidR="003D7A1E" w:rsidRDefault="003D7A1E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50C3911C" w14:textId="1296BE7F" w:rsidR="003D7A1E" w:rsidRDefault="003D7A1E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1.3 </w:t>
            </w:r>
          </w:p>
        </w:tc>
      </w:tr>
      <w:tr w:rsidR="003D7A1E" w14:paraId="10B35E95" w14:textId="77777777" w:rsidTr="005E0F50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52ED523" w14:textId="57065115" w:rsidR="003D7A1E" w:rsidRPr="005E0F50" w:rsidRDefault="003D7A1E" w:rsidP="003D7A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5E0F50">
              <w:rPr>
                <w:rFonts w:ascii="Times New Roman" w:hAnsi="Times New Roman" w:cs="Times New Roman"/>
                <w:b/>
                <w:bCs/>
              </w:rPr>
              <w:t xml:space="preserve">Describe specific programs, departments, locations, or systems that should be </w:t>
            </w:r>
            <w:r w:rsidR="000126DA">
              <w:rPr>
                <w:rFonts w:ascii="Times New Roman" w:hAnsi="Times New Roman" w:cs="Times New Roman"/>
                <w:b/>
                <w:bCs/>
              </w:rPr>
              <w:t>included</w:t>
            </w:r>
            <w:r w:rsidRPr="005E0F50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E51D69" w14:paraId="155EC261" w14:textId="77777777" w:rsidTr="003D7A1E">
        <w:tc>
          <w:tcPr>
            <w:tcW w:w="1165" w:type="dxa"/>
            <w:vMerge w:val="restart"/>
          </w:tcPr>
          <w:p w14:paraId="4C403CD1" w14:textId="15118E7C" w:rsidR="00E51D69" w:rsidRDefault="00E51D69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 Response:</w:t>
            </w:r>
          </w:p>
        </w:tc>
        <w:tc>
          <w:tcPr>
            <w:tcW w:w="8185" w:type="dxa"/>
          </w:tcPr>
          <w:p w14:paraId="5769EABA" w14:textId="3C16BADF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Programs: </w:t>
            </w:r>
          </w:p>
        </w:tc>
      </w:tr>
      <w:tr w:rsidR="00E51D69" w14:paraId="59B50FA8" w14:textId="77777777" w:rsidTr="003D7A1E">
        <w:tc>
          <w:tcPr>
            <w:tcW w:w="1165" w:type="dxa"/>
            <w:vMerge/>
          </w:tcPr>
          <w:p w14:paraId="6F53D0C9" w14:textId="77777777" w:rsidR="00E51D69" w:rsidRDefault="00E51D69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7D7DAF25" w14:textId="11053FFD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 Departments: </w:t>
            </w:r>
          </w:p>
        </w:tc>
      </w:tr>
      <w:tr w:rsidR="00E51D69" w14:paraId="0D9B8423" w14:textId="77777777" w:rsidTr="003D7A1E">
        <w:tc>
          <w:tcPr>
            <w:tcW w:w="1165" w:type="dxa"/>
            <w:vMerge/>
          </w:tcPr>
          <w:p w14:paraId="314AC4E2" w14:textId="77777777" w:rsidR="00E51D69" w:rsidRDefault="00E51D69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C6FF1CA" w14:textId="018E6779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Systems</w:t>
            </w:r>
            <w:r w:rsidR="000126DA">
              <w:rPr>
                <w:rFonts w:ascii="Times New Roman" w:hAnsi="Times New Roman" w:cs="Times New Roman"/>
              </w:rPr>
              <w:t xml:space="preserve"> (ERP, TMS, Property Management, etc.)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E51D69" w14:paraId="7343843B" w14:textId="77777777" w:rsidTr="003D7A1E">
        <w:tc>
          <w:tcPr>
            <w:tcW w:w="1165" w:type="dxa"/>
            <w:vMerge/>
          </w:tcPr>
          <w:p w14:paraId="2228FD92" w14:textId="77777777" w:rsidR="00E51D69" w:rsidRDefault="00E51D69" w:rsidP="003D7A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85" w:type="dxa"/>
          </w:tcPr>
          <w:p w14:paraId="19948F20" w14:textId="46D51F32" w:rsidR="00E51D69" w:rsidRDefault="000126DA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Analytics Tools (e.g., Power BI, Tableau): </w:t>
            </w:r>
            <w:r w:rsidR="00E51D69">
              <w:rPr>
                <w:rFonts w:ascii="Times New Roman" w:hAnsi="Times New Roman" w:cs="Times New Roman"/>
              </w:rPr>
              <w:t>[Do the process owners use data analytics</w:t>
            </w:r>
            <w:r>
              <w:rPr>
                <w:rFonts w:ascii="Times New Roman" w:hAnsi="Times New Roman" w:cs="Times New Roman"/>
              </w:rPr>
              <w:t xml:space="preserve"> or dashboards today?</w:t>
            </w:r>
            <w:r w:rsidR="00E51D69">
              <w:rPr>
                <w:rFonts w:ascii="Times New Roman" w:hAnsi="Times New Roman" w:cs="Times New Roman"/>
              </w:rPr>
              <w:t xml:space="preserve"> If yes, please describe.</w:t>
            </w:r>
            <w:r w:rsidR="00502D2E">
              <w:rPr>
                <w:rFonts w:ascii="Times New Roman" w:hAnsi="Times New Roman" w:cs="Times New Roman"/>
              </w:rPr>
              <w:t>]</w:t>
            </w:r>
          </w:p>
        </w:tc>
      </w:tr>
    </w:tbl>
    <w:p w14:paraId="4596AE45" w14:textId="77777777" w:rsidR="00E51D69" w:rsidRDefault="00E51D69" w:rsidP="003D7A1E">
      <w:pPr>
        <w:rPr>
          <w:rFonts w:ascii="Times New Roman" w:hAnsi="Times New Roman" w:cs="Times New Roman"/>
        </w:rPr>
      </w:pPr>
    </w:p>
    <w:p w14:paraId="4AB158BE" w14:textId="57AC4E4E" w:rsidR="00E51D69" w:rsidRPr="00502D2E" w:rsidRDefault="00E51D69" w:rsidP="00E51D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02D2E">
        <w:rPr>
          <w:rFonts w:ascii="Times New Roman" w:hAnsi="Times New Roman" w:cs="Times New Roman"/>
          <w:b/>
          <w:bCs/>
        </w:rPr>
        <w:lastRenderedPageBreak/>
        <w:t>Information Requests:</w:t>
      </w:r>
      <w:r w:rsidR="00502D2E">
        <w:rPr>
          <w:rFonts w:ascii="Times New Roman" w:hAnsi="Times New Roman" w:cs="Times New Roman"/>
          <w:b/>
          <w:bCs/>
        </w:rPr>
        <w:t xml:space="preserve"> (N/A – Don’t need to complete if you don’t have any “off-the-shelf-documentation”)</w:t>
      </w:r>
    </w:p>
    <w:p w14:paraId="2E043213" w14:textId="302FA2F5" w:rsidR="00E51D69" w:rsidRDefault="00E51D69" w:rsidP="003D7A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</w:t>
      </w:r>
      <w:r w:rsidR="005E0F50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of data requests to be provided </w:t>
      </w:r>
      <w:r w:rsidR="005E0F5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5E0F50">
        <w:rPr>
          <w:rFonts w:ascii="Times New Roman" w:hAnsi="Times New Roman" w:cs="Times New Roman"/>
        </w:rPr>
        <w:t>assist</w:t>
      </w:r>
      <w:r>
        <w:rPr>
          <w:rFonts w:ascii="Times New Roman" w:hAnsi="Times New Roman" w:cs="Times New Roman"/>
        </w:rPr>
        <w:t xml:space="preserve"> </w:t>
      </w:r>
      <w:r w:rsidR="005E0F5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evaluation of this engagement. Please provide the requested documents in electric format for the </w:t>
      </w:r>
      <w:r>
        <w:rPr>
          <w:rFonts w:ascii="Times New Roman" w:hAnsi="Times New Roman" w:cs="Times New Roman"/>
          <w:u w:val="single"/>
        </w:rPr>
        <w:t>areas under review</w:t>
      </w:r>
      <w:r>
        <w:rPr>
          <w:rFonts w:ascii="Times New Roman" w:hAnsi="Times New Roman" w:cs="Times New Roman"/>
        </w:rPr>
        <w:t xml:space="preserve">. These data requests are </w:t>
      </w:r>
      <w:r>
        <w:rPr>
          <w:rFonts w:ascii="Times New Roman" w:hAnsi="Times New Roman" w:cs="Times New Roman"/>
          <w:b/>
          <w:bCs/>
        </w:rPr>
        <w:t>“off-the-shelf documents”</w:t>
      </w:r>
      <w:r>
        <w:rPr>
          <w:rFonts w:ascii="Times New Roman" w:hAnsi="Times New Roman" w:cs="Times New Roman"/>
        </w:rPr>
        <w:t xml:space="preserve"> that should be readily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250"/>
        <w:gridCol w:w="6385"/>
      </w:tblGrid>
      <w:tr w:rsidR="00E51D69" w14:paraId="774656F0" w14:textId="77777777" w:rsidTr="00E51D69">
        <w:tc>
          <w:tcPr>
            <w:tcW w:w="715" w:type="dxa"/>
            <w:shd w:val="clear" w:color="auto" w:fill="D9D9D9" w:themeFill="background1" w:themeFillShade="D9"/>
          </w:tcPr>
          <w:p w14:paraId="2FB83686" w14:textId="55F7FBE0" w:rsidR="00E51D69" w:rsidRPr="00E51D69" w:rsidRDefault="00E51D69" w:rsidP="00E51D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1D69">
              <w:rPr>
                <w:rFonts w:ascii="Times New Roman" w:hAnsi="Times New Roman" w:cs="Times New Roman"/>
                <w:b/>
                <w:bCs/>
              </w:rPr>
              <w:t>Ref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9109031" w14:textId="5FDD5629" w:rsidR="00E51D69" w:rsidRPr="00E51D69" w:rsidRDefault="00E51D69" w:rsidP="00E51D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1D69">
              <w:rPr>
                <w:rFonts w:ascii="Times New Roman" w:hAnsi="Times New Roman" w:cs="Times New Roman"/>
                <w:b/>
                <w:bCs/>
              </w:rPr>
              <w:t>Data Request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1B7875A7" w14:textId="69365ABF" w:rsidR="00E51D69" w:rsidRPr="00E51D69" w:rsidRDefault="00E51D69" w:rsidP="00E51D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51D6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51D69" w14:paraId="3AF502B2" w14:textId="77777777" w:rsidTr="00E51D69">
        <w:tc>
          <w:tcPr>
            <w:tcW w:w="715" w:type="dxa"/>
          </w:tcPr>
          <w:p w14:paraId="60823C22" w14:textId="0070AFF9" w:rsidR="00E51D69" w:rsidRDefault="00E51D69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</w:tcPr>
          <w:p w14:paraId="7F49C36F" w14:textId="3BC4F99B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Policies and Procedures</w:t>
            </w:r>
          </w:p>
        </w:tc>
        <w:tc>
          <w:tcPr>
            <w:tcW w:w="6385" w:type="dxa"/>
          </w:tcPr>
          <w:p w14:paraId="4BDB666B" w14:textId="2F325C7D" w:rsidR="00E51D69" w:rsidRP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provide </w:t>
            </w:r>
            <w:r w:rsidRPr="00E51D69">
              <w:rPr>
                <w:rFonts w:ascii="Times New Roman" w:hAnsi="Times New Roman" w:cs="Times New Roman"/>
                <w:b/>
                <w:bCs/>
                <w:u w:val="single"/>
              </w:rPr>
              <w:t>one or two</w:t>
            </w:r>
            <w:r>
              <w:rPr>
                <w:rFonts w:ascii="Times New Roman" w:hAnsi="Times New Roman" w:cs="Times New Roman"/>
              </w:rPr>
              <w:t xml:space="preserve"> of the most critical policies and procedures.</w:t>
            </w:r>
          </w:p>
        </w:tc>
      </w:tr>
      <w:tr w:rsidR="00E51D69" w14:paraId="07AFF5D9" w14:textId="77777777" w:rsidTr="00E51D69">
        <w:tc>
          <w:tcPr>
            <w:tcW w:w="715" w:type="dxa"/>
          </w:tcPr>
          <w:p w14:paraId="647528C0" w14:textId="7E1B8698" w:rsidR="00E51D69" w:rsidRDefault="00E51D69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0" w:type="dxa"/>
          </w:tcPr>
          <w:p w14:paraId="7DA92F87" w14:textId="64B3772F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Organizational Chart</w:t>
            </w:r>
          </w:p>
        </w:tc>
        <w:tc>
          <w:tcPr>
            <w:tcW w:w="6385" w:type="dxa"/>
          </w:tcPr>
          <w:p w14:paraId="5E914FD1" w14:textId="3E8A3D17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provide relevant organizational charts.</w:t>
            </w:r>
          </w:p>
        </w:tc>
      </w:tr>
      <w:tr w:rsidR="00E51D69" w14:paraId="3D8D265D" w14:textId="77777777" w:rsidTr="00E51D69">
        <w:tc>
          <w:tcPr>
            <w:tcW w:w="715" w:type="dxa"/>
          </w:tcPr>
          <w:p w14:paraId="04772F0C" w14:textId="01077CB2" w:rsidR="00E51D69" w:rsidRDefault="00E51D69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0" w:type="dxa"/>
          </w:tcPr>
          <w:p w14:paraId="6B548F16" w14:textId="0794AF17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Status Reports and Metrics</w:t>
            </w:r>
          </w:p>
        </w:tc>
        <w:tc>
          <w:tcPr>
            <w:tcW w:w="6385" w:type="dxa"/>
          </w:tcPr>
          <w:p w14:paraId="260233E2" w14:textId="29E1AA22" w:rsidR="00E51D69" w:rsidRP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provide 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one or two</w:t>
            </w:r>
            <w:r>
              <w:rPr>
                <w:rFonts w:ascii="Times New Roman" w:hAnsi="Times New Roman" w:cs="Times New Roman"/>
              </w:rPr>
              <w:t xml:space="preserve"> of the most critical management reports, status reports, project plans, metrics, etc.</w:t>
            </w:r>
          </w:p>
        </w:tc>
      </w:tr>
      <w:tr w:rsidR="00E51D69" w14:paraId="7AD928ED" w14:textId="77777777" w:rsidTr="00E51D69">
        <w:tc>
          <w:tcPr>
            <w:tcW w:w="715" w:type="dxa"/>
          </w:tcPr>
          <w:p w14:paraId="35070393" w14:textId="174760E7" w:rsidR="00E51D69" w:rsidRDefault="00E51D69" w:rsidP="00E51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0" w:type="dxa"/>
          </w:tcPr>
          <w:p w14:paraId="6920FA0A" w14:textId="3B42841B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Relevant Information</w:t>
            </w:r>
          </w:p>
        </w:tc>
        <w:tc>
          <w:tcPr>
            <w:tcW w:w="6385" w:type="dxa"/>
          </w:tcPr>
          <w:p w14:paraId="31253118" w14:textId="3EB87A36" w:rsidR="00E51D69" w:rsidRDefault="00E51D69" w:rsidP="003D7A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5E0F50">
              <w:rPr>
                <w:rFonts w:ascii="Times New Roman" w:hAnsi="Times New Roman" w:cs="Times New Roman"/>
              </w:rPr>
              <w:t>addition</w:t>
            </w:r>
            <w:r>
              <w:rPr>
                <w:rFonts w:ascii="Times New Roman" w:hAnsi="Times New Roman" w:cs="Times New Roman"/>
              </w:rPr>
              <w:t xml:space="preserve"> to the above, please provide any relevant documentation the </w:t>
            </w:r>
            <w:r w:rsidR="005E0F50">
              <w:rPr>
                <w:rFonts w:ascii="Times New Roman" w:hAnsi="Times New Roman" w:cs="Times New Roman"/>
              </w:rPr>
              <w:t>SDS</w:t>
            </w:r>
            <w:r>
              <w:rPr>
                <w:rFonts w:ascii="Times New Roman" w:hAnsi="Times New Roman" w:cs="Times New Roman"/>
              </w:rPr>
              <w:t xml:space="preserve"> team should review before the pre-planning meeting.</w:t>
            </w:r>
          </w:p>
        </w:tc>
      </w:tr>
    </w:tbl>
    <w:p w14:paraId="4305DF0B" w14:textId="77777777" w:rsidR="00502D2E" w:rsidRDefault="00502D2E" w:rsidP="00502D2E">
      <w:pPr>
        <w:rPr>
          <w:rFonts w:ascii="Times New Roman" w:hAnsi="Times New Roman" w:cs="Times New Roman"/>
          <w:b/>
          <w:bCs/>
        </w:rPr>
      </w:pPr>
    </w:p>
    <w:p w14:paraId="7529CF32" w14:textId="7367C9E6" w:rsidR="00502D2E" w:rsidRPr="00502D2E" w:rsidRDefault="00502D2E" w:rsidP="00502D2E">
      <w:pPr>
        <w:rPr>
          <w:rFonts w:ascii="Times New Roman" w:hAnsi="Times New Roman" w:cs="Times New Roman"/>
        </w:rPr>
      </w:pPr>
      <w:r w:rsidRPr="00502D2E">
        <w:rPr>
          <w:rFonts w:ascii="Times New Roman" w:hAnsi="Times New Roman" w:cs="Times New Roman"/>
          <w:b/>
          <w:bCs/>
        </w:rPr>
        <w:t>Thank you for taking the time to complete this</w:t>
      </w:r>
      <w:r w:rsidR="000126DA">
        <w:rPr>
          <w:rFonts w:ascii="Times New Roman" w:hAnsi="Times New Roman" w:cs="Times New Roman"/>
          <w:b/>
          <w:bCs/>
        </w:rPr>
        <w:t xml:space="preserve"> questionnaire</w:t>
      </w:r>
      <w:r w:rsidRPr="00502D2E">
        <w:rPr>
          <w:rFonts w:ascii="Times New Roman" w:hAnsi="Times New Roman" w:cs="Times New Roman"/>
          <w:b/>
          <w:bCs/>
        </w:rPr>
        <w:t xml:space="preserve">. </w:t>
      </w:r>
      <w:r w:rsidR="000126DA" w:rsidRPr="000126DA">
        <w:rPr>
          <w:rFonts w:ascii="Times New Roman" w:hAnsi="Times New Roman" w:cs="Times New Roman"/>
          <w:b/>
          <w:bCs/>
        </w:rPr>
        <w:t>Your input will ensure our session is meaningful and productive. We look forward to learning more about your goals and how we can support them.</w:t>
      </w:r>
    </w:p>
    <w:p w14:paraId="3DF9EFAD" w14:textId="77777777" w:rsidR="00502D2E" w:rsidRPr="00E51D69" w:rsidRDefault="00502D2E" w:rsidP="003D7A1E">
      <w:pPr>
        <w:rPr>
          <w:rFonts w:ascii="Times New Roman" w:hAnsi="Times New Roman" w:cs="Times New Roman"/>
        </w:rPr>
      </w:pPr>
    </w:p>
    <w:sectPr w:rsidR="00502D2E" w:rsidRPr="00E51D69" w:rsidSect="00502D2E">
      <w:headerReference w:type="default" r:id="rId7"/>
      <w:foot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9B3D8" w14:textId="77777777" w:rsidR="00D16FCC" w:rsidRDefault="00D16FCC" w:rsidP="00D16FCC">
      <w:pPr>
        <w:spacing w:after="0" w:line="240" w:lineRule="auto"/>
      </w:pPr>
      <w:r>
        <w:separator/>
      </w:r>
    </w:p>
  </w:endnote>
  <w:endnote w:type="continuationSeparator" w:id="0">
    <w:p w14:paraId="6C7E8BA9" w14:textId="77777777" w:rsidR="00D16FCC" w:rsidRDefault="00D16FCC" w:rsidP="00D1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831175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D4E02" w14:textId="2676CC94" w:rsidR="006C3208" w:rsidRPr="006C3208" w:rsidRDefault="006C3208">
        <w:pPr>
          <w:pStyle w:val="Footer"/>
          <w:jc w:val="right"/>
          <w:rPr>
            <w:rFonts w:ascii="Times New Roman" w:hAnsi="Times New Roman" w:cs="Times New Roman"/>
          </w:rPr>
        </w:pPr>
        <w:r w:rsidRPr="006C3208">
          <w:rPr>
            <w:rFonts w:ascii="Times New Roman" w:hAnsi="Times New Roman" w:cs="Times New Roman"/>
          </w:rPr>
          <w:fldChar w:fldCharType="begin"/>
        </w:r>
        <w:r w:rsidRPr="006C3208">
          <w:rPr>
            <w:rFonts w:ascii="Times New Roman" w:hAnsi="Times New Roman" w:cs="Times New Roman"/>
          </w:rPr>
          <w:instrText xml:space="preserve"> PAGE   \* MERGEFORMAT </w:instrText>
        </w:r>
        <w:r w:rsidRPr="006C3208">
          <w:rPr>
            <w:rFonts w:ascii="Times New Roman" w:hAnsi="Times New Roman" w:cs="Times New Roman"/>
          </w:rPr>
          <w:fldChar w:fldCharType="separate"/>
        </w:r>
        <w:r w:rsidRPr="006C3208">
          <w:rPr>
            <w:rFonts w:ascii="Times New Roman" w:hAnsi="Times New Roman" w:cs="Times New Roman"/>
            <w:noProof/>
          </w:rPr>
          <w:t>2</w:t>
        </w:r>
        <w:r w:rsidRPr="006C320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B56BAA8" w14:textId="77777777" w:rsidR="006C3208" w:rsidRPr="006C3208" w:rsidRDefault="006C320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23F35" w14:textId="77777777" w:rsidR="00D16FCC" w:rsidRDefault="00D16FCC" w:rsidP="00D16FCC">
      <w:pPr>
        <w:spacing w:after="0" w:line="240" w:lineRule="auto"/>
      </w:pPr>
      <w:r>
        <w:separator/>
      </w:r>
    </w:p>
  </w:footnote>
  <w:footnote w:type="continuationSeparator" w:id="0">
    <w:p w14:paraId="14F65AA3" w14:textId="77777777" w:rsidR="00D16FCC" w:rsidRDefault="00D16FCC" w:rsidP="00D1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55A95" w14:textId="3922E71A" w:rsidR="00D16FCC" w:rsidRPr="006C3208" w:rsidRDefault="00502D2E" w:rsidP="00502D2E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noProof/>
        <w:sz w:val="32"/>
        <w:szCs w:val="32"/>
      </w:rPr>
      <w:drawing>
        <wp:inline distT="0" distB="0" distL="0" distR="0" wp14:anchorId="0B089F59" wp14:editId="472CB6DE">
          <wp:extent cx="1334530" cy="352875"/>
          <wp:effectExtent l="0" t="0" r="0" b="9525"/>
          <wp:docPr id="1430580780" name="Picture 1" descr="A black background with a black squa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80780" name="Picture 1" descr="A black background with a black squar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983" b="36575"/>
                  <a:stretch/>
                </pic:blipFill>
                <pic:spPr bwMode="auto">
                  <a:xfrm>
                    <a:off x="0" y="0"/>
                    <a:ext cx="1349294" cy="3567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6CC"/>
    <w:multiLevelType w:val="hybridMultilevel"/>
    <w:tmpl w:val="D738FC7C"/>
    <w:lvl w:ilvl="0" w:tplc="FB14CA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A4D35"/>
    <w:multiLevelType w:val="multilevel"/>
    <w:tmpl w:val="66C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209AB"/>
    <w:multiLevelType w:val="multilevel"/>
    <w:tmpl w:val="365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A3701"/>
    <w:multiLevelType w:val="hybridMultilevel"/>
    <w:tmpl w:val="CF32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0328"/>
    <w:multiLevelType w:val="hybridMultilevel"/>
    <w:tmpl w:val="BA3AB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428"/>
    <w:multiLevelType w:val="hybridMultilevel"/>
    <w:tmpl w:val="3800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320FD"/>
    <w:multiLevelType w:val="hybridMultilevel"/>
    <w:tmpl w:val="95C07402"/>
    <w:lvl w:ilvl="0" w:tplc="79844E7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6C478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453AF"/>
    <w:multiLevelType w:val="multilevel"/>
    <w:tmpl w:val="63DC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72DD6"/>
    <w:multiLevelType w:val="multilevel"/>
    <w:tmpl w:val="5062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F4531"/>
    <w:multiLevelType w:val="multilevel"/>
    <w:tmpl w:val="7BB8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90B94"/>
    <w:multiLevelType w:val="multilevel"/>
    <w:tmpl w:val="B35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092840">
    <w:abstractNumId w:val="0"/>
  </w:num>
  <w:num w:numId="2" w16cid:durableId="352342643">
    <w:abstractNumId w:val="4"/>
  </w:num>
  <w:num w:numId="3" w16cid:durableId="704909572">
    <w:abstractNumId w:val="3"/>
  </w:num>
  <w:num w:numId="4" w16cid:durableId="620456166">
    <w:abstractNumId w:val="5"/>
  </w:num>
  <w:num w:numId="5" w16cid:durableId="1763456312">
    <w:abstractNumId w:val="10"/>
  </w:num>
  <w:num w:numId="6" w16cid:durableId="1113552976">
    <w:abstractNumId w:val="8"/>
  </w:num>
  <w:num w:numId="7" w16cid:durableId="1443845900">
    <w:abstractNumId w:val="9"/>
  </w:num>
  <w:num w:numId="8" w16cid:durableId="1272660697">
    <w:abstractNumId w:val="2"/>
  </w:num>
  <w:num w:numId="9" w16cid:durableId="1154953452">
    <w:abstractNumId w:val="7"/>
  </w:num>
  <w:num w:numId="10" w16cid:durableId="1543639556">
    <w:abstractNumId w:val="1"/>
  </w:num>
  <w:num w:numId="11" w16cid:durableId="565990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AB"/>
    <w:rsid w:val="000126DA"/>
    <w:rsid w:val="002E5EF6"/>
    <w:rsid w:val="00331CC5"/>
    <w:rsid w:val="003D7A1E"/>
    <w:rsid w:val="004640D0"/>
    <w:rsid w:val="00502D2E"/>
    <w:rsid w:val="005E0F50"/>
    <w:rsid w:val="005E6774"/>
    <w:rsid w:val="006C3208"/>
    <w:rsid w:val="009C0622"/>
    <w:rsid w:val="00A77BCC"/>
    <w:rsid w:val="00CA1F56"/>
    <w:rsid w:val="00D14FB3"/>
    <w:rsid w:val="00D16FCC"/>
    <w:rsid w:val="00D85A51"/>
    <w:rsid w:val="00E51D69"/>
    <w:rsid w:val="00E818D5"/>
    <w:rsid w:val="00EA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1A2E2D5"/>
  <w15:chartTrackingRefBased/>
  <w15:docId w15:val="{5566B408-AD60-4666-BD4A-A3A7B1F5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FCC"/>
  </w:style>
  <w:style w:type="paragraph" w:styleId="Footer">
    <w:name w:val="footer"/>
    <w:basedOn w:val="Normal"/>
    <w:link w:val="FooterChar"/>
    <w:uiPriority w:val="99"/>
    <w:unhideWhenUsed/>
    <w:rsid w:val="00D16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FCC"/>
  </w:style>
  <w:style w:type="paragraph" w:styleId="ListParagraph">
    <w:name w:val="List Paragraph"/>
    <w:basedOn w:val="Normal"/>
    <w:uiPriority w:val="34"/>
    <w:qFormat/>
    <w:rsid w:val="00D16FCC"/>
    <w:pPr>
      <w:ind w:left="720"/>
      <w:contextualSpacing/>
    </w:pPr>
  </w:style>
  <w:style w:type="table" w:styleId="TableGrid">
    <w:name w:val="Table Grid"/>
    <w:basedOn w:val="TableNormal"/>
    <w:uiPriority w:val="39"/>
    <w:rsid w:val="00D1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Stout</dc:creator>
  <cp:keywords/>
  <dc:description/>
  <cp:lastModifiedBy>Jake Stout</cp:lastModifiedBy>
  <cp:revision>8</cp:revision>
  <dcterms:created xsi:type="dcterms:W3CDTF">2023-07-09T02:35:00Z</dcterms:created>
  <dcterms:modified xsi:type="dcterms:W3CDTF">2025-05-29T01:35:00Z</dcterms:modified>
</cp:coreProperties>
</file>