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755E" w14:textId="77777777" w:rsidR="00023229" w:rsidRDefault="00FD6A40">
      <w:pPr>
        <w:rPr>
          <w:u w:val="single"/>
        </w:rPr>
      </w:pPr>
      <w:r w:rsidRPr="00FD6A40">
        <w:rPr>
          <w:u w:val="single"/>
        </w:rPr>
        <w:t>COVID’s Next Problem</w:t>
      </w:r>
    </w:p>
    <w:p w14:paraId="5D50854B" w14:textId="77777777" w:rsidR="00FD6A40" w:rsidRDefault="00FD6A40">
      <w:pPr>
        <w:rPr>
          <w:u w:val="single"/>
        </w:rPr>
      </w:pPr>
    </w:p>
    <w:p w14:paraId="751668AE" w14:textId="77777777" w:rsidR="00FD6A40" w:rsidRDefault="00FD6A40">
      <w:pPr>
        <w:rPr>
          <w:u w:val="single"/>
        </w:rPr>
      </w:pPr>
      <w:r>
        <w:rPr>
          <w:u w:val="single"/>
        </w:rPr>
        <w:t>Summary:</w:t>
      </w:r>
    </w:p>
    <w:p w14:paraId="77BAE4A0" w14:textId="77777777" w:rsidR="007D22D3" w:rsidRDefault="00FD6A40" w:rsidP="007D22D3">
      <w:r w:rsidRPr="00FD6A40">
        <w:t>Person</w:t>
      </w:r>
      <w:r w:rsidR="007D22D3">
        <w:t>s</w:t>
      </w:r>
      <w:r w:rsidRPr="00FD6A40">
        <w:t xml:space="preserve"> rec</w:t>
      </w:r>
      <w:r>
        <w:t xml:space="preserve">eiving supplemental </w:t>
      </w:r>
      <w:r w:rsidR="00DC5662">
        <w:t>unemployment insurance w</w:t>
      </w:r>
      <w:r w:rsidR="007D22D3">
        <w:t>ho are at the lower end of the earning spectrum have financial incentives to remain unemployed until the expiration of the $600 federally funded supplement.   These distorted incentives will complicate the speedy re</w:t>
      </w:r>
      <w:r w:rsidR="003C229E">
        <w:t xml:space="preserve">covery </w:t>
      </w:r>
      <w:r w:rsidR="007D22D3">
        <w:t>of the economy as governors begin to loosen restrictions</w:t>
      </w:r>
      <w:r w:rsidR="00562311">
        <w:t xml:space="preserve"> on the opening of businesses</w:t>
      </w:r>
      <w:r w:rsidR="007D22D3">
        <w:t>.  The authors recommend that the CARES Act be amended to expand the earned income tax credit for low wage earners who return to work before July 31.</w:t>
      </w:r>
    </w:p>
    <w:p w14:paraId="57E1D36C" w14:textId="77777777" w:rsidR="00FD6A40" w:rsidRDefault="00FD6A40"/>
    <w:p w14:paraId="0D78B579" w14:textId="77777777" w:rsidR="00FD6A40" w:rsidRPr="00FD6A40" w:rsidRDefault="00FD6A40">
      <w:pPr>
        <w:rPr>
          <w:u w:val="single"/>
        </w:rPr>
      </w:pPr>
      <w:r w:rsidRPr="00FD6A40">
        <w:rPr>
          <w:u w:val="single"/>
        </w:rPr>
        <w:t>Situation</w:t>
      </w:r>
    </w:p>
    <w:p w14:paraId="6AD69143" w14:textId="77777777" w:rsidR="00FD6A40" w:rsidRPr="00436115" w:rsidRDefault="00FD6A40">
      <w:pPr>
        <w:rPr>
          <w:rFonts w:cstheme="minorHAnsi"/>
        </w:rPr>
      </w:pPr>
      <w:r w:rsidRPr="00436115">
        <w:rPr>
          <w:rFonts w:cstheme="minorHAnsi"/>
        </w:rPr>
        <w:t xml:space="preserve">In order to mitigate the economic impact of the COVID pandemic on the newly unemployed, the CARES Act temporarily enhances and expands unemployment insurance.  Specifically, the law provides an </w:t>
      </w:r>
      <w:r w:rsidR="005B0E62">
        <w:rPr>
          <w:rFonts w:cstheme="minorHAnsi"/>
        </w:rPr>
        <w:t xml:space="preserve">additional </w:t>
      </w:r>
      <w:r w:rsidRPr="00436115">
        <w:rPr>
          <w:rFonts w:cstheme="minorHAnsi"/>
        </w:rPr>
        <w:t xml:space="preserve">flat payment of $600 per week to the amount regularly available for unemployment </w:t>
      </w:r>
      <w:r w:rsidR="003C229E">
        <w:rPr>
          <w:rFonts w:cstheme="minorHAnsi"/>
        </w:rPr>
        <w:t xml:space="preserve">insurance </w:t>
      </w:r>
      <w:r w:rsidRPr="00436115">
        <w:rPr>
          <w:rFonts w:cstheme="minorHAnsi"/>
        </w:rPr>
        <w:t xml:space="preserve">under </w:t>
      </w:r>
      <w:r w:rsidR="007D22D3" w:rsidRPr="00436115">
        <w:rPr>
          <w:rFonts w:cstheme="minorHAnsi"/>
        </w:rPr>
        <w:t xml:space="preserve">individual </w:t>
      </w:r>
      <w:r w:rsidRPr="00436115">
        <w:rPr>
          <w:rFonts w:cstheme="minorHAnsi"/>
        </w:rPr>
        <w:t>state law</w:t>
      </w:r>
      <w:r w:rsidR="007D22D3" w:rsidRPr="00436115">
        <w:rPr>
          <w:rFonts w:cstheme="minorHAnsi"/>
        </w:rPr>
        <w:t>s</w:t>
      </w:r>
      <w:r w:rsidRPr="00436115">
        <w:rPr>
          <w:rFonts w:cstheme="minorHAnsi"/>
        </w:rPr>
        <w:t>.  This provision is in effect through July 31, 2020.</w:t>
      </w:r>
    </w:p>
    <w:p w14:paraId="448F9AEB" w14:textId="77777777" w:rsidR="009C39F9" w:rsidRDefault="009C39F9" w:rsidP="00436115">
      <w:pPr>
        <w:spacing w:after="0" w:line="240" w:lineRule="auto"/>
        <w:rPr>
          <w:rFonts w:eastAsia="Times New Roman" w:cstheme="minorHAnsi"/>
        </w:rPr>
      </w:pPr>
    </w:p>
    <w:p w14:paraId="543712A5" w14:textId="77777777" w:rsidR="009C39F9" w:rsidRPr="007D22D3" w:rsidRDefault="009C39F9" w:rsidP="009C39F9">
      <w:pPr>
        <w:rPr>
          <w:u w:val="single"/>
        </w:rPr>
      </w:pPr>
      <w:r w:rsidRPr="007D22D3">
        <w:rPr>
          <w:u w:val="single"/>
        </w:rPr>
        <w:t>Complication</w:t>
      </w:r>
    </w:p>
    <w:p w14:paraId="5FD325A5" w14:textId="77777777" w:rsidR="00FD6A40" w:rsidRDefault="00D07970" w:rsidP="0043611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During</w:t>
      </w:r>
      <w:r w:rsidR="00436115">
        <w:rPr>
          <w:rFonts w:eastAsia="Times New Roman" w:cstheme="minorHAnsi"/>
        </w:rPr>
        <w:t xml:space="preserve"> the CARES ACT Senate</w:t>
      </w:r>
      <w:r>
        <w:rPr>
          <w:rFonts w:eastAsia="Times New Roman" w:cstheme="minorHAnsi"/>
        </w:rPr>
        <w:t xml:space="preserve"> debate</w:t>
      </w:r>
      <w:r w:rsidR="00436115">
        <w:rPr>
          <w:rFonts w:eastAsia="Times New Roman" w:cstheme="minorHAnsi"/>
        </w:rPr>
        <w:t xml:space="preserve">, Senator Benjamin </w:t>
      </w:r>
      <w:proofErr w:type="spellStart"/>
      <w:r w:rsidR="00436115">
        <w:rPr>
          <w:rFonts w:eastAsia="Times New Roman" w:cstheme="minorHAnsi"/>
        </w:rPr>
        <w:t>Sasse</w:t>
      </w:r>
      <w:proofErr w:type="spellEnd"/>
      <w:r w:rsidR="00436115">
        <w:rPr>
          <w:rFonts w:eastAsia="Times New Roman" w:cstheme="minorHAnsi"/>
        </w:rPr>
        <w:t xml:space="preserve"> (R- Nebraska) proposed an amendment</w:t>
      </w:r>
      <w:r>
        <w:rPr>
          <w:rFonts w:eastAsia="Times New Roman" w:cstheme="minorHAnsi"/>
        </w:rPr>
        <w:t xml:space="preserve"> stipulating that</w:t>
      </w:r>
      <w:r w:rsidR="00436115" w:rsidRPr="0043611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supplemental federal </w:t>
      </w:r>
      <w:r w:rsidR="00436115" w:rsidRPr="00436115">
        <w:rPr>
          <w:rFonts w:eastAsia="Times New Roman" w:cstheme="minorHAnsi"/>
        </w:rPr>
        <w:t xml:space="preserve">unemployment </w:t>
      </w:r>
      <w:r w:rsidR="005B0E62">
        <w:rPr>
          <w:rFonts w:eastAsia="Times New Roman" w:cstheme="minorHAnsi"/>
        </w:rPr>
        <w:t>payments</w:t>
      </w:r>
      <w:r w:rsidR="00436115" w:rsidRPr="00436115">
        <w:rPr>
          <w:rFonts w:eastAsia="Times New Roman" w:cstheme="minorHAnsi"/>
        </w:rPr>
        <w:t xml:space="preserve"> not result in individual</w:t>
      </w:r>
      <w:r w:rsidR="00562311">
        <w:rPr>
          <w:rFonts w:eastAsia="Times New Roman" w:cstheme="minorHAnsi"/>
        </w:rPr>
        <w:t>s</w:t>
      </w:r>
      <w:r w:rsidR="00436115" w:rsidRPr="00436115">
        <w:rPr>
          <w:rFonts w:eastAsia="Times New Roman" w:cstheme="minorHAnsi"/>
        </w:rPr>
        <w:t xml:space="preserve"> receiving </w:t>
      </w:r>
      <w:r w:rsidR="00436115">
        <w:rPr>
          <w:rFonts w:eastAsia="Times New Roman" w:cstheme="minorHAnsi"/>
        </w:rPr>
        <w:t>u</w:t>
      </w:r>
      <w:r w:rsidR="00436115" w:rsidRPr="00436115">
        <w:rPr>
          <w:rFonts w:eastAsia="Times New Roman" w:cstheme="minorHAnsi"/>
        </w:rPr>
        <w:t xml:space="preserve">nemployment compensation </w:t>
      </w:r>
      <w:r>
        <w:rPr>
          <w:rFonts w:eastAsia="Times New Roman" w:cstheme="minorHAnsi"/>
        </w:rPr>
        <w:t xml:space="preserve">in excess of </w:t>
      </w:r>
      <w:r w:rsidR="00436115" w:rsidRPr="00436115">
        <w:rPr>
          <w:rFonts w:eastAsia="Times New Roman" w:cstheme="minorHAnsi"/>
        </w:rPr>
        <w:t xml:space="preserve">the amount of wages </w:t>
      </w:r>
      <w:r w:rsidR="005814C9">
        <w:rPr>
          <w:rFonts w:eastAsia="Times New Roman" w:cstheme="minorHAnsi"/>
        </w:rPr>
        <w:t xml:space="preserve">that </w:t>
      </w:r>
      <w:r w:rsidR="00436115" w:rsidRPr="00436115">
        <w:rPr>
          <w:rFonts w:eastAsia="Times New Roman" w:cstheme="minorHAnsi"/>
        </w:rPr>
        <w:t>the</w:t>
      </w:r>
      <w:r w:rsidR="00562311">
        <w:rPr>
          <w:rFonts w:eastAsia="Times New Roman" w:cstheme="minorHAnsi"/>
        </w:rPr>
        <w:t>y earned</w:t>
      </w:r>
      <w:r w:rsidR="00436115" w:rsidRPr="00436115">
        <w:rPr>
          <w:rFonts w:eastAsia="Times New Roman" w:cstheme="minorHAnsi"/>
        </w:rPr>
        <w:t xml:space="preserve"> prior to becoming unemployed.</w:t>
      </w:r>
      <w:r w:rsidR="00436115">
        <w:rPr>
          <w:rFonts w:eastAsia="Times New Roman" w:cstheme="minorHAnsi"/>
        </w:rPr>
        <w:t xml:space="preserve">   The amendment failed to pass largely on a party line vote (48 Yeas, 48 Nays, 4 </w:t>
      </w:r>
      <w:r w:rsidR="00562311">
        <w:rPr>
          <w:rFonts w:eastAsia="Times New Roman" w:cstheme="minorHAnsi"/>
        </w:rPr>
        <w:t>n</w:t>
      </w:r>
      <w:r w:rsidR="00436115">
        <w:rPr>
          <w:rFonts w:eastAsia="Times New Roman" w:cstheme="minorHAnsi"/>
        </w:rPr>
        <w:t xml:space="preserve">ot voting).  </w:t>
      </w:r>
      <w:r w:rsidR="005B0E62">
        <w:rPr>
          <w:rFonts w:eastAsia="Times New Roman" w:cstheme="minorHAnsi"/>
        </w:rPr>
        <w:t xml:space="preserve"> As a consequence, many low wage earners are now receiving unemployment compensation in excess of their prior employment income.</w:t>
      </w:r>
    </w:p>
    <w:p w14:paraId="425825C0" w14:textId="77777777" w:rsidR="009C39F9" w:rsidRDefault="009C39F9" w:rsidP="00436115">
      <w:pPr>
        <w:spacing w:after="0" w:line="240" w:lineRule="auto"/>
        <w:rPr>
          <w:rFonts w:eastAsia="Times New Roman" w:cstheme="minorHAnsi"/>
        </w:rPr>
      </w:pPr>
    </w:p>
    <w:p w14:paraId="4AAD056D" w14:textId="77777777" w:rsidR="009C39F9" w:rsidRDefault="009C39F9" w:rsidP="0043611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several non-monetary incentives </w:t>
      </w:r>
      <w:r w:rsidR="005814C9">
        <w:rPr>
          <w:rFonts w:eastAsia="Times New Roman" w:cstheme="minorHAnsi"/>
        </w:rPr>
        <w:t xml:space="preserve">to being employed </w:t>
      </w:r>
      <w:r>
        <w:rPr>
          <w:rFonts w:eastAsia="Times New Roman" w:cstheme="minorHAnsi"/>
        </w:rPr>
        <w:t xml:space="preserve">even in the face of this </w:t>
      </w:r>
      <w:r w:rsidR="00562311">
        <w:rPr>
          <w:rFonts w:eastAsia="Times New Roman" w:cstheme="minorHAnsi"/>
        </w:rPr>
        <w:t xml:space="preserve">financial </w:t>
      </w:r>
      <w:r>
        <w:rPr>
          <w:rFonts w:eastAsia="Times New Roman" w:cstheme="minorHAnsi"/>
        </w:rPr>
        <w:t>disincentive including:</w:t>
      </w:r>
    </w:p>
    <w:p w14:paraId="6AB5F5CB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Sense of self-worth</w:t>
      </w:r>
    </w:p>
    <w:p w14:paraId="61A36CB9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Long term career / development</w:t>
      </w:r>
    </w:p>
    <w:p w14:paraId="558ED856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Retaining  post-UI job/career/income</w:t>
      </w:r>
    </w:p>
    <w:p w14:paraId="640E40FE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Contribution/impact on the world</w:t>
      </w:r>
    </w:p>
    <w:p w14:paraId="11E043BE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Affiliation with work team</w:t>
      </w:r>
      <w:r w:rsidR="00562311">
        <w:t xml:space="preserve"> and employer</w:t>
      </w:r>
    </w:p>
    <w:p w14:paraId="63937FFA" w14:textId="77777777" w:rsidR="009C39F9" w:rsidRDefault="009C39F9" w:rsidP="009C39F9">
      <w:pPr>
        <w:pStyle w:val="ListParagraph"/>
        <w:numPr>
          <w:ilvl w:val="0"/>
          <w:numId w:val="1"/>
        </w:numPr>
        <w:spacing w:after="0" w:line="240" w:lineRule="auto"/>
      </w:pPr>
      <w:r>
        <w:t>Etc.</w:t>
      </w:r>
    </w:p>
    <w:p w14:paraId="2CA17D40" w14:textId="77777777" w:rsidR="009C39F9" w:rsidRDefault="009C39F9" w:rsidP="009C39F9">
      <w:pPr>
        <w:spacing w:after="0" w:line="240" w:lineRule="auto"/>
      </w:pPr>
    </w:p>
    <w:p w14:paraId="4A4EDB83" w14:textId="77777777" w:rsidR="009C39F9" w:rsidRDefault="009C39F9" w:rsidP="009C39F9">
      <w:pPr>
        <w:spacing w:after="0" w:line="240" w:lineRule="auto"/>
      </w:pPr>
      <w:r>
        <w:t>However, there are several categories of workers w</w:t>
      </w:r>
      <w:r w:rsidR="00562311">
        <w:t>h</w:t>
      </w:r>
      <w:r>
        <w:t>ere some of these incentives are less strong including:</w:t>
      </w:r>
    </w:p>
    <w:p w14:paraId="4E481392" w14:textId="77777777" w:rsidR="009C39F9" w:rsidRDefault="009C39F9" w:rsidP="009C39F9">
      <w:pPr>
        <w:pStyle w:val="ListParagraph"/>
        <w:numPr>
          <w:ilvl w:val="0"/>
          <w:numId w:val="2"/>
        </w:numPr>
        <w:spacing w:after="0" w:line="240" w:lineRule="auto"/>
      </w:pPr>
      <w:r>
        <w:t>Seasonal workers</w:t>
      </w:r>
    </w:p>
    <w:p w14:paraId="3E239FDB" w14:textId="77777777" w:rsidR="009C39F9" w:rsidRDefault="009C39F9" w:rsidP="009C39F9">
      <w:pPr>
        <w:pStyle w:val="ListParagraph"/>
        <w:numPr>
          <w:ilvl w:val="0"/>
          <w:numId w:val="2"/>
        </w:numPr>
        <w:spacing w:after="0" w:line="240" w:lineRule="auto"/>
      </w:pPr>
      <w:r>
        <w:t>Temporary employees</w:t>
      </w:r>
    </w:p>
    <w:p w14:paraId="77B869E6" w14:textId="77777777" w:rsidR="009C39F9" w:rsidRDefault="009C39F9" w:rsidP="009C39F9">
      <w:pPr>
        <w:pStyle w:val="ListParagraph"/>
        <w:numPr>
          <w:ilvl w:val="0"/>
          <w:numId w:val="2"/>
        </w:numPr>
        <w:spacing w:after="0" w:line="240" w:lineRule="auto"/>
      </w:pPr>
      <w:r>
        <w:t>Gig workers</w:t>
      </w:r>
    </w:p>
    <w:p w14:paraId="78C3987C" w14:textId="77777777" w:rsidR="009C39F9" w:rsidRDefault="005814C9" w:rsidP="009C39F9">
      <w:pPr>
        <w:pStyle w:val="ListParagraph"/>
        <w:numPr>
          <w:ilvl w:val="0"/>
          <w:numId w:val="2"/>
        </w:numPr>
        <w:spacing w:after="0" w:line="240" w:lineRule="auto"/>
      </w:pPr>
      <w:r>
        <w:t>Certain categories of u</w:t>
      </w:r>
      <w:r w:rsidR="009C39F9">
        <w:t>nskilled labor</w:t>
      </w:r>
      <w:r w:rsidR="00562311">
        <w:t>ers</w:t>
      </w:r>
    </w:p>
    <w:p w14:paraId="02BDB7AD" w14:textId="77777777" w:rsidR="009C39F9" w:rsidRDefault="009C39F9" w:rsidP="009C39F9">
      <w:pPr>
        <w:pStyle w:val="ListParagraph"/>
        <w:numPr>
          <w:ilvl w:val="0"/>
          <w:numId w:val="2"/>
        </w:numPr>
        <w:spacing w:after="0" w:line="240" w:lineRule="auto"/>
      </w:pPr>
      <w:r>
        <w:t>Etc.</w:t>
      </w:r>
    </w:p>
    <w:p w14:paraId="433C073E" w14:textId="77777777" w:rsidR="00DC5662" w:rsidRDefault="00DC5662"/>
    <w:p w14:paraId="70EEB37C" w14:textId="77777777" w:rsidR="009C39F9" w:rsidRDefault="009C39F9">
      <w:pPr>
        <w:rPr>
          <w:u w:val="single"/>
        </w:rPr>
      </w:pPr>
    </w:p>
    <w:p w14:paraId="1068845A" w14:textId="77777777" w:rsidR="007D22D3" w:rsidRDefault="009C39F9">
      <w:r>
        <w:t xml:space="preserve">Looking just at financial incentives, how many workers </w:t>
      </w:r>
      <w:r w:rsidR="005814C9">
        <w:t xml:space="preserve">who are presently </w:t>
      </w:r>
      <w:r>
        <w:t>receiving</w:t>
      </w:r>
      <w:r w:rsidR="005814C9">
        <w:t xml:space="preserve"> </w:t>
      </w:r>
      <w:r>
        <w:t>UI are financially better off in the short term?</w:t>
      </w:r>
    </w:p>
    <w:p w14:paraId="14AA1E2E" w14:textId="77777777" w:rsidR="007D22D3" w:rsidRDefault="009C39F9">
      <w:r>
        <w:t>Need to show estimations of:</w:t>
      </w:r>
    </w:p>
    <w:p w14:paraId="5D548800" w14:textId="77777777" w:rsidR="009C39F9" w:rsidRDefault="009C39F9" w:rsidP="009C39F9">
      <w:pPr>
        <w:pStyle w:val="ListParagraph"/>
        <w:numPr>
          <w:ilvl w:val="0"/>
          <w:numId w:val="3"/>
        </w:numPr>
      </w:pPr>
      <w:r>
        <w:t xml:space="preserve">Number of persons receiving </w:t>
      </w:r>
      <w:r w:rsidR="004A72AD">
        <w:t>UI since</w:t>
      </w:r>
      <w:r>
        <w:t xml:space="preserve"> CARES</w:t>
      </w:r>
      <w:r w:rsidR="004A72AD">
        <w:t xml:space="preserve"> went into effect</w:t>
      </w:r>
    </w:p>
    <w:p w14:paraId="0EF2582C" w14:textId="77777777" w:rsidR="009C39F9" w:rsidRDefault="009C39F9" w:rsidP="009C39F9">
      <w:pPr>
        <w:pStyle w:val="ListParagraph"/>
        <w:numPr>
          <w:ilvl w:val="0"/>
          <w:numId w:val="3"/>
        </w:numPr>
      </w:pPr>
      <w:r>
        <w:t>Distribution of average pre-COVID earnings of this cohort</w:t>
      </w:r>
    </w:p>
    <w:p w14:paraId="022D403E" w14:textId="77777777" w:rsidR="009C39F9" w:rsidRDefault="009C39F9" w:rsidP="009C39F9">
      <w:pPr>
        <w:pStyle w:val="ListParagraph"/>
        <w:numPr>
          <w:ilvl w:val="0"/>
          <w:numId w:val="3"/>
        </w:numPr>
      </w:pPr>
      <w:r>
        <w:t xml:space="preserve">Average </w:t>
      </w:r>
      <w:r w:rsidR="004A72AD">
        <w:t xml:space="preserve">individual </w:t>
      </w:r>
      <w:r>
        <w:t>unemployment benefit received (including state UI benefit plus $600 CARES payment)</w:t>
      </w:r>
    </w:p>
    <w:p w14:paraId="1D063D1A" w14:textId="77777777" w:rsidR="009C39F9" w:rsidRDefault="004A72AD" w:rsidP="00EE7AE1">
      <w:pPr>
        <w:pStyle w:val="ListParagraph"/>
        <w:numPr>
          <w:ilvl w:val="0"/>
          <w:numId w:val="3"/>
        </w:numPr>
      </w:pPr>
      <w:r>
        <w:t xml:space="preserve">Therefore: estimate of number of persons whose UI benefit is greater than their pre-COVID earnings </w:t>
      </w:r>
    </w:p>
    <w:p w14:paraId="1362D93B" w14:textId="77777777" w:rsidR="009C39F9" w:rsidRDefault="009C39F9"/>
    <w:p w14:paraId="52345B30" w14:textId="77777777" w:rsidR="009C39F9" w:rsidRPr="007D22D3" w:rsidRDefault="009C39F9" w:rsidP="009C39F9">
      <w:pPr>
        <w:rPr>
          <w:u w:val="single"/>
        </w:rPr>
      </w:pPr>
      <w:r w:rsidRPr="007D22D3">
        <w:rPr>
          <w:u w:val="single"/>
        </w:rPr>
        <w:t>Question</w:t>
      </w:r>
    </w:p>
    <w:p w14:paraId="3D9B2777" w14:textId="77777777" w:rsidR="009C39F9" w:rsidRDefault="009C39F9">
      <w:r>
        <w:t>The federal supplement to UI is place until July 31</w:t>
      </w:r>
      <w:r w:rsidRPr="009C39F9">
        <w:rPr>
          <w:vertAlign w:val="superscript"/>
        </w:rPr>
        <w:t>st</w:t>
      </w:r>
      <w:r>
        <w:t xml:space="preserve"> and it is probably both unwise and politically i</w:t>
      </w:r>
      <w:r w:rsidR="005B0E62">
        <w:t>nfeasible</w:t>
      </w:r>
      <w:r>
        <w:t xml:space="preserve"> to repeal this provision.  </w:t>
      </w:r>
      <w:proofErr w:type="gramStart"/>
      <w:r>
        <w:t>So</w:t>
      </w:r>
      <w:proofErr w:type="gramEnd"/>
      <w:r>
        <w:t xml:space="preserve"> what can the government do to mitigate </w:t>
      </w:r>
      <w:r w:rsidR="005B0E62">
        <w:t xml:space="preserve">individuals’ financial </w:t>
      </w:r>
      <w:r w:rsidR="005814C9">
        <w:t xml:space="preserve"> disincentive</w:t>
      </w:r>
      <w:r w:rsidR="005B0E62">
        <w:t>s to return to work</w:t>
      </w:r>
      <w:r>
        <w:t>?</w:t>
      </w:r>
    </w:p>
    <w:p w14:paraId="0445D0B5" w14:textId="77777777" w:rsidR="009C39F9" w:rsidRDefault="009C39F9"/>
    <w:p w14:paraId="05646661" w14:textId="77777777" w:rsidR="007D22D3" w:rsidRDefault="007D22D3">
      <w:pPr>
        <w:rPr>
          <w:u w:val="single"/>
        </w:rPr>
      </w:pPr>
      <w:r w:rsidRPr="007D22D3">
        <w:rPr>
          <w:u w:val="single"/>
        </w:rPr>
        <w:t>Answer</w:t>
      </w:r>
    </w:p>
    <w:p w14:paraId="77B85AAC" w14:textId="77777777" w:rsidR="009C39F9" w:rsidRDefault="00D07970" w:rsidP="00D07970">
      <w:pPr>
        <w:pStyle w:val="ListParagraph"/>
        <w:numPr>
          <w:ilvl w:val="0"/>
          <w:numId w:val="4"/>
        </w:numPr>
      </w:pPr>
      <w:r>
        <w:t xml:space="preserve">Explain how </w:t>
      </w:r>
      <w:r w:rsidRPr="00D07970">
        <w:t>Ea</w:t>
      </w:r>
      <w:r>
        <w:t>rned Income Tax Credit formula works now</w:t>
      </w:r>
    </w:p>
    <w:p w14:paraId="767B649A" w14:textId="77777777" w:rsidR="00D07970" w:rsidRPr="00D07970" w:rsidRDefault="00D07970" w:rsidP="00D07970">
      <w:pPr>
        <w:pStyle w:val="ListParagraph"/>
        <w:numPr>
          <w:ilvl w:val="0"/>
          <w:numId w:val="4"/>
        </w:numPr>
      </w:pPr>
      <w:r>
        <w:t xml:space="preserve">Suggest </w:t>
      </w:r>
      <w:r w:rsidR="005B0E62">
        <w:t xml:space="preserve">a </w:t>
      </w:r>
      <w:r>
        <w:t>modification which supplies a supplemental tax credit for income earned between June 1 and July 31</w:t>
      </w:r>
    </w:p>
    <w:p w14:paraId="76CF6C57" w14:textId="77777777" w:rsidR="009C39F9" w:rsidRPr="007D22D3" w:rsidRDefault="009C39F9">
      <w:pPr>
        <w:rPr>
          <w:u w:val="single"/>
        </w:rPr>
      </w:pPr>
    </w:p>
    <w:sectPr w:rsidR="009C39F9" w:rsidRPr="007D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6273"/>
    <w:multiLevelType w:val="hybridMultilevel"/>
    <w:tmpl w:val="4DA6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4C4"/>
    <w:multiLevelType w:val="hybridMultilevel"/>
    <w:tmpl w:val="171E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59D"/>
    <w:multiLevelType w:val="hybridMultilevel"/>
    <w:tmpl w:val="26B4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A7CB7"/>
    <w:multiLevelType w:val="hybridMultilevel"/>
    <w:tmpl w:val="9C2E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7"/>
    <w:rsid w:val="00023229"/>
    <w:rsid w:val="003C229E"/>
    <w:rsid w:val="00436115"/>
    <w:rsid w:val="004A72AD"/>
    <w:rsid w:val="00562311"/>
    <w:rsid w:val="005814C9"/>
    <w:rsid w:val="005B0E62"/>
    <w:rsid w:val="007D22D3"/>
    <w:rsid w:val="009C39F9"/>
    <w:rsid w:val="00C24957"/>
    <w:rsid w:val="00D07970"/>
    <w:rsid w:val="00D82934"/>
    <w:rsid w:val="00DC5662"/>
    <w:rsid w:val="00F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6A88"/>
  <w15:chartTrackingRefBased/>
  <w15:docId w15:val="{54BBD059-34D1-4752-BE9A-D2F1471F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McKelvey</dc:creator>
  <cp:keywords/>
  <dc:description/>
  <cp:lastModifiedBy>Jake Schneider</cp:lastModifiedBy>
  <cp:revision>2</cp:revision>
  <dcterms:created xsi:type="dcterms:W3CDTF">2020-05-13T14:08:00Z</dcterms:created>
  <dcterms:modified xsi:type="dcterms:W3CDTF">2020-05-13T14:08:00Z</dcterms:modified>
</cp:coreProperties>
</file>