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 </w:t>
            </w:r>
          </w:p>
        </w:tc>
        <w:tc>
          <w:tcPr>
            <w:tcBorders>
              <w:top w:val="single" w:sz="16" w:space="0" w:color="D3D3D3"/>
              <w:bottom w:val="single" w:sz="16" w:space="0" w:color="D3D3D3"/>
            </w:tcBorders>
          </w:tcPr>
          <w:p>
            <w:pPr>
              <w:spacing w:before="0" w:after="60"/>
              <w:keepNext/>
            </w:pPr>
            <w:r>
              <w:rPr>
                <w:rFonts w:ascii="Calibri" w:hAnsi="Calibri"/>
                <w:sz w:val="20"/>
              </w:rPr>
              <w:t xml:space="default">Number of services</w:t>
            </w:r>
          </w:p>
        </w:tc>
        <w:tc>
          <w:tcPr>
            <w:tcBorders>
              <w:top w:val="single" w:sz="16" w:space="0" w:color="D3D3D3"/>
              <w:bottom w:val="single" w:sz="16" w:space="0" w:color="D3D3D3"/>
            </w:tcBorders>
          </w:tcPr>
          <w:p>
            <w:pPr>
              <w:spacing w:before="0" w:after="60"/>
              <w:keepNext/>
            </w:pPr>
            <w:r>
              <w:rPr>
                <w:rFonts w:ascii="Calibri" w:hAnsi="Calibri"/>
                <w:sz w:val="20"/>
              </w:rPr>
              <w:t xml:space="default">2008 (SE)</w:t>
            </w:r>
          </w:p>
        </w:tc>
        <w:tc>
          <w:tcPr>
            <w:tcBorders>
              <w:top w:val="single" w:sz="16" w:space="0" w:color="D3D3D3"/>
              <w:bottom w:val="single" w:sz="16" w:space="0" w:color="D3D3D3"/>
            </w:tcBorders>
          </w:tcPr>
          <w:p>
            <w:pPr>
              <w:spacing w:before="0" w:after="60"/>
              <w:keepNext/>
            </w:pPr>
            <w:r>
              <w:rPr>
                <w:rFonts w:ascii="Calibri" w:hAnsi="Calibri"/>
                <w:sz w:val="20"/>
              </w:rPr>
              <w:t xml:space="default">2009 (SE)</w:t>
            </w:r>
          </w:p>
        </w:tc>
        <w:tc>
          <w:tcPr>
            <w:tcBorders>
              <w:top w:val="single" w:sz="16" w:space="0" w:color="D3D3D3"/>
              <w:bottom w:val="single" w:sz="16" w:space="0" w:color="D3D3D3"/>
            </w:tcBorders>
          </w:tcPr>
          <w:p>
            <w:pPr>
              <w:spacing w:before="0" w:after="60"/>
              <w:keepNext/>
            </w:pPr>
            <w:r>
              <w:rPr>
                <w:rFonts w:ascii="Calibri" w:hAnsi="Calibri"/>
                <w:sz w:val="20"/>
              </w:rPr>
              <w:t xml:space="default">2010 (SE)</w:t>
            </w:r>
          </w:p>
        </w:tc>
        <w:tc>
          <w:tcPr>
            <w:tcBorders>
              <w:top w:val="single" w:sz="16" w:space="0" w:color="D3D3D3"/>
              <w:bottom w:val="single" w:sz="16" w:space="0" w:color="D3D3D3"/>
            </w:tcBorders>
          </w:tcPr>
          <w:p>
            <w:pPr>
              <w:spacing w:before="0" w:after="60"/>
              <w:keepNext/>
            </w:pPr>
            <w:r>
              <w:rPr>
                <w:rFonts w:ascii="Calibri" w:hAnsi="Calibri"/>
                <w:sz w:val="20"/>
              </w:rPr>
              <w:t xml:space="default">2011 (SE)</w:t>
            </w:r>
          </w:p>
        </w:tc>
        <w:tc>
          <w:tcPr>
            <w:tcBorders>
              <w:top w:val="single" w:sz="16" w:space="0" w:color="D3D3D3"/>
              <w:bottom w:val="single" w:sz="16" w:space="0" w:color="D3D3D3"/>
            </w:tcBorders>
          </w:tcPr>
          <w:p>
            <w:pPr>
              <w:spacing w:before="0" w:after="60"/>
              <w:keepNext/>
            </w:pPr>
            <w:r>
              <w:rPr>
                <w:rFonts w:ascii="Calibri" w:hAnsi="Calibri"/>
                <w:sz w:val="20"/>
              </w:rPr>
              <w:t xml:space="default">2012 (SE)</w:t>
            </w:r>
          </w:p>
        </w:tc>
        <w:tc>
          <w:tcPr>
            <w:tcBorders>
              <w:top w:val="single" w:sz="16" w:space="0" w:color="D3D3D3"/>
              <w:bottom w:val="single" w:sz="16" w:space="0" w:color="D3D3D3"/>
            </w:tcBorders>
          </w:tcPr>
          <w:p>
            <w:pPr>
              <w:spacing w:before="0" w:after="60"/>
              <w:keepNext/>
            </w:pPr>
            <w:r>
              <w:rPr>
                <w:rFonts w:ascii="Calibri" w:hAnsi="Calibri"/>
                <w:sz w:val="20"/>
              </w:rPr>
              <w:t xml:space="default">2013 (SE)</w:t>
            </w:r>
          </w:p>
        </w:tc>
        <w:tc>
          <w:tcPr>
            <w:tcBorders>
              <w:top w:val="single" w:sz="16" w:space="0" w:color="D3D3D3"/>
              <w:bottom w:val="single" w:sz="16" w:space="0" w:color="D3D3D3"/>
            </w:tcBorders>
          </w:tcPr>
          <w:p>
            <w:pPr>
              <w:spacing w:before="0" w:after="60"/>
              <w:keepNext/>
            </w:pPr>
            <w:r>
              <w:rPr>
                <w:rFonts w:ascii="Calibri" w:hAnsi="Calibri"/>
                <w:sz w:val="20"/>
              </w:rPr>
              <w:t xml:space="default">2014 (SE)</w:t>
            </w:r>
          </w:p>
        </w:tc>
        <w:tc>
          <w:tcPr>
            <w:tcBorders>
              <w:top w:val="single" w:sz="16" w:space="0" w:color="D3D3D3"/>
              <w:bottom w:val="single" w:sz="16" w:space="0" w:color="D3D3D3"/>
            </w:tcBorders>
          </w:tcPr>
          <w:p>
            <w:pPr>
              <w:spacing w:before="0" w:after="60"/>
              <w:keepNext/>
            </w:pPr>
            <w:r>
              <w:rPr>
                <w:rFonts w:ascii="Calibri" w:hAnsi="Calibri"/>
                <w:sz w:val="20"/>
              </w:rPr>
              <w:t xml:space="default">2015 (SE)</w:t>
            </w:r>
          </w:p>
        </w:tc>
        <w:tc>
          <w:tcPr>
            <w:tcBorders>
              <w:top w:val="single" w:sz="16" w:space="0" w:color="D3D3D3"/>
              <w:bottom w:val="single" w:sz="16" w:space="0" w:color="D3D3D3"/>
            </w:tcBorders>
          </w:tcPr>
          <w:p>
            <w:pPr>
              <w:spacing w:before="0" w:after="60"/>
              <w:keepNext/>
            </w:pPr>
            <w:r>
              <w:rPr>
                <w:rFonts w:ascii="Calibri" w:hAnsi="Calibri"/>
                <w:sz w:val="20"/>
              </w:rPr>
              <w:t xml:space="default">2016 (SE)</w:t>
            </w:r>
          </w:p>
        </w:tc>
        <w:tc>
          <w:tcPr>
            <w:tcBorders>
              <w:top w:val="single" w:sz="16" w:space="0" w:color="D3D3D3"/>
              <w:bottom w:val="single" w:sz="16" w:space="0" w:color="D3D3D3"/>
            </w:tcBorders>
          </w:tcPr>
          <w:p>
            <w:pPr>
              <w:spacing w:before="0" w:after="60"/>
              <w:keepNext/>
            </w:pPr>
            <w:r>
              <w:rPr>
                <w:rFonts w:ascii="Calibri" w:hAnsi="Calibri"/>
                <w:sz w:val="20"/>
              </w:rPr>
              <w:t xml:space="default">2017 (SE)</w:t>
            </w:r>
          </w:p>
        </w:tc>
        <w:tc>
          <w:tcPr>
            <w:tcBorders>
              <w:top w:val="single" w:sz="16" w:space="0" w:color="D3D3D3"/>
              <w:bottom w:val="single" w:sz="16" w:space="0" w:color="D3D3D3"/>
            </w:tcBorders>
          </w:tcPr>
          <w:p>
            <w:pPr>
              <w:spacing w:before="0" w:after="60"/>
              <w:keepNext/>
            </w:pPr>
            <w:r>
              <w:rPr>
                <w:rFonts w:ascii="Calibri" w:hAnsi="Calibri"/>
                <w:sz w:val="20"/>
              </w:rPr>
              <w:t xml:space="default">2018 (SE)</w:t>
            </w:r>
          </w:p>
        </w:tc>
        <w:tc>
          <w:tcPr>
            <w:tcBorders>
              <w:top w:val="single" w:sz="16" w:space="0" w:color="D3D3D3"/>
              <w:bottom w:val="single" w:sz="16" w:space="0" w:color="D3D3D3"/>
            </w:tcBorders>
          </w:tcPr>
          <w:p>
            <w:pPr>
              <w:spacing w:before="0" w:after="60"/>
              <w:keepNext/>
            </w:pPr>
            <w:r>
              <w:rPr>
                <w:rFonts w:ascii="Calibri" w:hAnsi="Calibri"/>
                <w:sz w:val="20"/>
              </w:rPr>
              <w:t xml:space="default">2019 (SE)</w:t>
            </w:r>
          </w:p>
        </w:tc>
        <w:tc>
          <w:tcPr>
            <w:tcBorders>
              <w:top w:val="single" w:sz="16" w:space="0" w:color="D3D3D3"/>
              <w:bottom w:val="single" w:sz="16" w:space="0" w:color="D3D3D3"/>
            </w:tcBorders>
          </w:tcPr>
          <w:p>
            <w:pPr>
              <w:spacing w:before="0" w:after="60"/>
              <w:keepNext/>
            </w:pPr>
            <w:r>
              <w:rPr>
                <w:rFonts w:ascii="Calibri" w:hAnsi="Calibri"/>
                <w:sz w:val="20"/>
              </w:rPr>
              <w:t xml:space="default">2020 (SE)</w:t>
            </w:r>
          </w:p>
        </w:tc>
        <w:tc>
          <w:tcPr>
            <w:tcBorders>
              <w:top w:val="single" w:sz="16" w:space="0" w:color="D3D3D3"/>
              <w:bottom w:val="single" w:sz="16" w:space="0" w:color="D3D3D3"/>
            </w:tcBorders>
          </w:tcPr>
          <w:p>
            <w:pPr>
              <w:spacing w:before="0" w:after="60"/>
              <w:keepNext/>
            </w:pPr>
            <w:r>
              <w:rPr>
                <w:rFonts w:ascii="Calibri" w:hAnsi="Calibri"/>
                <w:sz w:val="20"/>
              </w:rPr>
              <w:t xml:space="default">
                Percent Change (95% CI)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Joinpoint Year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APC Period 1 (95% CI)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APC Period 2 (95% CI)
                <w:rPr>
                  <w:vertAlign w:val="superscript"/>
                  <w:i>true</w:i>
                  <w:t xml:space="default">*,§</w:t>
                  <w:i>false</w:i>
                  <w:vertAlign w:val="baseline"/>
                </w:rPr>
              </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AAPC (95% CI)
                <w:rPr>
                  <w:vertAlign w:val="superscript"/>
                  <w:i>true</w:i>
                  <w:t xml:space="default">*,||</w:t>
                  <w:i>false</w:i>
                  <w:vertAlign w:val="baseline"/>
                </w:rPr>
              </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Overall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18.5 (-51.5, 88.4)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(-4.5,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(-4.5,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51.6 (-19.9, 123.1)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(-0.9, 3.7)</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(-72.1, 85.5)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(-5.2, 11.6)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(-5.2,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(-38.8, 152.7)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(-4.4, 11.1)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(-4.4,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451.4 (-712.6, 1615.3)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 (1.8, 28.6)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 (1.8, 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168.2 (-194.9, 531.4)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(-10.3, 29.0)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(-10.3, 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(-115.1, 208.4)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(-9.3,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(-9.3,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26.7 (-20.3, 73.8)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151.7 (26.7, 276.8)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 (3.3,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 (3.3,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(-12.3, 136.3)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(1.4,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(1.4, 7.7)</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Highest degree earned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 (-88.9, 135.6)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 (-26.9,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(1.3, 116.7)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(-9.2, 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(-88.8, 60.2)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(-5.3, 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(-5.3,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(-136.9, 252.7)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(-10.4, 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(-10.4,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 (-62.3, 92.7)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(-4.2, 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(-4.2,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39.4 (-46.3, 125.2)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(-4.7,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(-4.7,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(-47.8, 162.6)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(-3.5,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(-3.5, 6.3)</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Race/Ethnicity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 (-211.4, 395.2)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26.5 (-95.0, 147.9)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(-11.3, 25.6)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(-11.3,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-32.3 (-226.3, 161.7)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(-14.6, 18.9)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(-14.6, 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(-83.2, 57.1)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(-13.3, 11.5)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(-13.3,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Inf (NaN, NaN)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 (-78.6, 113.6)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(-5.9,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(-5.9,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 (-189.2, 360.2)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(-10.2,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(-10.2,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94.3 (-7.7, 196.4)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(1.7,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(1.7, 6.9)</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Sex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(-83.4, 63.4)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(-10.2, 12.5)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(-10.2,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75.1 (-65.6, 215.8)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(0.8, 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(0.8,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26.6 (-49.7, 102.8)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79.9 (-34.5, 194.3)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(-0.7,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(-0.7, 6.1)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Insurance coverage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 (-74.5, 216.5)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(-4.3, 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(-4.3,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174.6 (-137.8, 487.0)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(-7.6, 22.5)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(-7.6,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329.6 (-215.1, 874.4)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(2.5, 39.7)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(2.5, 39.7)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22.5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25.8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(10.6)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(-102.2, 10.6)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(-10.5,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(-10.5,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 (-48.0, 145.3)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114.4 (31.8, 197.0)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(2.1,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(2.1,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(-98.0, 88.8)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(-8.0,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(-8.0,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-62.3 (-153.0, 28.4)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Poverty income ratio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(-120.1, 29.2)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(-11.9, 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(-11.9,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(-96.3, 206.6)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-19.4 (-38.3,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(3.0, 29.1)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(-8.4,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 (-122.9, 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(-9.4, 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(-9.4,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116.8 (-76.2, 309.8)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(-3.6, 13.1)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(-3.6, 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33.9 (-52.7, 120.5)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(-0.4,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(-0.4,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137.9 (-80.7, 356.5)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(-2.8,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(-2.8,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(-87.9, 116.1)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(-7.5,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(-7.5,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-16.2 (-96.3, 64.0)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(-11.1,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(-11.1, 5.7)</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Values in these columns were estimated excluding data from 2020.</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Percent change: the percent change in the proportion from 2008 to 2019.</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Years identified as Joinpoint years.</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Annual percent change: the slope of the line in each period demarcated by a Joinpoint year. If two Joinpoint years are identified, there will be three different annual percent changes. Joinpoint years are identified by permutation test, whereas the test of significance for APC is an asymptotic t-test. Due to the omnibus nature of the permutation test and the use of all the data in identifying the Joinpoints, the permutation tests are more powerful. In some cases, Joinpoint years are identified but the corresponding intervals for the APC will overlap zero due to this power difference.</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Average annual percent change: the slope of the line over the entire study period.</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2023-08-17T15:59:24Z</dcterms:created>
  <dcterms:modified xsi:type="dcterms:W3CDTF">2023-08-17T15:59:24Z</dcterms:modified>
</cp:coreProperties>
</file>

<file path=docProps/custom.xml><?xml version="1.0" encoding="utf-8"?>
<Properties xmlns="http://schemas.openxmlformats.org/officeDocument/2006/custom-properties" xmlns:vt="http://schemas.openxmlformats.org/officeDocument/2006/docPropsVTypes"/>
</file>