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6B0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4"/>
          <w:szCs w:val="24"/>
        </w:rPr>
      </w:pPr>
      <w:r>
        <w:rPr>
          <w:rFonts w:ascii="돋움" w:eastAsia="돋움" w:cs="돋움" w:hint="eastAsia"/>
          <w:color w:val="FF1418"/>
          <w:kern w:val="0"/>
          <w:sz w:val="29"/>
          <w:szCs w:val="29"/>
        </w:rPr>
        <w:t>자자가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가입하실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경우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판매과정을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녹취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하도록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의무화되어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4"/>
          <w:szCs w:val="24"/>
        </w:rPr>
        <w:t>있습니</w:t>
      </w:r>
      <w:proofErr w:type="spellEnd"/>
      <w:proofErr w:type="gramEnd"/>
    </w:p>
    <w:p w14:paraId="6E9B1DD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4"/>
          <w:szCs w:val="24"/>
        </w:rPr>
      </w:pPr>
      <w:r>
        <w:rPr>
          <w:rFonts w:ascii="돋움" w:eastAsia="돋움" w:cs="돋움" w:hint="eastAsia"/>
          <w:color w:val="000000"/>
          <w:kern w:val="0"/>
          <w:sz w:val="24"/>
          <w:szCs w:val="24"/>
        </w:rPr>
        <w:t>다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이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점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유의하셔서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투자결정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하시기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바랍니다</w:t>
      </w:r>
      <w:r>
        <w:rPr>
          <w:rFonts w:ascii="돋움" w:eastAsia="돋움" w:cs="돋움"/>
          <w:color w:val="000000"/>
          <w:kern w:val="0"/>
          <w:sz w:val="24"/>
          <w:szCs w:val="24"/>
        </w:rPr>
        <w:t>.</w:t>
      </w:r>
    </w:p>
    <w:p w14:paraId="4FD5D98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1.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상품개요</w:t>
      </w:r>
    </w:p>
    <w:p w14:paraId="5A0761C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항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용</w:t>
      </w:r>
    </w:p>
    <w:p w14:paraId="683E85D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종목명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신한금융투자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제</w:t>
      </w:r>
      <w:r>
        <w:rPr>
          <w:rFonts w:ascii="돋움" w:eastAsia="돋움" w:cs="돋움"/>
          <w:color w:val="000000"/>
          <w:kern w:val="0"/>
          <w:sz w:val="22"/>
        </w:rPr>
        <w:t>18755</w:t>
      </w:r>
      <w:r>
        <w:rPr>
          <w:rFonts w:ascii="돋움" w:eastAsia="돋움" w:cs="돋움" w:hint="eastAsia"/>
          <w:color w:val="000000"/>
          <w:kern w:val="0"/>
          <w:sz w:val="22"/>
        </w:rPr>
        <w:t>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파생결합증권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주가연계증권</w:t>
      </w:r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41A1DA6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EUROSTOXX</w:t>
      </w:r>
      <w:proofErr w:type="gramStart"/>
      <w:r>
        <w:rPr>
          <w:rFonts w:ascii="돋움" w:eastAsia="돋움" w:cs="돋움"/>
          <w:color w:val="000000"/>
          <w:kern w:val="0"/>
          <w:sz w:val="22"/>
        </w:rPr>
        <w:t>50 /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HSCEI / NIKKEI225</w:t>
      </w:r>
    </w:p>
    <w:p w14:paraId="7943A17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총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액</w:t>
      </w:r>
      <w:r>
        <w:rPr>
          <w:rFonts w:ascii="돋움" w:eastAsia="돋움" w:cs="돋움"/>
          <w:color w:val="000000"/>
          <w:kern w:val="0"/>
          <w:sz w:val="22"/>
        </w:rPr>
        <w:t xml:space="preserve"> 4,000,000,000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32953C9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1</w:t>
      </w:r>
      <w:r>
        <w:rPr>
          <w:rFonts w:ascii="돋움" w:eastAsia="돋움" w:cs="돋움" w:hint="eastAsia"/>
          <w:color w:val="000000"/>
          <w:kern w:val="0"/>
          <w:sz w:val="22"/>
        </w:rPr>
        <w:t>증권당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액면가액</w:t>
      </w:r>
      <w:r>
        <w:rPr>
          <w:rFonts w:ascii="돋움" w:eastAsia="돋움" w:cs="돋움"/>
          <w:color w:val="000000"/>
          <w:kern w:val="0"/>
          <w:sz w:val="22"/>
        </w:rPr>
        <w:t xml:space="preserve"> 10,000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22429D9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1</w:t>
      </w:r>
      <w:r>
        <w:rPr>
          <w:rFonts w:ascii="돋움" w:eastAsia="돋움" w:cs="돋움" w:hint="eastAsia"/>
          <w:color w:val="000000"/>
          <w:kern w:val="0"/>
          <w:sz w:val="22"/>
        </w:rPr>
        <w:t>증권당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발행가액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10,000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70A5565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수량</w:t>
      </w:r>
      <w:r>
        <w:rPr>
          <w:rFonts w:ascii="돋움" w:eastAsia="돋움" w:cs="돋움"/>
          <w:color w:val="000000"/>
          <w:kern w:val="0"/>
          <w:sz w:val="22"/>
        </w:rPr>
        <w:t xml:space="preserve"> 400,000 </w:t>
      </w:r>
      <w:r>
        <w:rPr>
          <w:rFonts w:ascii="돋움" w:eastAsia="돋움" w:cs="돋움" w:hint="eastAsia"/>
          <w:color w:val="000000"/>
          <w:kern w:val="0"/>
          <w:sz w:val="22"/>
        </w:rPr>
        <w:t>증권</w:t>
      </w:r>
    </w:p>
    <w:p w14:paraId="11ED49C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최소청약금액</w:t>
      </w:r>
      <w:r>
        <w:rPr>
          <w:rFonts w:ascii="돋움" w:eastAsia="돋움" w:cs="돋움"/>
          <w:color w:val="000000"/>
          <w:kern w:val="0"/>
          <w:sz w:val="22"/>
        </w:rPr>
        <w:t xml:space="preserve"> 100,000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5735185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청약단위</w:t>
      </w:r>
      <w:r>
        <w:rPr>
          <w:rFonts w:ascii="돋움" w:eastAsia="돋움" w:cs="돋움"/>
          <w:color w:val="000000"/>
          <w:kern w:val="0"/>
          <w:sz w:val="22"/>
        </w:rPr>
        <w:t xml:space="preserve"> 10,000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2AF467E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청약기간</w:t>
      </w:r>
    </w:p>
    <w:p w14:paraId="7D43B52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청약시작일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17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2989930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청약종료일</w:t>
      </w:r>
    </w:p>
    <w:p w14:paraId="1DD94E5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25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(</w:t>
      </w:r>
      <w:r>
        <w:rPr>
          <w:rFonts w:ascii="돋움" w:eastAsia="돋움" w:cs="돋움" w:hint="eastAsia"/>
          <w:color w:val="000000"/>
          <w:kern w:val="0"/>
          <w:sz w:val="22"/>
        </w:rPr>
        <w:t>오후</w:t>
      </w:r>
      <w:r>
        <w:rPr>
          <w:rFonts w:ascii="돋움" w:eastAsia="돋움" w:cs="돋움"/>
          <w:color w:val="000000"/>
          <w:kern w:val="0"/>
          <w:sz w:val="22"/>
        </w:rPr>
        <w:t>1</w:t>
      </w:r>
      <w:r>
        <w:rPr>
          <w:rFonts w:ascii="돋움" w:eastAsia="돋움" w:cs="돋움" w:hint="eastAsia"/>
          <w:color w:val="000000"/>
          <w:kern w:val="0"/>
          <w:sz w:val="22"/>
        </w:rPr>
        <w:t>시</w:t>
      </w:r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349EB28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청약기간이후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청약취소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불가</w:t>
      </w:r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4732A50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입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25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7CF0DC4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상품종류</w:t>
      </w:r>
      <w:r>
        <w:rPr>
          <w:rFonts w:ascii="돋움" w:eastAsia="돋움" w:cs="돋움"/>
          <w:color w:val="000000"/>
          <w:kern w:val="0"/>
          <w:sz w:val="22"/>
        </w:rPr>
        <w:t xml:space="preserve"> Knock-In </w:t>
      </w:r>
      <w:r>
        <w:rPr>
          <w:rFonts w:ascii="돋움" w:eastAsia="돋움" w:cs="돋움" w:hint="eastAsia"/>
          <w:color w:val="000000"/>
          <w:kern w:val="0"/>
          <w:sz w:val="22"/>
        </w:rPr>
        <w:t>상품</w:t>
      </w:r>
    </w:p>
    <w:p w14:paraId="3F402DA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배정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환불일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25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1C23EB4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행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25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290608E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2023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24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6790D81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※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총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청약금액이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모집총액의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100%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에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미달하는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경우는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부분납입으로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종결하고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해당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금액만을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발행하고</w:t>
      </w:r>
      <w:r>
        <w:rPr>
          <w:rFonts w:ascii="돋움" w:eastAsia="돋움" w:cs="돋움"/>
          <w:color w:val="000000"/>
          <w:kern w:val="0"/>
          <w:sz w:val="19"/>
          <w:szCs w:val="19"/>
        </w:rPr>
        <w:t>,</w:t>
      </w:r>
    </w:p>
    <w:p w14:paraId="3ABED77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모집총액의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100%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를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초과하는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경우는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19"/>
          <w:szCs w:val="19"/>
        </w:rPr>
        <w:t>안분배정합니다</w:t>
      </w:r>
      <w:proofErr w:type="spellEnd"/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단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총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청약금액이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총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10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억원에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미달되는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경</w:t>
      </w:r>
    </w:p>
    <w:p w14:paraId="465C429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우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본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증권이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취소될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있으며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경우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환불일에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청약금액을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환불하되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이자는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가산하지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않으니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점</w:t>
      </w:r>
    </w:p>
    <w:p w14:paraId="5C73D00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유의하시기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바랍니다</w:t>
      </w:r>
      <w:r>
        <w:rPr>
          <w:rFonts w:ascii="돋움" w:eastAsia="돋움" w:cs="돋움"/>
          <w:color w:val="000000"/>
          <w:kern w:val="0"/>
          <w:sz w:val="19"/>
          <w:szCs w:val="19"/>
        </w:rPr>
        <w:t>.</w:t>
      </w:r>
    </w:p>
    <w:p w14:paraId="6200A4B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※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Knock-In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조건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: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원금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손실조건이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발생함을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19"/>
          <w:szCs w:val="19"/>
        </w:rPr>
        <w:t>의미하는것으로</w:t>
      </w:r>
      <w:proofErr w:type="spellEnd"/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수익상환조건이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달성되면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Knock-In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발생</w:t>
      </w:r>
    </w:p>
    <w:p w14:paraId="4DBACF5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여부와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관계없이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약정된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수익률로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상환되나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달성되지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19"/>
          <w:szCs w:val="19"/>
        </w:rPr>
        <w:t>않을시</w:t>
      </w:r>
      <w:proofErr w:type="spellEnd"/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원금손실이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발생합니다</w:t>
      </w:r>
      <w:r>
        <w:rPr>
          <w:rFonts w:ascii="돋움" w:eastAsia="돋움" w:cs="돋움"/>
          <w:color w:val="000000"/>
          <w:kern w:val="0"/>
          <w:sz w:val="19"/>
          <w:szCs w:val="19"/>
        </w:rPr>
        <w:t>.</w:t>
      </w:r>
    </w:p>
    <w:p w14:paraId="12B17A4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(1)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증권은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1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증권당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[10,000]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원으로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모집합니다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</w:t>
      </w:r>
    </w:p>
    <w:p w14:paraId="3DABB8D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(2)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증권의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공정가액은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일괄신고추가서류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제출일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전일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기준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[9,454.60]</w:t>
      </w:r>
    </w:p>
    <w:p w14:paraId="7FDE4CB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원으로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추산됩니다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</w:t>
      </w:r>
    </w:p>
    <w:p w14:paraId="0E3309EA" w14:textId="77777777" w:rsidR="00610717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- 3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57101745" w14:textId="77777777" w:rsidR="00BA05BF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</w:p>
    <w:p w14:paraId="1F5993E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* </w:t>
      </w:r>
      <w:r>
        <w:rPr>
          <w:rFonts w:ascii="바탕" w:eastAsia="바탕" w:cs="바탕" w:hint="eastAsia"/>
          <w:kern w:val="0"/>
          <w:sz w:val="23"/>
          <w:szCs w:val="23"/>
        </w:rPr>
        <w:t>이는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일괄신고추가서류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제출일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전일을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기준으로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</w:t>
      </w:r>
      <w:r>
        <w:rPr>
          <w:rFonts w:ascii="바탕" w:eastAsia="바탕" w:cs="바탕"/>
          <w:kern w:val="0"/>
          <w:sz w:val="23"/>
          <w:szCs w:val="23"/>
        </w:rPr>
        <w:t>3</w:t>
      </w:r>
      <w:r>
        <w:rPr>
          <w:rFonts w:ascii="바탕" w:eastAsia="바탕" w:cs="바탕" w:hint="eastAsia"/>
          <w:kern w:val="0"/>
          <w:sz w:val="23"/>
          <w:szCs w:val="23"/>
        </w:rPr>
        <w:t>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평가기관으로부터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제시</w:t>
      </w:r>
    </w:p>
    <w:p w14:paraId="4A8CA71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받은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이론상의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평가금액을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의미하며</w:t>
      </w:r>
      <w:r>
        <w:rPr>
          <w:rFonts w:ascii="바탕" w:eastAsia="바탕" w:cs="바탕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kern w:val="0"/>
          <w:sz w:val="23"/>
          <w:szCs w:val="23"/>
        </w:rPr>
        <w:t>이론가격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산출에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사용한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시장변수는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아래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표와</w:t>
      </w:r>
    </w:p>
    <w:p w14:paraId="10F3F05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같습니다</w:t>
      </w:r>
      <w:r>
        <w:rPr>
          <w:rFonts w:ascii="바탕" w:eastAsia="바탕" w:cs="바탕"/>
          <w:kern w:val="0"/>
          <w:sz w:val="23"/>
          <w:szCs w:val="23"/>
        </w:rPr>
        <w:t>.</w:t>
      </w:r>
    </w:p>
    <w:p w14:paraId="7957BCD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항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용</w:t>
      </w:r>
    </w:p>
    <w:p w14:paraId="35F3E39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기초자산가격</w:t>
      </w:r>
    </w:p>
    <w:p w14:paraId="686ED1E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변동성</w:t>
      </w:r>
      <w:r>
        <w:rPr>
          <w:rFonts w:ascii="돋움" w:eastAsia="돋움" w:cs="돋움"/>
          <w:kern w:val="0"/>
          <w:sz w:val="22"/>
        </w:rPr>
        <w:t>(%)</w:t>
      </w:r>
    </w:p>
    <w:p w14:paraId="7E78422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- EUROSTOXX</w:t>
      </w:r>
      <w:proofErr w:type="gramStart"/>
      <w:r>
        <w:rPr>
          <w:rFonts w:ascii="굴림" w:eastAsia="굴림" w:cs="굴림"/>
          <w:kern w:val="0"/>
          <w:sz w:val="22"/>
        </w:rPr>
        <w:t>50 :</w:t>
      </w:r>
      <w:proofErr w:type="gramEnd"/>
    </w:p>
    <w:p w14:paraId="668F59F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- </w:t>
      </w:r>
      <w:proofErr w:type="gramStart"/>
      <w:r>
        <w:rPr>
          <w:rFonts w:ascii="굴림" w:eastAsia="굴림" w:cs="굴림"/>
          <w:kern w:val="0"/>
          <w:sz w:val="22"/>
        </w:rPr>
        <w:t>HSCEI :</w:t>
      </w:r>
      <w:proofErr w:type="gramEnd"/>
    </w:p>
    <w:p w14:paraId="247C2E2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- NIKKEI</w:t>
      </w:r>
      <w:proofErr w:type="gramStart"/>
      <w:r>
        <w:rPr>
          <w:rFonts w:ascii="굴림" w:eastAsia="굴림" w:cs="굴림"/>
          <w:kern w:val="0"/>
          <w:sz w:val="22"/>
        </w:rPr>
        <w:t>225 :</w:t>
      </w:r>
      <w:proofErr w:type="gramEnd"/>
    </w:p>
    <w:p w14:paraId="4B046A6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18.69</w:t>
      </w:r>
    </w:p>
    <w:p w14:paraId="0374085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lastRenderedPageBreak/>
        <w:t>24.26</w:t>
      </w:r>
    </w:p>
    <w:p w14:paraId="1571515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19.92</w:t>
      </w:r>
    </w:p>
    <w:p w14:paraId="374A5EF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일별수익률</w:t>
      </w:r>
    </w:p>
    <w:p w14:paraId="3B2A9DF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간의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상관계수</w:t>
      </w:r>
    </w:p>
    <w:p w14:paraId="6CFC1F2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- EUROSTOXX50, </w:t>
      </w:r>
      <w:proofErr w:type="gramStart"/>
      <w:r>
        <w:rPr>
          <w:rFonts w:ascii="굴림" w:eastAsia="굴림" w:cs="굴림"/>
          <w:kern w:val="0"/>
          <w:sz w:val="22"/>
        </w:rPr>
        <w:t>HSCEI :</w:t>
      </w:r>
      <w:proofErr w:type="gramEnd"/>
    </w:p>
    <w:p w14:paraId="1F44A52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- EUROSTOXX50, NIKKEI</w:t>
      </w:r>
      <w:proofErr w:type="gramStart"/>
      <w:r>
        <w:rPr>
          <w:rFonts w:ascii="굴림" w:eastAsia="굴림" w:cs="굴림"/>
          <w:kern w:val="0"/>
          <w:sz w:val="22"/>
        </w:rPr>
        <w:t>225 :</w:t>
      </w:r>
      <w:proofErr w:type="gramEnd"/>
    </w:p>
    <w:p w14:paraId="27810F8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- HSCEI, NIKKEI</w:t>
      </w:r>
      <w:proofErr w:type="gramStart"/>
      <w:r>
        <w:rPr>
          <w:rFonts w:ascii="굴림" w:eastAsia="굴림" w:cs="굴림"/>
          <w:kern w:val="0"/>
          <w:sz w:val="22"/>
        </w:rPr>
        <w:t>225 :</w:t>
      </w:r>
      <w:proofErr w:type="gramEnd"/>
    </w:p>
    <w:p w14:paraId="1D3C9A2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0.569</w:t>
      </w:r>
    </w:p>
    <w:p w14:paraId="38F1F52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0.4828</w:t>
      </w:r>
    </w:p>
    <w:p w14:paraId="3555A03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0.8206</w:t>
      </w:r>
    </w:p>
    <w:p w14:paraId="30F15FA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* </w:t>
      </w:r>
      <w:r>
        <w:rPr>
          <w:rFonts w:ascii="바탕" w:eastAsia="바탕" w:cs="바탕" w:hint="eastAsia"/>
          <w:kern w:val="0"/>
          <w:sz w:val="23"/>
          <w:szCs w:val="23"/>
        </w:rPr>
        <w:t>기초자산가격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변동성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산출기준</w:t>
      </w:r>
      <w:r>
        <w:rPr>
          <w:rFonts w:ascii="바탕" w:eastAsia="바탕" w:cs="바탕"/>
          <w:kern w:val="0"/>
          <w:sz w:val="23"/>
          <w:szCs w:val="23"/>
        </w:rPr>
        <w:t>: 180</w:t>
      </w:r>
      <w:r>
        <w:rPr>
          <w:rFonts w:ascii="바탕" w:eastAsia="바탕" w:cs="바탕" w:hint="eastAsia"/>
          <w:kern w:val="0"/>
          <w:sz w:val="23"/>
          <w:szCs w:val="23"/>
        </w:rPr>
        <w:t>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영업일기준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지수가중이동평균</w:t>
      </w:r>
      <w:r>
        <w:rPr>
          <w:rFonts w:ascii="바탕" w:eastAsia="바탕" w:cs="바탕"/>
          <w:kern w:val="0"/>
          <w:sz w:val="23"/>
          <w:szCs w:val="23"/>
        </w:rPr>
        <w:t>(EWMA)</w:t>
      </w:r>
      <w:r>
        <w:rPr>
          <w:rFonts w:ascii="바탕" w:eastAsia="바탕" w:cs="바탕" w:hint="eastAsia"/>
          <w:kern w:val="0"/>
          <w:sz w:val="23"/>
          <w:szCs w:val="23"/>
        </w:rPr>
        <w:t>방식</w:t>
      </w:r>
    </w:p>
    <w:p w14:paraId="36EEC66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역사적변동성</w:t>
      </w:r>
    </w:p>
    <w:p w14:paraId="013D731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* </w:t>
      </w:r>
      <w:r>
        <w:rPr>
          <w:rFonts w:ascii="바탕" w:eastAsia="바탕" w:cs="바탕" w:hint="eastAsia"/>
          <w:kern w:val="0"/>
          <w:sz w:val="23"/>
          <w:szCs w:val="23"/>
        </w:rPr>
        <w:t>기초자산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kern w:val="0"/>
          <w:sz w:val="23"/>
          <w:szCs w:val="23"/>
        </w:rPr>
        <w:t>일별수익률간의</w:t>
      </w:r>
      <w:proofErr w:type="spellEnd"/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상관계수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산출기준</w:t>
      </w:r>
      <w:r>
        <w:rPr>
          <w:rFonts w:ascii="바탕" w:eastAsia="바탕" w:cs="바탕"/>
          <w:kern w:val="0"/>
          <w:sz w:val="23"/>
          <w:szCs w:val="23"/>
        </w:rPr>
        <w:t>: 180</w:t>
      </w:r>
      <w:r>
        <w:rPr>
          <w:rFonts w:ascii="바탕" w:eastAsia="바탕" w:cs="바탕" w:hint="eastAsia"/>
          <w:kern w:val="0"/>
          <w:sz w:val="23"/>
          <w:szCs w:val="23"/>
        </w:rPr>
        <w:t>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영업일기준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역사적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상관계수</w:t>
      </w:r>
    </w:p>
    <w:p w14:paraId="2D75433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발행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이후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발행인의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홈페이지에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게시하는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공정가액</w:t>
      </w:r>
      <w:r>
        <w:rPr>
          <w:rFonts w:ascii="바탕" w:eastAsia="바탕" w:cs="바탕"/>
          <w:kern w:val="0"/>
          <w:sz w:val="23"/>
          <w:szCs w:val="23"/>
        </w:rPr>
        <w:t>(</w:t>
      </w:r>
      <w:r>
        <w:rPr>
          <w:rFonts w:ascii="바탕" w:eastAsia="바탕" w:cs="바탕" w:hint="eastAsia"/>
          <w:kern w:val="0"/>
          <w:sz w:val="23"/>
          <w:szCs w:val="23"/>
        </w:rPr>
        <w:t>기준가</w:t>
      </w:r>
      <w:r>
        <w:rPr>
          <w:rFonts w:ascii="바탕" w:eastAsia="바탕" w:cs="바탕"/>
          <w:kern w:val="0"/>
          <w:sz w:val="23"/>
          <w:szCs w:val="23"/>
        </w:rPr>
        <w:t>)</w:t>
      </w:r>
      <w:r>
        <w:rPr>
          <w:rFonts w:ascii="바탕" w:eastAsia="바탕" w:cs="바탕" w:hint="eastAsia"/>
          <w:kern w:val="0"/>
          <w:sz w:val="23"/>
          <w:szCs w:val="23"/>
        </w:rPr>
        <w:t>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확정된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기초자산의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기</w:t>
      </w:r>
    </w:p>
    <w:p w14:paraId="06A0C3F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준가격과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당시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시장상황을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감안하여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추산한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kern w:val="0"/>
          <w:sz w:val="23"/>
          <w:szCs w:val="23"/>
        </w:rPr>
        <w:t>헤지비용</w:t>
      </w:r>
      <w:proofErr w:type="spellEnd"/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등이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반영되므로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일괄신고</w:t>
      </w:r>
    </w:p>
    <w:p w14:paraId="6089B88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추가서류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제출일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현재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제시한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가격과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달라질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있습니다</w:t>
      </w:r>
      <w:r>
        <w:rPr>
          <w:rFonts w:ascii="바탕" w:eastAsia="바탕" w:cs="바탕"/>
          <w:kern w:val="0"/>
          <w:sz w:val="23"/>
          <w:szCs w:val="23"/>
        </w:rPr>
        <w:t>.</w:t>
      </w:r>
    </w:p>
    <w:p w14:paraId="1E79B9B3" w14:textId="77777777" w:rsidR="00BA05BF" w:rsidRDefault="00BA05BF" w:rsidP="00BA05BF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 xml:space="preserve">- 4 </w:t>
      </w:r>
      <w:r>
        <w:rPr>
          <w:rFonts w:ascii="굴림" w:eastAsia="굴림" w:cs="굴림"/>
          <w:kern w:val="0"/>
          <w:szCs w:val="20"/>
        </w:rPr>
        <w:t>–</w:t>
      </w:r>
    </w:p>
    <w:p w14:paraId="3ED5DA4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2.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권리의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내용</w:t>
      </w:r>
    </w:p>
    <w:p w14:paraId="2D24806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* </w:t>
      </w:r>
      <w:r>
        <w:rPr>
          <w:rFonts w:ascii="돋움" w:eastAsia="돋움" w:cs="돋움" w:hint="eastAsia"/>
          <w:color w:val="000000"/>
          <w:kern w:val="0"/>
          <w:sz w:val="22"/>
        </w:rPr>
        <w:t>예정된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월지급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</w:p>
    <w:p w14:paraId="6C5E033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해당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거래소가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위치한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현지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시간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기준으로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결정됩니다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6DAE707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* </w:t>
      </w:r>
      <w:r>
        <w:rPr>
          <w:rFonts w:ascii="돋움" w:eastAsia="돋움" w:cs="돋움" w:hint="eastAsia"/>
          <w:color w:val="000000"/>
          <w:kern w:val="0"/>
          <w:sz w:val="22"/>
        </w:rPr>
        <w:t>예정된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월지급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</w:p>
    <w:p w14:paraId="581D0EB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영업일이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아닌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해당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영업일로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순</w:t>
      </w:r>
    </w:p>
    <w:p w14:paraId="6DCB91E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연되며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추가이자는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35A9F11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* </w:t>
      </w:r>
      <w:r>
        <w:rPr>
          <w:rFonts w:ascii="돋움" w:eastAsia="돋움" w:cs="돋움" w:hint="eastAsia"/>
          <w:color w:val="000000"/>
          <w:kern w:val="0"/>
          <w:sz w:val="22"/>
        </w:rPr>
        <w:t>예정된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공휴일이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상환일은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영업일로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순연됩</w:t>
      </w:r>
      <w:proofErr w:type="spellEnd"/>
    </w:p>
    <w:p w14:paraId="5392B7A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니다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자동조기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중도상환금액지급일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월수익지급일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만기일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각종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상환일이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공</w:t>
      </w:r>
    </w:p>
    <w:p w14:paraId="3E9B5EC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휴일인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영업일로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순연되며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추가이자는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698FB01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* 1</w:t>
      </w:r>
      <w:r>
        <w:rPr>
          <w:rFonts w:ascii="돋움" w:eastAsia="돋움" w:cs="돋움" w:hint="eastAsia"/>
          <w:color w:val="000000"/>
          <w:kern w:val="0"/>
          <w:sz w:val="22"/>
        </w:rPr>
        <w:t>증권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지급금액은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절사합니다</w:t>
      </w:r>
      <w:r>
        <w:rPr>
          <w:rFonts w:ascii="돋움" w:eastAsia="돋움" w:cs="돋움"/>
          <w:color w:val="000000"/>
          <w:kern w:val="0"/>
          <w:sz w:val="22"/>
        </w:rPr>
        <w:t>. (</w:t>
      </w:r>
      <w:r>
        <w:rPr>
          <w:rFonts w:ascii="돋움" w:eastAsia="돋움" w:cs="돋움" w:hint="eastAsia"/>
          <w:color w:val="000000"/>
          <w:kern w:val="0"/>
          <w:sz w:val="22"/>
        </w:rPr>
        <w:t>발행통화가</w:t>
      </w:r>
      <w:r>
        <w:rPr>
          <w:rFonts w:ascii="돋움" w:eastAsia="돋움" w:cs="돋움"/>
          <w:color w:val="000000"/>
          <w:kern w:val="0"/>
          <w:sz w:val="22"/>
        </w:rPr>
        <w:t xml:space="preserve"> USD</w:t>
      </w:r>
      <w:r>
        <w:rPr>
          <w:rFonts w:ascii="돋움" w:eastAsia="돋움" w:cs="돋움" w:hint="eastAsia"/>
          <w:color w:val="000000"/>
          <w:kern w:val="0"/>
          <w:sz w:val="22"/>
        </w:rPr>
        <w:t>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센트미</w:t>
      </w:r>
    </w:p>
    <w:p w14:paraId="48642EB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절사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, JPY</w:t>
      </w:r>
      <w:r>
        <w:rPr>
          <w:rFonts w:ascii="돋움" w:eastAsia="돋움" w:cs="돋움" w:hint="eastAsia"/>
          <w:color w:val="000000"/>
          <w:kern w:val="0"/>
          <w:sz w:val="22"/>
        </w:rPr>
        <w:t>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엔미만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절사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, EUR</w:t>
      </w:r>
      <w:r>
        <w:rPr>
          <w:rFonts w:ascii="돋움" w:eastAsia="돋움" w:cs="돋움" w:hint="eastAsia"/>
          <w:color w:val="000000"/>
          <w:kern w:val="0"/>
          <w:sz w:val="22"/>
        </w:rPr>
        <w:t>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유로미만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절사합니다</w:t>
      </w:r>
      <w:r>
        <w:rPr>
          <w:rFonts w:ascii="돋움" w:eastAsia="돋움" w:cs="돋움"/>
          <w:color w:val="000000"/>
          <w:kern w:val="0"/>
          <w:sz w:val="22"/>
        </w:rPr>
        <w:t>.)</w:t>
      </w:r>
    </w:p>
    <w:p w14:paraId="4661D93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3"/>
          <w:szCs w:val="23"/>
        </w:rPr>
      </w:pP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(1)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평가일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관찰일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및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평가방법</w:t>
      </w:r>
    </w:p>
    <w:p w14:paraId="32D6AA3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최초기준가격평가일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25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704C98E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최초기준가격평가일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종가</w:t>
      </w:r>
    </w:p>
    <w:p w14:paraId="4593CEF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</w:p>
    <w:p w14:paraId="5277677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(1)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08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20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>,(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>2) 2021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22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49C83D1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(3) 2021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08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20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>,(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>4) 2022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22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21DD139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(5) 2022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08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22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39457F7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자동조기상환평가가격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종가</w:t>
      </w:r>
    </w:p>
    <w:p w14:paraId="3A36E7F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자동조기상환일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해당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차수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불포함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r>
        <w:rPr>
          <w:rFonts w:ascii="돋움" w:eastAsia="돋움" w:cs="돋움" w:hint="eastAsia"/>
          <w:color w:val="000000"/>
          <w:kern w:val="0"/>
          <w:sz w:val="22"/>
        </w:rPr>
        <w:t>후</w:t>
      </w:r>
      <w:r>
        <w:rPr>
          <w:rFonts w:ascii="돋움" w:eastAsia="돋움" w:cs="돋움"/>
          <w:color w:val="000000"/>
          <w:kern w:val="0"/>
          <w:sz w:val="22"/>
        </w:rPr>
        <w:t xml:space="preserve"> 3</w:t>
      </w:r>
      <w:r>
        <w:rPr>
          <w:rFonts w:ascii="돋움" w:eastAsia="돋움" w:cs="돋움" w:hint="eastAsia"/>
          <w:color w:val="000000"/>
          <w:kern w:val="0"/>
          <w:sz w:val="22"/>
        </w:rPr>
        <w:t>영업일</w:t>
      </w:r>
    </w:p>
    <w:p w14:paraId="676EE23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2023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21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23E9949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최종관찰일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2023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21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52F5AC8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만기평가가격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종가</w:t>
      </w:r>
    </w:p>
    <w:p w14:paraId="35E7E0A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※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기준가격은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당사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홈페이지</w:t>
      </w:r>
      <w:r>
        <w:rPr>
          <w:rFonts w:ascii="돋움" w:eastAsia="돋움" w:cs="돋움"/>
          <w:color w:val="000000"/>
          <w:kern w:val="0"/>
          <w:sz w:val="22"/>
        </w:rPr>
        <w:t>(http://www.shinhaninvest.com)</w:t>
      </w:r>
      <w:r>
        <w:rPr>
          <w:rFonts w:ascii="돋움" w:eastAsia="돋움" w:cs="돋움" w:hint="eastAsia"/>
          <w:color w:val="000000"/>
          <w:kern w:val="0"/>
          <w:sz w:val="22"/>
        </w:rPr>
        <w:t>에서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수시로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확인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가능</w:t>
      </w:r>
    </w:p>
    <w:p w14:paraId="1BA22FF3" w14:textId="77777777" w:rsidR="00BA05BF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- 5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3816497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3"/>
          <w:szCs w:val="23"/>
        </w:rPr>
      </w:pPr>
      <w:r>
        <w:rPr>
          <w:rFonts w:ascii="바탕" w:eastAsia="바탕" w:cs="바탕"/>
          <w:color w:val="0000FF"/>
          <w:kern w:val="0"/>
          <w:sz w:val="23"/>
          <w:szCs w:val="23"/>
        </w:rPr>
        <w:lastRenderedPageBreak/>
        <w:t xml:space="preserve">(2)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손익구조</w:t>
      </w:r>
    </w:p>
    <w:p w14:paraId="4A0DC31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투자수익률</w:t>
      </w:r>
    </w:p>
    <w:p w14:paraId="0D02D15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자동</w:t>
      </w:r>
    </w:p>
    <w:p w14:paraId="40255A4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</w:p>
    <w:p w14:paraId="7405630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(1) 1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(6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</w:t>
      </w:r>
    </w:p>
    <w:p w14:paraId="0DB512C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90%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</w:t>
      </w:r>
    </w:p>
    <w:p w14:paraId="769F4E1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우⇒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원금×</w:t>
      </w:r>
      <w:r>
        <w:rPr>
          <w:rFonts w:ascii="돋움" w:eastAsia="돋움" w:cs="돋움"/>
          <w:color w:val="000000"/>
          <w:kern w:val="0"/>
          <w:sz w:val="22"/>
        </w:rPr>
        <w:t>(100% + 2.900%)</w:t>
      </w:r>
    </w:p>
    <w:p w14:paraId="5882A4D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(2) 2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(12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</w:t>
      </w:r>
    </w:p>
    <w:p w14:paraId="26FB7F3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90%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</w:t>
      </w:r>
    </w:p>
    <w:p w14:paraId="194D0F8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우⇒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원금×</w:t>
      </w:r>
      <w:r>
        <w:rPr>
          <w:rFonts w:ascii="돋움" w:eastAsia="돋움" w:cs="돋움"/>
          <w:color w:val="000000"/>
          <w:kern w:val="0"/>
          <w:sz w:val="22"/>
        </w:rPr>
        <w:t>(100% + 5.800%)</w:t>
      </w:r>
    </w:p>
    <w:p w14:paraId="3C5A0CC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(3) 3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(18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</w:t>
      </w:r>
    </w:p>
    <w:p w14:paraId="65AA155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85%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</w:t>
      </w:r>
    </w:p>
    <w:p w14:paraId="4901E15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우⇒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원금×</w:t>
      </w:r>
      <w:r>
        <w:rPr>
          <w:rFonts w:ascii="돋움" w:eastAsia="돋움" w:cs="돋움"/>
          <w:color w:val="000000"/>
          <w:kern w:val="0"/>
          <w:sz w:val="22"/>
        </w:rPr>
        <w:t>(100% + 8.700%)</w:t>
      </w:r>
    </w:p>
    <w:p w14:paraId="682F3AB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(4) 4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(24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</w:t>
      </w:r>
    </w:p>
    <w:p w14:paraId="76EC9CC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85%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</w:t>
      </w:r>
    </w:p>
    <w:p w14:paraId="6E485D4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우⇒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원금×</w:t>
      </w:r>
      <w:r>
        <w:rPr>
          <w:rFonts w:ascii="돋움" w:eastAsia="돋움" w:cs="돋움"/>
          <w:color w:val="000000"/>
          <w:kern w:val="0"/>
          <w:sz w:val="22"/>
        </w:rPr>
        <w:t>(100% + 11.600%)</w:t>
      </w:r>
    </w:p>
    <w:p w14:paraId="692E7F5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(5) 5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(30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</w:t>
      </w:r>
    </w:p>
    <w:p w14:paraId="37D75E9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80%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</w:t>
      </w:r>
    </w:p>
    <w:p w14:paraId="5C5536C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우⇒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원금×</w:t>
      </w:r>
      <w:r>
        <w:rPr>
          <w:rFonts w:ascii="돋움" w:eastAsia="돋움" w:cs="돋움"/>
          <w:color w:val="000000"/>
          <w:kern w:val="0"/>
          <w:sz w:val="22"/>
        </w:rPr>
        <w:t>(100% + 14.500%)</w:t>
      </w:r>
    </w:p>
    <w:p w14:paraId="4C233B4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연</w:t>
      </w:r>
      <w:r>
        <w:rPr>
          <w:rFonts w:ascii="돋움" w:eastAsia="돋움" w:cs="돋움"/>
          <w:color w:val="000000"/>
          <w:kern w:val="0"/>
          <w:sz w:val="22"/>
        </w:rPr>
        <w:t xml:space="preserve"> 5.800%</w:t>
      </w:r>
    </w:p>
    <w:p w14:paraId="7EA6A5A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</w:p>
    <w:p w14:paraId="5A2CF53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(6)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만기평가일에</w:t>
      </w:r>
      <w:r>
        <w:rPr>
          <w:rFonts w:ascii="돋움" w:eastAsia="돋움" w:cs="돋움"/>
          <w:color w:val="000000"/>
          <w:kern w:val="0"/>
          <w:sz w:val="22"/>
        </w:rPr>
        <w:t xml:space="preserve"> (36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만기평가일까지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</w:p>
    <w:p w14:paraId="09C8363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80%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60D3CF4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17.400%</w:t>
      </w:r>
    </w:p>
    <w:p w14:paraId="38C338E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연</w:t>
      </w:r>
      <w:r>
        <w:rPr>
          <w:rFonts w:ascii="돋움" w:eastAsia="돋움" w:cs="돋움"/>
          <w:color w:val="000000"/>
          <w:kern w:val="0"/>
          <w:sz w:val="22"/>
        </w:rPr>
        <w:t xml:space="preserve"> 5.800%)</w:t>
      </w:r>
    </w:p>
    <w:p w14:paraId="346A973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(7) (6)</w:t>
      </w:r>
      <w:r>
        <w:rPr>
          <w:rFonts w:ascii="돋움" w:eastAsia="돋움" w:cs="돋움" w:hint="eastAsia"/>
          <w:color w:val="000000"/>
          <w:kern w:val="0"/>
          <w:sz w:val="22"/>
        </w:rPr>
        <w:t>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요건을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충족하지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못하였고</w:t>
      </w:r>
      <w:r>
        <w:rPr>
          <w:rFonts w:ascii="돋움" w:eastAsia="돋움" w:cs="돋움"/>
          <w:color w:val="000000"/>
          <w:kern w:val="0"/>
          <w:sz w:val="22"/>
        </w:rPr>
        <w:t>, (36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>)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만기평가일까</w:t>
      </w:r>
      <w:proofErr w:type="spellEnd"/>
      <w:proofErr w:type="gramEnd"/>
    </w:p>
    <w:p w14:paraId="7836D8C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하나도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단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회라도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</w:t>
      </w:r>
    </w:p>
    <w:p w14:paraId="6B279AB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55% </w:t>
      </w: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종가기준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하락한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없</w:t>
      </w:r>
      <w:proofErr w:type="spellEnd"/>
    </w:p>
    <w:p w14:paraId="6968517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62098E4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17.400%</w:t>
      </w:r>
    </w:p>
    <w:p w14:paraId="23A524E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연</w:t>
      </w:r>
      <w:r>
        <w:rPr>
          <w:rFonts w:ascii="돋움" w:eastAsia="돋움" w:cs="돋움"/>
          <w:color w:val="000000"/>
          <w:kern w:val="0"/>
          <w:sz w:val="22"/>
        </w:rPr>
        <w:t xml:space="preserve"> 5.800%)</w:t>
      </w:r>
    </w:p>
    <w:p w14:paraId="118547E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(8) (6)</w:t>
      </w:r>
      <w:r>
        <w:rPr>
          <w:rFonts w:ascii="돋움" w:eastAsia="돋움" w:cs="돋움" w:hint="eastAsia"/>
          <w:color w:val="000000"/>
          <w:kern w:val="0"/>
          <w:sz w:val="22"/>
        </w:rPr>
        <w:t>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요건을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충족하지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못하였고</w:t>
      </w:r>
      <w:r>
        <w:rPr>
          <w:rFonts w:ascii="돋움" w:eastAsia="돋움" w:cs="돋움"/>
          <w:color w:val="000000"/>
          <w:kern w:val="0"/>
          <w:sz w:val="22"/>
        </w:rPr>
        <w:t>, (36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>)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만기평가일까</w:t>
      </w:r>
      <w:proofErr w:type="spellEnd"/>
      <w:proofErr w:type="gramEnd"/>
    </w:p>
    <w:p w14:paraId="4123185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하나라도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단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회라도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</w:t>
      </w:r>
    </w:p>
    <w:p w14:paraId="7A68C14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55% </w:t>
      </w: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종가기준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하락한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</w:t>
      </w:r>
    </w:p>
    <w:p w14:paraId="1FCAAEA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있는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=&gt; </w:t>
      </w:r>
      <w:r>
        <w:rPr>
          <w:rFonts w:ascii="돋움" w:eastAsia="돋움" w:cs="돋움" w:hint="eastAsia"/>
          <w:color w:val="000000"/>
          <w:kern w:val="0"/>
          <w:sz w:val="22"/>
        </w:rPr>
        <w:t>원금손실</w:t>
      </w:r>
    </w:p>
    <w:p w14:paraId="3D9C41E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*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대비</w:t>
      </w:r>
      <w:r>
        <w:rPr>
          <w:rFonts w:ascii="돋움" w:eastAsia="돋움" w:cs="돋움"/>
          <w:color w:val="000000"/>
          <w:kern w:val="0"/>
          <w:sz w:val="22"/>
        </w:rPr>
        <w:t xml:space="preserve"> 10</w:t>
      </w:r>
    </w:p>
    <w:p w14:paraId="2E99C61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0% </w:t>
      </w:r>
      <w:r>
        <w:rPr>
          <w:rFonts w:ascii="돋움" w:eastAsia="돋움" w:cs="돋움" w:hint="eastAsia"/>
          <w:color w:val="000000"/>
          <w:kern w:val="0"/>
          <w:sz w:val="22"/>
        </w:rPr>
        <w:t>하락하는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최대손실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</w:t>
      </w:r>
    </w:p>
    <w:p w14:paraId="5C52160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{(</w:t>
      </w:r>
      <w:r>
        <w:rPr>
          <w:rFonts w:ascii="돋움" w:eastAsia="돋움" w:cs="돋움" w:hint="eastAsia"/>
          <w:color w:val="000000"/>
          <w:kern w:val="0"/>
          <w:sz w:val="22"/>
        </w:rPr>
        <w:t>기준기초자산만</w:t>
      </w:r>
    </w:p>
    <w:p w14:paraId="5424266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기평가가격÷기준</w:t>
      </w:r>
      <w:proofErr w:type="spellEnd"/>
    </w:p>
    <w:p w14:paraId="09E1C35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기초자산최초기준</w:t>
      </w:r>
    </w:p>
    <w:p w14:paraId="350FA17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가격</w:t>
      </w:r>
      <w:r>
        <w:rPr>
          <w:rFonts w:ascii="돋움" w:eastAsia="돋움" w:cs="돋움"/>
          <w:color w:val="000000"/>
          <w:kern w:val="0"/>
          <w:sz w:val="22"/>
        </w:rPr>
        <w:t>) -1}</w:t>
      </w:r>
      <w:r>
        <w:rPr>
          <w:rFonts w:ascii="돋움" w:eastAsia="돋움" w:cs="돋움" w:hint="eastAsia"/>
          <w:color w:val="000000"/>
          <w:kern w:val="0"/>
          <w:sz w:val="22"/>
        </w:rPr>
        <w:t>×</w:t>
      </w:r>
      <w:r>
        <w:rPr>
          <w:rFonts w:ascii="돋움" w:eastAsia="돋움" w:cs="돋움"/>
          <w:color w:val="000000"/>
          <w:kern w:val="0"/>
          <w:sz w:val="22"/>
        </w:rPr>
        <w:t>100%</w:t>
      </w:r>
    </w:p>
    <w:p w14:paraId="33B3442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(-100.00%</w:t>
      </w:r>
      <w:r>
        <w:rPr>
          <w:rFonts w:ascii="돋움" w:eastAsia="돋움" w:cs="돋움" w:hint="eastAsia"/>
          <w:color w:val="000000"/>
          <w:kern w:val="0"/>
          <w:sz w:val="22"/>
        </w:rPr>
        <w:t>≤원금</w:t>
      </w:r>
    </w:p>
    <w:p w14:paraId="7F4A5CC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손실률＜</w:t>
      </w:r>
      <w:r>
        <w:rPr>
          <w:rFonts w:ascii="돋움" w:eastAsia="돋움" w:cs="돋움"/>
          <w:color w:val="000000"/>
          <w:kern w:val="0"/>
          <w:sz w:val="22"/>
        </w:rPr>
        <w:t>-20.000</w:t>
      </w:r>
    </w:p>
    <w:p w14:paraId="62D69C4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%)</w:t>
      </w:r>
    </w:p>
    <w:p w14:paraId="5E373DF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 xml:space="preserve">* </w:t>
      </w:r>
      <w:proofErr w:type="gramStart"/>
      <w:r>
        <w:rPr>
          <w:rFonts w:ascii="굴림" w:eastAsia="굴림" w:cs="굴림" w:hint="eastAsia"/>
          <w:color w:val="000000"/>
          <w:kern w:val="0"/>
          <w:sz w:val="22"/>
        </w:rPr>
        <w:t>기준기초자산</w:t>
      </w:r>
      <w:r>
        <w:rPr>
          <w:rFonts w:ascii="굴림" w:eastAsia="굴림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각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기초자산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중</w:t>
      </w:r>
      <w:r>
        <w:rPr>
          <w:rFonts w:ascii="굴림" w:eastAsia="굴림" w:cs="굴림"/>
          <w:color w:val="000000"/>
          <w:kern w:val="0"/>
          <w:sz w:val="22"/>
        </w:rPr>
        <w:t xml:space="preserve"> [</w:t>
      </w:r>
      <w:r>
        <w:rPr>
          <w:rFonts w:ascii="굴림" w:eastAsia="굴림" w:cs="굴림" w:hint="eastAsia"/>
          <w:color w:val="000000"/>
          <w:kern w:val="0"/>
          <w:sz w:val="22"/>
        </w:rPr>
        <w:t>만기평가가격</w:t>
      </w:r>
      <w:r>
        <w:rPr>
          <w:rFonts w:ascii="굴림" w:eastAsia="굴림" w:cs="굴림"/>
          <w:color w:val="000000"/>
          <w:kern w:val="0"/>
          <w:sz w:val="22"/>
        </w:rPr>
        <w:t>/</w:t>
      </w:r>
      <w:r>
        <w:rPr>
          <w:rFonts w:ascii="굴림" w:eastAsia="굴림" w:cs="굴림" w:hint="eastAsia"/>
          <w:color w:val="000000"/>
          <w:kern w:val="0"/>
          <w:sz w:val="22"/>
        </w:rPr>
        <w:t>최초기준가격</w:t>
      </w:r>
      <w:r>
        <w:rPr>
          <w:rFonts w:ascii="굴림" w:eastAsia="굴림" w:cs="굴림"/>
          <w:color w:val="000000"/>
          <w:kern w:val="0"/>
          <w:sz w:val="22"/>
        </w:rPr>
        <w:t>]</w:t>
      </w:r>
      <w:r>
        <w:rPr>
          <w:rFonts w:ascii="굴림" w:eastAsia="굴림" w:cs="굴림" w:hint="eastAsia"/>
          <w:color w:val="000000"/>
          <w:kern w:val="0"/>
          <w:sz w:val="22"/>
        </w:rPr>
        <w:t>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비율이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낮은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기초자산</w:t>
      </w:r>
    </w:p>
    <w:p w14:paraId="0851209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3"/>
          <w:szCs w:val="23"/>
        </w:rPr>
      </w:pP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(3)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투자수익사례</w:t>
      </w:r>
    </w:p>
    <w:p w14:paraId="2B5B53D6" w14:textId="77777777" w:rsidR="00BA05BF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- 6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69AC079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lastRenderedPageBreak/>
        <w:t>□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투자수익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사례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1 </w:t>
      </w:r>
      <w:r>
        <w:rPr>
          <w:rFonts w:ascii="돋움" w:eastAsia="돋움" w:cs="돋움" w:hint="eastAsia"/>
          <w:color w:val="000000"/>
          <w:kern w:val="0"/>
          <w:sz w:val="22"/>
        </w:rPr>
        <w:t>억원을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07AB22D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○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</w:t>
      </w:r>
      <w:r>
        <w:rPr>
          <w:rFonts w:ascii="돋움" w:eastAsia="돋움" w:cs="돋움"/>
          <w:color w:val="000000"/>
          <w:kern w:val="0"/>
          <w:sz w:val="22"/>
        </w:rPr>
        <w:t>(1</w:t>
      </w:r>
      <w:proofErr w:type="gramStart"/>
      <w:r>
        <w:rPr>
          <w:rFonts w:ascii="돋움" w:eastAsia="돋움" w:cs="돋움"/>
          <w:color w:val="000000"/>
          <w:kern w:val="0"/>
          <w:sz w:val="22"/>
        </w:rPr>
        <w:t>)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EUROSTOXX50 1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자동조기상환평가</w:t>
      </w:r>
    </w:p>
    <w:p w14:paraId="4B6356E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X 90%</w:t>
      </w:r>
      <w:r>
        <w:rPr>
          <w:rFonts w:ascii="돋움" w:eastAsia="돋움" w:cs="돋움" w:hint="eastAsia"/>
          <w:color w:val="000000"/>
          <w:kern w:val="0"/>
          <w:sz w:val="22"/>
        </w:rPr>
        <w:t>】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이상이고</w:t>
      </w:r>
      <w:r>
        <w:rPr>
          <w:rFonts w:ascii="돋움" w:eastAsia="돋움" w:cs="돋움"/>
          <w:color w:val="000000"/>
          <w:kern w:val="0"/>
          <w:sz w:val="22"/>
        </w:rPr>
        <w:t>,HSCEI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자동조기상환평가가격이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【최초기</w:t>
      </w:r>
    </w:p>
    <w:p w14:paraId="3D0AF2B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준가격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X 90%</w:t>
      </w:r>
      <w:r>
        <w:rPr>
          <w:rFonts w:ascii="돋움" w:eastAsia="돋움" w:cs="돋움" w:hint="eastAsia"/>
          <w:color w:val="000000"/>
          <w:kern w:val="0"/>
          <w:sz w:val="22"/>
        </w:rPr>
        <w:t>】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이상이고</w:t>
      </w:r>
      <w:r>
        <w:rPr>
          <w:rFonts w:ascii="돋움" w:eastAsia="돋움" w:cs="돋움"/>
          <w:color w:val="000000"/>
          <w:kern w:val="0"/>
          <w:sz w:val="22"/>
        </w:rPr>
        <w:t>,NIKKEI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>225 1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자동조기상환평가가격이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X 90</w:t>
      </w:r>
    </w:p>
    <w:p w14:paraId="680DC21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%</w:t>
      </w:r>
      <w:r>
        <w:rPr>
          <w:rFonts w:ascii="돋움" w:eastAsia="돋움" w:cs="돋움" w:hint="eastAsia"/>
          <w:color w:val="000000"/>
          <w:kern w:val="0"/>
          <w:sz w:val="22"/>
        </w:rPr>
        <w:t>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72DC29B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⇒</w:t>
      </w:r>
      <w:r>
        <w:rPr>
          <w:rFonts w:ascii="돋움" w:eastAsia="돋움" w:cs="돋움"/>
          <w:color w:val="000000"/>
          <w:kern w:val="0"/>
          <w:sz w:val="22"/>
        </w:rPr>
        <w:t xml:space="preserve"> 1 </w:t>
      </w:r>
      <w:r>
        <w:rPr>
          <w:rFonts w:ascii="돋움" w:eastAsia="돋움" w:cs="돋움" w:hint="eastAsia"/>
          <w:color w:val="000000"/>
          <w:kern w:val="0"/>
          <w:sz w:val="22"/>
        </w:rPr>
        <w:t>억</w:t>
      </w:r>
      <w:r>
        <w:rPr>
          <w:rFonts w:ascii="돋움" w:eastAsia="돋움" w:cs="돋움"/>
          <w:color w:val="000000"/>
          <w:kern w:val="0"/>
          <w:sz w:val="22"/>
        </w:rPr>
        <w:t xml:space="preserve"> 290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</w:t>
      </w:r>
      <w:r>
        <w:rPr>
          <w:rFonts w:ascii="돋움" w:eastAsia="돋움" w:cs="돋움"/>
          <w:color w:val="000000"/>
          <w:kern w:val="0"/>
          <w:sz w:val="22"/>
        </w:rPr>
        <w:t xml:space="preserve">1 </w:t>
      </w:r>
      <w:r>
        <w:rPr>
          <w:rFonts w:ascii="돋움" w:eastAsia="돋움" w:cs="돋움" w:hint="eastAsia"/>
          <w:color w:val="000000"/>
          <w:kern w:val="0"/>
          <w:sz w:val="22"/>
        </w:rPr>
        <w:t>억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+ </w:t>
      </w:r>
      <w:r>
        <w:rPr>
          <w:rFonts w:ascii="돋움" w:eastAsia="돋움" w:cs="돋움" w:hint="eastAsia"/>
          <w:color w:val="000000"/>
          <w:kern w:val="0"/>
          <w:sz w:val="22"/>
        </w:rPr>
        <w:t>수익</w:t>
      </w:r>
      <w:r>
        <w:rPr>
          <w:rFonts w:ascii="돋움" w:eastAsia="돋움" w:cs="돋움"/>
          <w:color w:val="000000"/>
          <w:kern w:val="0"/>
          <w:sz w:val="22"/>
        </w:rPr>
        <w:t xml:space="preserve"> 290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원】지급</w:t>
      </w:r>
      <w:proofErr w:type="spellEnd"/>
    </w:p>
    <w:p w14:paraId="0338921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○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  <w:r>
        <w:rPr>
          <w:rFonts w:ascii="돋움" w:eastAsia="돋움" w:cs="돋움"/>
          <w:color w:val="000000"/>
          <w:kern w:val="0"/>
          <w:sz w:val="22"/>
        </w:rPr>
        <w:t xml:space="preserve"> (7</w:t>
      </w:r>
      <w:proofErr w:type="gramStart"/>
      <w:r>
        <w:rPr>
          <w:rFonts w:ascii="돋움" w:eastAsia="돋움" w:cs="돋움"/>
          <w:color w:val="000000"/>
          <w:kern w:val="0"/>
          <w:sz w:val="22"/>
        </w:rPr>
        <w:t>)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기초자산이라도【최초기준가격</w:t>
      </w:r>
      <w:proofErr w:type="spellEnd"/>
      <w:r>
        <w:rPr>
          <w:rFonts w:ascii="돋움" w:eastAsia="돋움" w:cs="돋움" w:hint="eastAsia"/>
          <w:color w:val="000000"/>
          <w:kern w:val="0"/>
          <w:sz w:val="22"/>
        </w:rPr>
        <w:t>×</w:t>
      </w:r>
      <w:r>
        <w:rPr>
          <w:rFonts w:ascii="돋움" w:eastAsia="돋움" w:cs="돋움"/>
          <w:color w:val="000000"/>
          <w:kern w:val="0"/>
          <w:sz w:val="22"/>
        </w:rPr>
        <w:t xml:space="preserve"> 80%</w:t>
      </w:r>
      <w:r>
        <w:rPr>
          <w:rFonts w:ascii="돋움" w:eastAsia="돋움" w:cs="돋움" w:hint="eastAsia"/>
          <w:color w:val="000000"/>
          <w:kern w:val="0"/>
          <w:sz w:val="22"/>
        </w:rPr>
        <w:t>】미만이고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2C49631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발행일부터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만기평가일까지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55%</w:t>
      </w: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종가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기준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으로</w:t>
      </w:r>
    </w:p>
    <w:p w14:paraId="166AF79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하락한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없는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20A9605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⇒</w:t>
      </w:r>
      <w:r>
        <w:rPr>
          <w:rFonts w:ascii="돋움" w:eastAsia="돋움" w:cs="돋움"/>
          <w:color w:val="000000"/>
          <w:kern w:val="0"/>
          <w:sz w:val="22"/>
        </w:rPr>
        <w:t xml:space="preserve"> 1 </w:t>
      </w:r>
      <w:r>
        <w:rPr>
          <w:rFonts w:ascii="돋움" w:eastAsia="돋움" w:cs="돋움" w:hint="eastAsia"/>
          <w:color w:val="000000"/>
          <w:kern w:val="0"/>
          <w:sz w:val="22"/>
        </w:rPr>
        <w:t>억</w:t>
      </w:r>
      <w:r>
        <w:rPr>
          <w:rFonts w:ascii="돋움" w:eastAsia="돋움" w:cs="돋움"/>
          <w:color w:val="000000"/>
          <w:kern w:val="0"/>
          <w:sz w:val="22"/>
        </w:rPr>
        <w:t xml:space="preserve"> 1,740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</w:t>
      </w:r>
      <w:r>
        <w:rPr>
          <w:rFonts w:ascii="돋움" w:eastAsia="돋움" w:cs="돋움"/>
          <w:color w:val="000000"/>
          <w:kern w:val="0"/>
          <w:sz w:val="22"/>
        </w:rPr>
        <w:t xml:space="preserve">1 </w:t>
      </w:r>
      <w:r>
        <w:rPr>
          <w:rFonts w:ascii="돋움" w:eastAsia="돋움" w:cs="돋움" w:hint="eastAsia"/>
          <w:color w:val="000000"/>
          <w:kern w:val="0"/>
          <w:sz w:val="22"/>
        </w:rPr>
        <w:t>억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+ </w:t>
      </w:r>
      <w:r>
        <w:rPr>
          <w:rFonts w:ascii="돋움" w:eastAsia="돋움" w:cs="돋움" w:hint="eastAsia"/>
          <w:color w:val="000000"/>
          <w:kern w:val="0"/>
          <w:sz w:val="22"/>
        </w:rPr>
        <w:t>수익</w:t>
      </w:r>
      <w:r>
        <w:rPr>
          <w:rFonts w:ascii="돋움" w:eastAsia="돋움" w:cs="돋움"/>
          <w:color w:val="000000"/>
          <w:kern w:val="0"/>
          <w:sz w:val="22"/>
        </w:rPr>
        <w:t xml:space="preserve"> 1,740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원】지급</w:t>
      </w:r>
      <w:proofErr w:type="spellEnd"/>
    </w:p>
    <w:p w14:paraId="1CE155C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○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  <w:r>
        <w:rPr>
          <w:rFonts w:ascii="돋움" w:eastAsia="돋움" w:cs="돋움"/>
          <w:color w:val="000000"/>
          <w:kern w:val="0"/>
          <w:sz w:val="22"/>
        </w:rPr>
        <w:t xml:space="preserve"> (8</w:t>
      </w:r>
      <w:proofErr w:type="gramStart"/>
      <w:r>
        <w:rPr>
          <w:rFonts w:ascii="돋움" w:eastAsia="돋움" w:cs="돋움"/>
          <w:color w:val="000000"/>
          <w:kern w:val="0"/>
          <w:sz w:val="22"/>
        </w:rPr>
        <w:t>)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【최초기준가격×</w:t>
      </w:r>
      <w:r>
        <w:rPr>
          <w:rFonts w:ascii="돋움" w:eastAsia="돋움" w:cs="돋움"/>
          <w:color w:val="000000"/>
          <w:kern w:val="0"/>
          <w:sz w:val="22"/>
        </w:rPr>
        <w:t xml:space="preserve"> 80%</w:t>
      </w:r>
      <w:r>
        <w:rPr>
          <w:rFonts w:ascii="돋움" w:eastAsia="돋움" w:cs="돋움" w:hint="eastAsia"/>
          <w:color w:val="000000"/>
          <w:kern w:val="0"/>
          <w:sz w:val="22"/>
        </w:rPr>
        <w:t>】미만이고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0BA37B6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발행일부터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만기평가일까지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55%</w:t>
      </w: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 xml:space="preserve"> (</w:t>
      </w:r>
      <w:r>
        <w:rPr>
          <w:rFonts w:ascii="돋움" w:eastAsia="돋움" w:cs="돋움" w:hint="eastAsia"/>
          <w:color w:val="000000"/>
          <w:kern w:val="0"/>
          <w:sz w:val="22"/>
        </w:rPr>
        <w:t>종가기준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으로</w:t>
      </w:r>
    </w:p>
    <w:p w14:paraId="19C29B7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하락한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있고</w:t>
      </w:r>
      <w:r>
        <w:rPr>
          <w:rFonts w:ascii="돋움" w:eastAsia="돋움" w:cs="돋움"/>
          <w:color w:val="000000"/>
          <w:kern w:val="0"/>
          <w:sz w:val="22"/>
        </w:rPr>
        <w:t>,</w:t>
      </w:r>
      <w:r>
        <w:rPr>
          <w:rFonts w:ascii="돋움" w:eastAsia="돋움" w:cs="돋움" w:hint="eastAsia"/>
          <w:color w:val="000000"/>
          <w:kern w:val="0"/>
          <w:sz w:val="22"/>
        </w:rPr>
        <w:t>만기평가일의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EUROSTOXX50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【최초기준가격</w:t>
      </w:r>
    </w:p>
    <w:p w14:paraId="59D273F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×</w:t>
      </w:r>
      <w:r>
        <w:rPr>
          <w:rFonts w:ascii="돋움" w:eastAsia="돋움" w:cs="돋움"/>
          <w:color w:val="000000"/>
          <w:kern w:val="0"/>
          <w:sz w:val="22"/>
        </w:rPr>
        <w:t xml:space="preserve"> 70%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】</w:t>
      </w:r>
      <w:r>
        <w:rPr>
          <w:rFonts w:ascii="돋움" w:eastAsia="돋움" w:cs="돋움"/>
          <w:color w:val="000000"/>
          <w:kern w:val="0"/>
          <w:sz w:val="22"/>
        </w:rPr>
        <w:t>,HSCEI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×</w:t>
      </w:r>
      <w:r>
        <w:rPr>
          <w:rFonts w:ascii="돋움" w:eastAsia="돋움" w:cs="돋움"/>
          <w:color w:val="000000"/>
          <w:kern w:val="0"/>
          <w:sz w:val="22"/>
        </w:rPr>
        <w:t xml:space="preserve"> 70%</w:t>
      </w:r>
      <w:r>
        <w:rPr>
          <w:rFonts w:ascii="돋움" w:eastAsia="돋움" w:cs="돋움" w:hint="eastAsia"/>
          <w:color w:val="000000"/>
          <w:kern w:val="0"/>
          <w:sz w:val="22"/>
        </w:rPr>
        <w:t>】</w:t>
      </w:r>
      <w:r>
        <w:rPr>
          <w:rFonts w:ascii="돋움" w:eastAsia="돋움" w:cs="돋움"/>
          <w:color w:val="000000"/>
          <w:kern w:val="0"/>
          <w:sz w:val="22"/>
        </w:rPr>
        <w:t xml:space="preserve">,NIKKEI225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</w:t>
      </w:r>
    </w:p>
    <w:p w14:paraId="79B8188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×</w:t>
      </w:r>
      <w:r>
        <w:rPr>
          <w:rFonts w:ascii="돋움" w:eastAsia="돋움" w:cs="돋움"/>
          <w:color w:val="000000"/>
          <w:kern w:val="0"/>
          <w:sz w:val="22"/>
        </w:rPr>
        <w:t xml:space="preserve"> 60%</w:t>
      </w:r>
      <w:r>
        <w:rPr>
          <w:rFonts w:ascii="돋움" w:eastAsia="돋움" w:cs="돋움" w:hint="eastAsia"/>
          <w:color w:val="000000"/>
          <w:kern w:val="0"/>
          <w:sz w:val="22"/>
        </w:rPr>
        <w:t>】인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2692FE8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원금지급부분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6,000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</w:t>
      </w:r>
      <w:r>
        <w:rPr>
          <w:rFonts w:ascii="돋움" w:eastAsia="돋움" w:cs="돋움"/>
          <w:color w:val="000000"/>
          <w:kern w:val="0"/>
          <w:sz w:val="22"/>
        </w:rPr>
        <w:t xml:space="preserve"> (-40%</w:t>
      </w:r>
      <w:r>
        <w:rPr>
          <w:rFonts w:ascii="돋움" w:eastAsia="돋움" w:cs="돋움" w:hint="eastAsia"/>
          <w:color w:val="000000"/>
          <w:kern w:val="0"/>
          <w:sz w:val="22"/>
        </w:rPr>
        <w:t>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원금손실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</w:t>
      </w:r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703ADC6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3"/>
          <w:szCs w:val="23"/>
        </w:rPr>
      </w:pP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(4)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최대손실액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및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그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조건</w:t>
      </w:r>
    </w:p>
    <w:p w14:paraId="1D263C1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마지막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자동조기상환평가일까지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아니하고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만기평가</w:t>
      </w:r>
    </w:p>
    <w:p w14:paraId="5EDB8B0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어느한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80% </w:t>
      </w:r>
      <w:r>
        <w:rPr>
          <w:rFonts w:ascii="돋움" w:eastAsia="돋움" w:cs="돋움" w:hint="eastAsia"/>
          <w:color w:val="000000"/>
          <w:kern w:val="0"/>
          <w:sz w:val="22"/>
        </w:rPr>
        <w:t>미만으로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결정되고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발행일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포함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부</w:t>
      </w:r>
    </w:p>
    <w:p w14:paraId="27717B7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포함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까지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한번이라도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어느하나라도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55%</w:t>
      </w:r>
    </w:p>
    <w:p w14:paraId="479B2C1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종가기준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하락한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적이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있었던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발생하며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최대손실액은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</w:p>
    <w:p w14:paraId="26F8869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만기평가가격중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하나라도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최초기준가격대비</w:t>
      </w:r>
      <w:r>
        <w:rPr>
          <w:rFonts w:ascii="돋움" w:eastAsia="돋움" w:cs="돋움"/>
          <w:color w:val="000000"/>
          <w:kern w:val="0"/>
          <w:sz w:val="22"/>
        </w:rPr>
        <w:t xml:space="preserve"> 100% </w:t>
      </w:r>
      <w:r>
        <w:rPr>
          <w:rFonts w:ascii="돋움" w:eastAsia="돋움" w:cs="돋움" w:hint="eastAsia"/>
          <w:color w:val="000000"/>
          <w:kern w:val="0"/>
          <w:sz w:val="22"/>
        </w:rPr>
        <w:t>하락하는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</w:p>
    <w:p w14:paraId="274F325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0</w:t>
      </w:r>
      <w:r>
        <w:rPr>
          <w:rFonts w:ascii="돋움" w:eastAsia="돋움" w:cs="돋움" w:hint="eastAsia"/>
          <w:color w:val="000000"/>
          <w:kern w:val="0"/>
          <w:sz w:val="22"/>
        </w:rPr>
        <w:t>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발생하며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투자원금의</w:t>
      </w:r>
      <w:r>
        <w:rPr>
          <w:rFonts w:ascii="돋움" w:eastAsia="돋움" w:cs="돋움"/>
          <w:color w:val="000000"/>
          <w:kern w:val="0"/>
          <w:sz w:val="22"/>
        </w:rPr>
        <w:t xml:space="preserve"> -100%(</w:t>
      </w:r>
      <w:r>
        <w:rPr>
          <w:rFonts w:ascii="돋움" w:eastAsia="돋움" w:cs="돋움" w:hint="eastAsia"/>
          <w:color w:val="000000"/>
          <w:kern w:val="0"/>
          <w:sz w:val="22"/>
        </w:rPr>
        <w:t>전액의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입니다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244AAF90" w14:textId="77777777" w:rsidR="00BA05BF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- 7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603DE22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3.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손익구조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그래프</w:t>
      </w:r>
    </w:p>
    <w:p w14:paraId="4118FC6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324A58"/>
          <w:kern w:val="0"/>
          <w:sz w:val="23"/>
          <w:szCs w:val="23"/>
        </w:rPr>
      </w:pPr>
      <w:r>
        <w:rPr>
          <w:rFonts w:ascii="굴림" w:eastAsia="굴림" w:cs="굴림" w:hint="eastAsia"/>
          <w:color w:val="324A58"/>
          <w:kern w:val="0"/>
          <w:sz w:val="23"/>
          <w:szCs w:val="23"/>
        </w:rPr>
        <w:t>예상</w:t>
      </w:r>
      <w:r>
        <w:rPr>
          <w:rFonts w:ascii="굴림" w:eastAsia="굴림" w:cs="굴림"/>
          <w:color w:val="324A58"/>
          <w:kern w:val="0"/>
          <w:sz w:val="23"/>
          <w:szCs w:val="23"/>
        </w:rPr>
        <w:t xml:space="preserve"> </w:t>
      </w:r>
      <w:r>
        <w:rPr>
          <w:rFonts w:ascii="굴림" w:eastAsia="굴림" w:cs="굴림" w:hint="eastAsia"/>
          <w:color w:val="324A58"/>
          <w:kern w:val="0"/>
          <w:sz w:val="23"/>
          <w:szCs w:val="23"/>
        </w:rPr>
        <w:t>손익구조</w:t>
      </w:r>
      <w:r>
        <w:rPr>
          <w:rFonts w:ascii="굴림" w:eastAsia="굴림" w:cs="굴림"/>
          <w:color w:val="324A58"/>
          <w:kern w:val="0"/>
          <w:sz w:val="23"/>
          <w:szCs w:val="23"/>
        </w:rPr>
        <w:t xml:space="preserve"> </w:t>
      </w:r>
      <w:r>
        <w:rPr>
          <w:rFonts w:ascii="굴림" w:eastAsia="굴림" w:cs="굴림" w:hint="eastAsia"/>
          <w:color w:val="324A58"/>
          <w:kern w:val="0"/>
          <w:sz w:val="23"/>
          <w:szCs w:val="23"/>
        </w:rPr>
        <w:t>그래프</w:t>
      </w:r>
      <w:r>
        <w:rPr>
          <w:rFonts w:ascii="굴림" w:eastAsia="굴림" w:cs="굴림"/>
          <w:color w:val="324A58"/>
          <w:kern w:val="0"/>
          <w:sz w:val="23"/>
          <w:szCs w:val="23"/>
        </w:rPr>
        <w:t>_18755</w:t>
      </w:r>
    </w:p>
    <w:p w14:paraId="769700C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.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손실구조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예시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(1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억원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투자시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>)</w:t>
      </w:r>
    </w:p>
    <w:p w14:paraId="1A05056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-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기초자산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HSCEI, EUROSTOXX50, NIKKEI225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최초기준가격이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각각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100.00</w:t>
      </w:r>
    </w:p>
    <w:p w14:paraId="4DADA5E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proofErr w:type="spellStart"/>
      <w:r>
        <w:rPr>
          <w:rFonts w:ascii="바탕" w:eastAsia="바탕" w:cs="바탕"/>
          <w:color w:val="000000"/>
          <w:kern w:val="0"/>
          <w:sz w:val="23"/>
          <w:szCs w:val="23"/>
        </w:rPr>
        <w:t>pt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>, 100.00pt, 100.00pt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경우</w:t>
      </w:r>
    </w:p>
    <w:p w14:paraId="19C3369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.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손실사례</w:t>
      </w:r>
    </w:p>
    <w:p w14:paraId="7111E8E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-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만기평가일까지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HSCEI, EUROSTOXX50, NIKKEI225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지수가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어느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하나라도</w:t>
      </w:r>
    </w:p>
    <w:p w14:paraId="572048D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낙인구간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55% (55.00pt, 55.00pt, 55.00pt)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미만으로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하락한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적이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있었던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경우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기초</w:t>
      </w:r>
    </w:p>
    <w:p w14:paraId="0C97746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자산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중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어느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하나라도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각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만기종가가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최초기준가격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대비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80%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미만으로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하락한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경우</w:t>
      </w:r>
    </w:p>
    <w:p w14:paraId="2958E5B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/>
          <w:color w:val="000000"/>
          <w:kern w:val="0"/>
          <w:sz w:val="23"/>
          <w:szCs w:val="23"/>
        </w:rPr>
        <w:t>(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종가기준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아래와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같이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손실실현</w:t>
      </w:r>
    </w:p>
    <w:p w14:paraId="52715899" w14:textId="77777777" w:rsidR="00BA05BF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- 8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6160CB7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구분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손실률</w:t>
      </w:r>
    </w:p>
    <w:p w14:paraId="596B2F1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사례</w:t>
      </w:r>
      <w:r>
        <w:rPr>
          <w:rFonts w:ascii="돋움" w:eastAsia="돋움" w:cs="돋움"/>
          <w:kern w:val="0"/>
          <w:sz w:val="22"/>
        </w:rPr>
        <w:t>1</w:t>
      </w:r>
    </w:p>
    <w:p w14:paraId="7FFA2D1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만기평가일에</w:t>
      </w:r>
      <w:r>
        <w:rPr>
          <w:rFonts w:ascii="돋움" w:eastAsia="돋움" w:cs="돋움"/>
          <w:kern w:val="0"/>
          <w:sz w:val="22"/>
        </w:rPr>
        <w:t xml:space="preserve"> HSCEI, EUROSTOXX50, NIKKEI225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</w:t>
      </w:r>
    </w:p>
    <w:p w14:paraId="3B9FC95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격이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각각</w:t>
      </w:r>
      <w:r>
        <w:rPr>
          <w:rFonts w:ascii="돋움" w:eastAsia="돋움" w:cs="돋움"/>
          <w:kern w:val="0"/>
          <w:sz w:val="22"/>
        </w:rPr>
        <w:t xml:space="preserve"> 70.00, 85.00, 85.00 </w:t>
      </w:r>
      <w:r>
        <w:rPr>
          <w:rFonts w:ascii="돋움" w:eastAsia="돋움" w:cs="돋움" w:hint="eastAsia"/>
          <w:kern w:val="0"/>
          <w:sz w:val="22"/>
        </w:rPr>
        <w:t>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때</w:t>
      </w:r>
    </w:p>
    <w:p w14:paraId="7BFC7C5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하락률이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큰</w:t>
      </w:r>
      <w:r>
        <w:rPr>
          <w:rFonts w:ascii="돋움" w:eastAsia="돋움" w:cs="돋움"/>
          <w:kern w:val="0"/>
          <w:sz w:val="22"/>
        </w:rPr>
        <w:t xml:space="preserve"> HSCEI</w:t>
      </w:r>
      <w:r>
        <w:rPr>
          <w:rFonts w:ascii="돋움" w:eastAsia="돋움" w:cs="돋움" w:hint="eastAsia"/>
          <w:kern w:val="0"/>
          <w:sz w:val="22"/>
        </w:rPr>
        <w:t>지수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</w:t>
      </w:r>
      <w:r>
        <w:rPr>
          <w:rFonts w:ascii="돋움" w:eastAsia="돋움" w:cs="돋움"/>
          <w:kern w:val="0"/>
          <w:sz w:val="22"/>
        </w:rPr>
        <w:t>)</w:t>
      </w:r>
    </w:p>
    <w:p w14:paraId="203B6FC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-&gt; 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+ [1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X (-30.0%)] = 7,000</w:t>
      </w:r>
      <w:r>
        <w:rPr>
          <w:rFonts w:ascii="돋움" w:eastAsia="돋움" w:cs="돋움" w:hint="eastAsia"/>
          <w:kern w:val="0"/>
          <w:sz w:val="22"/>
        </w:rPr>
        <w:t>만원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</w:t>
      </w:r>
    </w:p>
    <w:p w14:paraId="233CBC8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lastRenderedPageBreak/>
        <w:t>-30.0%</w:t>
      </w:r>
    </w:p>
    <w:p w14:paraId="6C1A461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사례</w:t>
      </w:r>
      <w:r>
        <w:rPr>
          <w:rFonts w:ascii="돋움" w:eastAsia="돋움" w:cs="돋움"/>
          <w:kern w:val="0"/>
          <w:sz w:val="22"/>
        </w:rPr>
        <w:t>2</w:t>
      </w:r>
    </w:p>
    <w:p w14:paraId="46FFA42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만기평가일에</w:t>
      </w:r>
      <w:r>
        <w:rPr>
          <w:rFonts w:ascii="돋움" w:eastAsia="돋움" w:cs="돋움"/>
          <w:kern w:val="0"/>
          <w:sz w:val="22"/>
        </w:rPr>
        <w:t xml:space="preserve"> HSCEI, EUROSTOXX50, NIKKEI225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</w:t>
      </w:r>
    </w:p>
    <w:p w14:paraId="5849C7E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격이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각각</w:t>
      </w:r>
      <w:r>
        <w:rPr>
          <w:rFonts w:ascii="돋움" w:eastAsia="돋움" w:cs="돋움"/>
          <w:kern w:val="0"/>
          <w:sz w:val="22"/>
        </w:rPr>
        <w:t xml:space="preserve"> 75.00, 50.00, 75.00 </w:t>
      </w:r>
      <w:r>
        <w:rPr>
          <w:rFonts w:ascii="돋움" w:eastAsia="돋움" w:cs="돋움" w:hint="eastAsia"/>
          <w:kern w:val="0"/>
          <w:sz w:val="22"/>
        </w:rPr>
        <w:t>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때</w:t>
      </w:r>
    </w:p>
    <w:p w14:paraId="2187EC2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하락률이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큰</w:t>
      </w:r>
      <w:r>
        <w:rPr>
          <w:rFonts w:ascii="돋움" w:eastAsia="돋움" w:cs="돋움"/>
          <w:kern w:val="0"/>
          <w:sz w:val="22"/>
        </w:rPr>
        <w:t xml:space="preserve"> EUROSTOXX50</w:t>
      </w:r>
      <w:r>
        <w:rPr>
          <w:rFonts w:ascii="돋움" w:eastAsia="돋움" w:cs="돋움" w:hint="eastAsia"/>
          <w:kern w:val="0"/>
          <w:sz w:val="22"/>
        </w:rPr>
        <w:t>지수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</w:t>
      </w:r>
    </w:p>
    <w:p w14:paraId="767B3CD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준</w:t>
      </w:r>
      <w:r>
        <w:rPr>
          <w:rFonts w:ascii="돋움" w:eastAsia="돋움" w:cs="돋움"/>
          <w:kern w:val="0"/>
          <w:sz w:val="22"/>
        </w:rPr>
        <w:t>)</w:t>
      </w:r>
    </w:p>
    <w:p w14:paraId="70DA693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-&gt; 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+ [1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X (-50.0%)] = 5,000</w:t>
      </w:r>
      <w:r>
        <w:rPr>
          <w:rFonts w:ascii="돋움" w:eastAsia="돋움" w:cs="돋움" w:hint="eastAsia"/>
          <w:kern w:val="0"/>
          <w:sz w:val="22"/>
        </w:rPr>
        <w:t>만원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</w:t>
      </w:r>
    </w:p>
    <w:p w14:paraId="06040E5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-50.0%</w:t>
      </w:r>
    </w:p>
    <w:p w14:paraId="64A62C7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사례</w:t>
      </w:r>
      <w:r>
        <w:rPr>
          <w:rFonts w:ascii="돋움" w:eastAsia="돋움" w:cs="돋움"/>
          <w:kern w:val="0"/>
          <w:sz w:val="22"/>
        </w:rPr>
        <w:t>3</w:t>
      </w:r>
    </w:p>
    <w:p w14:paraId="5603BDE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만기평가일에</w:t>
      </w:r>
      <w:r>
        <w:rPr>
          <w:rFonts w:ascii="돋움" w:eastAsia="돋움" w:cs="돋움"/>
          <w:kern w:val="0"/>
          <w:sz w:val="22"/>
        </w:rPr>
        <w:t xml:space="preserve"> HSCEI, EUROSTOXX50, NIKKEI225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</w:t>
      </w:r>
    </w:p>
    <w:p w14:paraId="6899DC8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격이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각각</w:t>
      </w:r>
      <w:r>
        <w:rPr>
          <w:rFonts w:ascii="돋움" w:eastAsia="돋움" w:cs="돋움"/>
          <w:kern w:val="0"/>
          <w:sz w:val="22"/>
        </w:rPr>
        <w:t xml:space="preserve"> 65.00, 65.00, 30.00 </w:t>
      </w:r>
      <w:r>
        <w:rPr>
          <w:rFonts w:ascii="돋움" w:eastAsia="돋움" w:cs="돋움" w:hint="eastAsia"/>
          <w:kern w:val="0"/>
          <w:sz w:val="22"/>
        </w:rPr>
        <w:t>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때</w:t>
      </w:r>
    </w:p>
    <w:p w14:paraId="71AE000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하락률이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큰</w:t>
      </w:r>
      <w:r>
        <w:rPr>
          <w:rFonts w:ascii="돋움" w:eastAsia="돋움" w:cs="돋움"/>
          <w:kern w:val="0"/>
          <w:sz w:val="22"/>
        </w:rPr>
        <w:t xml:space="preserve"> NIKKEI225</w:t>
      </w:r>
      <w:r>
        <w:rPr>
          <w:rFonts w:ascii="돋움" w:eastAsia="돋움" w:cs="돋움" w:hint="eastAsia"/>
          <w:kern w:val="0"/>
          <w:sz w:val="22"/>
        </w:rPr>
        <w:t>지수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</w:t>
      </w:r>
      <w:r>
        <w:rPr>
          <w:rFonts w:ascii="돋움" w:eastAsia="돋움" w:cs="돋움"/>
          <w:kern w:val="0"/>
          <w:sz w:val="22"/>
        </w:rPr>
        <w:t>)</w:t>
      </w:r>
    </w:p>
    <w:p w14:paraId="3B45113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-&gt; 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+ [1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X (-70.0%)] = 3,000</w:t>
      </w:r>
      <w:r>
        <w:rPr>
          <w:rFonts w:ascii="돋움" w:eastAsia="돋움" w:cs="돋움" w:hint="eastAsia"/>
          <w:kern w:val="0"/>
          <w:sz w:val="22"/>
        </w:rPr>
        <w:t>만원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</w:t>
      </w:r>
    </w:p>
    <w:p w14:paraId="63B18B9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-70.0%</w:t>
      </w:r>
    </w:p>
    <w:p w14:paraId="2D453DA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사례</w:t>
      </w:r>
      <w:r>
        <w:rPr>
          <w:rFonts w:ascii="돋움" w:eastAsia="돋움" w:cs="돋움"/>
          <w:kern w:val="0"/>
          <w:sz w:val="22"/>
        </w:rPr>
        <w:t>4</w:t>
      </w:r>
    </w:p>
    <w:p w14:paraId="545B1E0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만기평가일에</w:t>
      </w:r>
      <w:r>
        <w:rPr>
          <w:rFonts w:ascii="돋움" w:eastAsia="돋움" w:cs="돋움"/>
          <w:kern w:val="0"/>
          <w:sz w:val="22"/>
        </w:rPr>
        <w:t xml:space="preserve"> HSCEI, EUROSTOXX50, NIKKEI225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</w:t>
      </w:r>
    </w:p>
    <w:p w14:paraId="469C2E7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격이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각각</w:t>
      </w:r>
      <w:r>
        <w:rPr>
          <w:rFonts w:ascii="돋움" w:eastAsia="돋움" w:cs="돋움"/>
          <w:kern w:val="0"/>
          <w:sz w:val="22"/>
        </w:rPr>
        <w:t xml:space="preserve"> 0, 50.00, 50.00 </w:t>
      </w:r>
      <w:r>
        <w:rPr>
          <w:rFonts w:ascii="돋움" w:eastAsia="돋움" w:cs="돋움" w:hint="eastAsia"/>
          <w:kern w:val="0"/>
          <w:sz w:val="22"/>
        </w:rPr>
        <w:t>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때</w:t>
      </w:r>
    </w:p>
    <w:p w14:paraId="70AF53F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하락률이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큰</w:t>
      </w:r>
      <w:r>
        <w:rPr>
          <w:rFonts w:ascii="돋움" w:eastAsia="돋움" w:cs="돋움"/>
          <w:kern w:val="0"/>
          <w:sz w:val="22"/>
        </w:rPr>
        <w:t xml:space="preserve"> HSCEI</w:t>
      </w:r>
      <w:r>
        <w:rPr>
          <w:rFonts w:ascii="돋움" w:eastAsia="돋움" w:cs="돋움" w:hint="eastAsia"/>
          <w:kern w:val="0"/>
          <w:sz w:val="22"/>
        </w:rPr>
        <w:t>지수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</w:t>
      </w:r>
      <w:r>
        <w:rPr>
          <w:rFonts w:ascii="돋움" w:eastAsia="돋움" w:cs="돋움"/>
          <w:kern w:val="0"/>
          <w:sz w:val="22"/>
        </w:rPr>
        <w:t>)</w:t>
      </w:r>
    </w:p>
    <w:p w14:paraId="1135D2B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-&gt; 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+ [1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X (-100.0%)] = 0</w:t>
      </w:r>
      <w:r>
        <w:rPr>
          <w:rFonts w:ascii="돋움" w:eastAsia="돋움" w:cs="돋움" w:hint="eastAsia"/>
          <w:kern w:val="0"/>
          <w:sz w:val="22"/>
        </w:rPr>
        <w:t>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전액손실</w:t>
      </w:r>
      <w:r>
        <w:rPr>
          <w:rFonts w:ascii="돋움" w:eastAsia="돋움" w:cs="돋움"/>
          <w:kern w:val="0"/>
          <w:sz w:val="22"/>
        </w:rPr>
        <w:t>)</w:t>
      </w:r>
    </w:p>
    <w:p w14:paraId="58E0E31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-100.0%</w:t>
      </w:r>
    </w:p>
    <w:p w14:paraId="46749676" w14:textId="77777777" w:rsidR="00BA05BF" w:rsidRDefault="00BA05BF" w:rsidP="00BA05BF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 xml:space="preserve">- 9 </w:t>
      </w:r>
      <w:r>
        <w:rPr>
          <w:rFonts w:ascii="굴림" w:eastAsia="굴림" w:cs="굴림"/>
          <w:kern w:val="0"/>
          <w:szCs w:val="20"/>
        </w:rPr>
        <w:t>–</w:t>
      </w:r>
    </w:p>
    <w:p w14:paraId="01BD140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4.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기초자산의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과거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데이터를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이용한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수익률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모의실험</w:t>
      </w:r>
    </w:p>
    <w:p w14:paraId="4DB6C86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324A58"/>
          <w:kern w:val="0"/>
          <w:sz w:val="23"/>
          <w:szCs w:val="23"/>
        </w:rPr>
      </w:pPr>
      <w:r>
        <w:rPr>
          <w:rFonts w:ascii="굴림" w:eastAsia="굴림" w:cs="굴림" w:hint="eastAsia"/>
          <w:color w:val="324A58"/>
          <w:kern w:val="0"/>
          <w:sz w:val="23"/>
          <w:szCs w:val="23"/>
        </w:rPr>
        <w:t>수익률</w:t>
      </w:r>
      <w:r>
        <w:rPr>
          <w:rFonts w:ascii="굴림" w:eastAsia="굴림" w:cs="굴림"/>
          <w:color w:val="324A58"/>
          <w:kern w:val="0"/>
          <w:sz w:val="23"/>
          <w:szCs w:val="23"/>
        </w:rPr>
        <w:t xml:space="preserve"> </w:t>
      </w:r>
      <w:r>
        <w:rPr>
          <w:rFonts w:ascii="굴림" w:eastAsia="굴림" w:cs="굴림" w:hint="eastAsia"/>
          <w:color w:val="324A58"/>
          <w:kern w:val="0"/>
          <w:sz w:val="23"/>
          <w:szCs w:val="23"/>
        </w:rPr>
        <w:t>모의실험</w:t>
      </w:r>
      <w:r>
        <w:rPr>
          <w:rFonts w:ascii="굴림" w:eastAsia="굴림" w:cs="굴림"/>
          <w:color w:val="324A58"/>
          <w:kern w:val="0"/>
          <w:sz w:val="23"/>
          <w:szCs w:val="23"/>
        </w:rPr>
        <w:t>_18755.jpg</w:t>
      </w:r>
    </w:p>
    <w:p w14:paraId="7833128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상환구분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기간수익률</w:t>
      </w:r>
      <w:r>
        <w:rPr>
          <w:rFonts w:ascii="돋움" w:eastAsia="돋움" w:cs="돋움"/>
          <w:color w:val="000000"/>
          <w:kern w:val="0"/>
          <w:sz w:val="22"/>
        </w:rPr>
        <w:t xml:space="preserve">(%) </w:t>
      </w:r>
      <w:r>
        <w:rPr>
          <w:rFonts w:ascii="돋움" w:eastAsia="돋움" w:cs="돋움" w:hint="eastAsia"/>
          <w:color w:val="000000"/>
          <w:kern w:val="0"/>
          <w:sz w:val="22"/>
        </w:rPr>
        <w:t>관측횟수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비율</w:t>
      </w:r>
    </w:p>
    <w:p w14:paraId="5A5AA03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1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2.90% 2506 62.85%</w:t>
      </w:r>
    </w:p>
    <w:p w14:paraId="61C1D38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2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5.80% 338 8.48%</w:t>
      </w:r>
    </w:p>
    <w:p w14:paraId="63DC783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3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8.70% 169 4.24%</w:t>
      </w:r>
    </w:p>
    <w:p w14:paraId="1BFCF38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4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11.60% 101 2.53%</w:t>
      </w:r>
    </w:p>
    <w:p w14:paraId="5218680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5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14.50% 125 3.14%</w:t>
      </w:r>
    </w:p>
    <w:p w14:paraId="0D5C8FE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만기평가</w:t>
      </w:r>
      <w:r>
        <w:rPr>
          <w:rFonts w:ascii="돋움" w:eastAsia="돋움" w:cs="돋움"/>
          <w:color w:val="000000"/>
          <w:kern w:val="0"/>
          <w:sz w:val="22"/>
        </w:rPr>
        <w:t xml:space="preserve"> 17.4% 113 2.83%</w:t>
      </w:r>
    </w:p>
    <w:p w14:paraId="3309F20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만기평가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</w:t>
      </w:r>
      <w:r>
        <w:rPr>
          <w:rFonts w:ascii="돋움" w:eastAsia="돋움" w:cs="돋움"/>
          <w:color w:val="000000"/>
          <w:kern w:val="0"/>
          <w:sz w:val="22"/>
        </w:rPr>
        <w:t xml:space="preserve"> 635 15.93%</w:t>
      </w:r>
    </w:p>
    <w:p w14:paraId="1F95DCB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진행중</w:t>
      </w:r>
      <w:r>
        <w:rPr>
          <w:rFonts w:ascii="돋움" w:eastAsia="돋움" w:cs="돋움"/>
          <w:color w:val="000000"/>
          <w:kern w:val="0"/>
          <w:sz w:val="22"/>
        </w:rPr>
        <w:t xml:space="preserve"> - 0 0%</w:t>
      </w:r>
    </w:p>
    <w:p w14:paraId="534135D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계</w:t>
      </w:r>
      <w:r>
        <w:rPr>
          <w:rFonts w:ascii="돋움" w:eastAsia="돋움" w:cs="돋움"/>
          <w:color w:val="000000"/>
          <w:kern w:val="0"/>
          <w:sz w:val="22"/>
        </w:rPr>
        <w:t xml:space="preserve"> - 3987 100%</w:t>
      </w:r>
    </w:p>
    <w:p w14:paraId="07BB5F6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현황</w:t>
      </w:r>
    </w:p>
    <w:p w14:paraId="3A470A1E" w14:textId="77777777" w:rsidR="00BA05BF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- 10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525C00BB" w14:textId="77777777" w:rsidR="00BA05BF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</w:p>
    <w:p w14:paraId="2E94EBF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기간수익률</w:t>
      </w:r>
      <w:r>
        <w:rPr>
          <w:rFonts w:ascii="돋움" w:eastAsia="돋움" w:cs="돋움"/>
          <w:color w:val="000000"/>
          <w:kern w:val="0"/>
          <w:sz w:val="22"/>
        </w:rPr>
        <w:t xml:space="preserve">(%) </w:t>
      </w:r>
      <w:r>
        <w:rPr>
          <w:rFonts w:ascii="돋움" w:eastAsia="돋움" w:cs="돋움" w:hint="eastAsia"/>
          <w:color w:val="000000"/>
          <w:kern w:val="0"/>
          <w:sz w:val="22"/>
        </w:rPr>
        <w:t>관측횟수</w:t>
      </w:r>
    </w:p>
    <w:p w14:paraId="222E0B8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-10.0% ~ -0.0% 0</w:t>
      </w:r>
    </w:p>
    <w:p w14:paraId="5B7CD98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-20.0% ~ -10.0% 0</w:t>
      </w:r>
    </w:p>
    <w:p w14:paraId="5FB15B8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-30.0% ~ -20.0% 104</w:t>
      </w:r>
    </w:p>
    <w:p w14:paraId="3210CA7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-40.0% ~ -30.0% 203</w:t>
      </w:r>
    </w:p>
    <w:p w14:paraId="4935210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-50.0% ~ -40.0% 186</w:t>
      </w:r>
    </w:p>
    <w:p w14:paraId="16421BC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-50.0%</w:t>
      </w: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 xml:space="preserve"> 142</w:t>
      </w:r>
    </w:p>
    <w:p w14:paraId="012FBD1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합계</w:t>
      </w:r>
      <w:r>
        <w:rPr>
          <w:rFonts w:ascii="돋움" w:eastAsia="돋움" w:cs="돋움"/>
          <w:color w:val="000000"/>
          <w:kern w:val="0"/>
          <w:sz w:val="22"/>
        </w:rPr>
        <w:t xml:space="preserve"> 635</w:t>
      </w:r>
    </w:p>
    <w:p w14:paraId="1F76E0F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1)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그래프와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표는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투자시점이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2000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02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10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일부터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2017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02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09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일인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lastRenderedPageBreak/>
        <w:t>경우</w:t>
      </w:r>
    </w:p>
    <w:p w14:paraId="2EA259D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가정하여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분석한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결과입니다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</w:t>
      </w:r>
    </w:p>
    <w:p w14:paraId="255DBC8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2)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분석시작일</w:t>
      </w:r>
      <w:r>
        <w:rPr>
          <w:rFonts w:ascii="바탕" w:eastAsia="바탕" w:cs="바탕"/>
          <w:color w:val="000000"/>
          <w:kern w:val="0"/>
          <w:sz w:val="23"/>
          <w:szCs w:val="23"/>
        </w:rPr>
        <w:t>(2000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02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10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일</w:t>
      </w:r>
      <w:r>
        <w:rPr>
          <w:rFonts w:ascii="바탕" w:eastAsia="바탕" w:cs="바탕"/>
          <w:color w:val="000000"/>
          <w:kern w:val="0"/>
          <w:sz w:val="23"/>
          <w:szCs w:val="23"/>
        </w:rPr>
        <w:t>)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로부터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분석기간동안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매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거래소영업일에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동일한</w:t>
      </w:r>
    </w:p>
    <w:p w14:paraId="18173FD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상품이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신규발행되어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투자자가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이를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반복해서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매입하는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것을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가정하였으며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경우</w:t>
      </w:r>
    </w:p>
    <w:p w14:paraId="4EF89EF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각각의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만기수익률을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표본으로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추출하였습니다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 (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총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3,987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회</w:t>
      </w:r>
      <w:r>
        <w:rPr>
          <w:rFonts w:ascii="바탕" w:eastAsia="바탕" w:cs="바탕"/>
          <w:color w:val="000000"/>
          <w:kern w:val="0"/>
          <w:sz w:val="23"/>
          <w:szCs w:val="23"/>
        </w:rPr>
        <w:t>)</w:t>
      </w:r>
    </w:p>
    <w:p w14:paraId="32F73DF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3)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자동조기상환금액의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재투자는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가정하지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않았으며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자동조기상환이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발생한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경우</w:t>
      </w:r>
    </w:p>
    <w:p w14:paraId="5211E36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에는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자동조기상환시의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수익률을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만기수익률로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인식하였습니다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</w:t>
      </w:r>
    </w:p>
    <w:p w14:paraId="134D039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4)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그래프와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표는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과거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기초자산의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가격을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이용한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손익구조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예시에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불과하</w:t>
      </w:r>
    </w:p>
    <w:p w14:paraId="0C8F7B4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2"/>
        </w:rPr>
      </w:pP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며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증권의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투자에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따른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미래의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만기상환수익률의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예측치가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아님을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주의</w:t>
      </w:r>
      <w:r>
        <w:rPr>
          <w:rFonts w:ascii="바탕" w:eastAsia="바탕" w:cs="바탕" w:hint="eastAsia"/>
          <w:color w:val="000000"/>
          <w:kern w:val="0"/>
          <w:sz w:val="22"/>
        </w:rPr>
        <w:t>하셔</w:t>
      </w:r>
      <w:proofErr w:type="spellEnd"/>
    </w:p>
    <w:p w14:paraId="7779B20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2"/>
        </w:rPr>
      </w:pPr>
      <w:r>
        <w:rPr>
          <w:rFonts w:ascii="바탕" w:eastAsia="바탕" w:cs="바탕" w:hint="eastAsia"/>
          <w:color w:val="000000"/>
          <w:kern w:val="0"/>
          <w:sz w:val="22"/>
        </w:rPr>
        <w:t>야</w:t>
      </w:r>
      <w:r>
        <w:rPr>
          <w:rFonts w:ascii="바탕" w:eastAsia="바탕" w:cs="바탕"/>
          <w:color w:val="000000"/>
          <w:kern w:val="0"/>
          <w:sz w:val="22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2"/>
        </w:rPr>
        <w:t>합니다</w:t>
      </w:r>
      <w:r>
        <w:rPr>
          <w:rFonts w:ascii="바탕" w:eastAsia="바탕" w:cs="바탕"/>
          <w:color w:val="000000"/>
          <w:kern w:val="0"/>
          <w:sz w:val="22"/>
        </w:rPr>
        <w:t>.</w:t>
      </w:r>
    </w:p>
    <w:p w14:paraId="12AEAE5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5.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중도상환에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대한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사항</w:t>
      </w:r>
    </w:p>
    <w:p w14:paraId="5262779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중도상환</w:t>
      </w:r>
    </w:p>
    <w:p w14:paraId="2693136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신청방법</w:t>
      </w:r>
    </w:p>
    <w:p w14:paraId="735D3D8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신한금융투자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지점에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내방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유선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홈페이지</w:t>
      </w:r>
      <w:r>
        <w:rPr>
          <w:rFonts w:ascii="돋움" w:eastAsia="돋움" w:cs="돋움"/>
          <w:color w:val="000000"/>
          <w:kern w:val="0"/>
          <w:sz w:val="22"/>
        </w:rPr>
        <w:t>( http://www.shinhani</w:t>
      </w:r>
      <w:proofErr w:type="gramEnd"/>
    </w:p>
    <w:p w14:paraId="5B0F14D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/>
          <w:color w:val="000000"/>
          <w:kern w:val="0"/>
          <w:sz w:val="22"/>
        </w:rPr>
        <w:t>nv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est.com)</w:t>
      </w:r>
      <w:r>
        <w:rPr>
          <w:rFonts w:ascii="돋움" w:eastAsia="돋움" w:cs="돋움" w:hint="eastAsia"/>
          <w:color w:val="000000"/>
          <w:kern w:val="0"/>
          <w:sz w:val="22"/>
        </w:rPr>
        <w:t>에서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신청</w:t>
      </w:r>
    </w:p>
    <w:p w14:paraId="6C9FC5B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중도상환</w:t>
      </w:r>
    </w:p>
    <w:p w14:paraId="4871B5A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신청가능일</w:t>
      </w:r>
    </w:p>
    <w:p w14:paraId="4D51D6E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발행일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22"/>
        </w:rPr>
        <w:t>익</w:t>
      </w:r>
      <w:proofErr w:type="spellEnd"/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거래소영업일로부터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>[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불포함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](</w:t>
      </w:r>
      <w:r>
        <w:rPr>
          <w:rFonts w:ascii="돋움" w:eastAsia="돋움" w:cs="돋움" w:hint="eastAsia"/>
          <w:color w:val="000000"/>
          <w:kern w:val="0"/>
          <w:sz w:val="22"/>
        </w:rPr>
        <w:t>만기평가일이</w:t>
      </w:r>
    </w:p>
    <w:p w14:paraId="57AE279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2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첫번째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일자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r>
        <w:rPr>
          <w:rFonts w:ascii="돋움" w:eastAsia="돋움" w:cs="돋움" w:hint="eastAsia"/>
          <w:color w:val="000000"/>
          <w:kern w:val="0"/>
          <w:sz w:val="22"/>
        </w:rPr>
        <w:t>이전</w:t>
      </w:r>
      <w:r>
        <w:rPr>
          <w:rFonts w:ascii="돋움" w:eastAsia="돋움" w:cs="돋움"/>
          <w:color w:val="000000"/>
          <w:kern w:val="0"/>
          <w:sz w:val="22"/>
        </w:rPr>
        <w:t xml:space="preserve"> 5 </w:t>
      </w:r>
      <w:r>
        <w:rPr>
          <w:rFonts w:ascii="돋움" w:eastAsia="돋움" w:cs="돋움" w:hint="eastAsia"/>
          <w:color w:val="000000"/>
          <w:kern w:val="0"/>
          <w:sz w:val="22"/>
        </w:rPr>
        <w:t>거래소영업일까지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</w:t>
      </w:r>
    </w:p>
    <w:p w14:paraId="4F31DD9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소영업일</w:t>
      </w:r>
    </w:p>
    <w:p w14:paraId="470ECED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중도상환요청의</w:t>
      </w:r>
    </w:p>
    <w:p w14:paraId="1E22A21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취소</w:t>
      </w:r>
    </w:p>
    <w:p w14:paraId="31B03F5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중도상환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신청일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당일</w:t>
      </w:r>
      <w:r>
        <w:rPr>
          <w:rFonts w:ascii="돋움" w:eastAsia="돋움" w:cs="돋움"/>
          <w:color w:val="000000"/>
          <w:kern w:val="0"/>
          <w:sz w:val="22"/>
        </w:rPr>
        <w:t xml:space="preserve"> 16</w:t>
      </w:r>
      <w:r>
        <w:rPr>
          <w:rFonts w:ascii="돋움" w:eastAsia="돋움" w:cs="돋움" w:hint="eastAsia"/>
          <w:color w:val="000000"/>
          <w:kern w:val="0"/>
          <w:sz w:val="22"/>
        </w:rPr>
        <w:t>시까지</w:t>
      </w:r>
    </w:p>
    <w:p w14:paraId="517ACC4A" w14:textId="77777777" w:rsidR="00BA05BF" w:rsidRDefault="00BA05BF" w:rsidP="00BA05BF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- 11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6EFC0AF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중도상환금액</w:t>
      </w:r>
    </w:p>
    <w:p w14:paraId="563EC9D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결정일</w:t>
      </w:r>
    </w:p>
    <w:p w14:paraId="41D29BB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신청일</w:t>
      </w:r>
      <w:r>
        <w:rPr>
          <w:rFonts w:ascii="돋움" w:eastAsia="돋움" w:cs="돋움"/>
          <w:kern w:val="0"/>
          <w:sz w:val="22"/>
        </w:rPr>
        <w:t xml:space="preserve"> + 1 </w:t>
      </w:r>
      <w:r>
        <w:rPr>
          <w:rFonts w:ascii="돋움" w:eastAsia="돋움" w:cs="돋움" w:hint="eastAsia"/>
          <w:kern w:val="0"/>
          <w:sz w:val="22"/>
        </w:rPr>
        <w:t>거래소영업일</w:t>
      </w:r>
      <w:r>
        <w:rPr>
          <w:rFonts w:ascii="돋움" w:eastAsia="돋움" w:cs="돋움"/>
          <w:kern w:val="0"/>
          <w:sz w:val="22"/>
        </w:rPr>
        <w:t>.</w:t>
      </w:r>
    </w:p>
    <w:p w14:paraId="47ACAE6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단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기초자산이</w:t>
      </w:r>
      <w:r>
        <w:rPr>
          <w:rFonts w:ascii="돋움" w:eastAsia="돋움" w:cs="돋움"/>
          <w:kern w:val="0"/>
          <w:sz w:val="22"/>
        </w:rPr>
        <w:t xml:space="preserve"> 2</w:t>
      </w:r>
      <w:r>
        <w:rPr>
          <w:rFonts w:ascii="돋움" w:eastAsia="돋움" w:cs="돋움" w:hint="eastAsia"/>
          <w:kern w:val="0"/>
          <w:sz w:val="22"/>
        </w:rPr>
        <w:t>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이상의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거래소에서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중도상환가격</w:t>
      </w:r>
    </w:p>
    <w:p w14:paraId="46AC312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결정일은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신청일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직후의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해당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거래소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한국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거래소영업일</w:t>
      </w:r>
    </w:p>
    <w:p w14:paraId="56E5E5A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한다</w:t>
      </w:r>
      <w:r>
        <w:rPr>
          <w:rFonts w:ascii="돋움" w:eastAsia="돋움" w:cs="돋움"/>
          <w:kern w:val="0"/>
          <w:sz w:val="22"/>
        </w:rPr>
        <w:t>.)</w:t>
      </w:r>
    </w:p>
    <w:p w14:paraId="4CA72A2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중도상환금액</w:t>
      </w:r>
    </w:p>
    <w:p w14:paraId="4408094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지급일</w:t>
      </w:r>
    </w:p>
    <w:p w14:paraId="0357F79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중도상환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신청일</w:t>
      </w:r>
      <w:r>
        <w:rPr>
          <w:rFonts w:ascii="굴림" w:eastAsia="굴림" w:cs="굴림"/>
          <w:kern w:val="0"/>
          <w:sz w:val="22"/>
        </w:rPr>
        <w:t xml:space="preserve"> + 2 </w:t>
      </w:r>
      <w:r>
        <w:rPr>
          <w:rFonts w:ascii="굴림" w:eastAsia="굴림" w:cs="굴림" w:hint="eastAsia"/>
          <w:kern w:val="0"/>
          <w:sz w:val="22"/>
        </w:rPr>
        <w:t>영업일</w:t>
      </w:r>
    </w:p>
    <w:p w14:paraId="60C1B0F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(</w:t>
      </w:r>
      <w:r>
        <w:rPr>
          <w:rFonts w:ascii="굴림" w:eastAsia="굴림" w:cs="굴림" w:hint="eastAsia"/>
          <w:kern w:val="0"/>
          <w:sz w:val="22"/>
        </w:rPr>
        <w:t>중도상환신청일과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중도상환지급일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사이에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한국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공휴일이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있는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경우</w:t>
      </w:r>
    </w:p>
    <w:p w14:paraId="01B0046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지급일은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그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다음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영업일로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순연되며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이에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대한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추가이자는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지급하지</w:t>
      </w:r>
    </w:p>
    <w:p w14:paraId="58A4934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않습니다</w:t>
      </w:r>
      <w:r>
        <w:rPr>
          <w:rFonts w:ascii="굴림" w:eastAsia="굴림" w:cs="굴림"/>
          <w:kern w:val="0"/>
          <w:sz w:val="22"/>
        </w:rPr>
        <w:t>.)</w:t>
      </w:r>
    </w:p>
    <w:p w14:paraId="3CB280F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</w:t>
      </w:r>
    </w:p>
    <w:p w14:paraId="270AEF8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신청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단위</w:t>
      </w:r>
    </w:p>
    <w:p w14:paraId="6993FFC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100,000</w:t>
      </w:r>
      <w:r>
        <w:rPr>
          <w:rFonts w:ascii="굴림" w:eastAsia="굴림" w:cs="굴림" w:hint="eastAsia"/>
          <w:kern w:val="0"/>
          <w:sz w:val="22"/>
        </w:rPr>
        <w:t>원부터</w:t>
      </w:r>
      <w:r>
        <w:rPr>
          <w:rFonts w:ascii="굴림" w:eastAsia="굴림" w:cs="굴림"/>
          <w:kern w:val="0"/>
          <w:sz w:val="22"/>
        </w:rPr>
        <w:t xml:space="preserve"> 10,000 </w:t>
      </w:r>
      <w:r>
        <w:rPr>
          <w:rFonts w:ascii="굴림" w:eastAsia="굴림" w:cs="굴림" w:hint="eastAsia"/>
          <w:kern w:val="0"/>
          <w:sz w:val="22"/>
        </w:rPr>
        <w:t>원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단위</w:t>
      </w:r>
    </w:p>
    <w:p w14:paraId="6DC8918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(</w:t>
      </w:r>
      <w:r>
        <w:rPr>
          <w:rFonts w:ascii="굴림" w:eastAsia="굴림" w:cs="굴림" w:hint="eastAsia"/>
          <w:kern w:val="0"/>
          <w:sz w:val="22"/>
        </w:rPr>
        <w:t>단</w:t>
      </w:r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 w:hint="eastAsia"/>
          <w:kern w:val="0"/>
          <w:sz w:val="22"/>
        </w:rPr>
        <w:t>중도환매신청일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현재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보유잔액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전체에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대하여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중도환매를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요청하</w:t>
      </w:r>
    </w:p>
    <w:p w14:paraId="42836A7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는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경우에는</w:t>
      </w:r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중도환매단위에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제약을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받지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아니함</w:t>
      </w:r>
      <w:r>
        <w:rPr>
          <w:rFonts w:ascii="굴림" w:eastAsia="굴림" w:cs="굴림"/>
          <w:kern w:val="0"/>
          <w:sz w:val="22"/>
        </w:rPr>
        <w:t>)</w:t>
      </w:r>
    </w:p>
    <w:p w14:paraId="469743B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중도상환가격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결정일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해당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청산가치를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</w:t>
      </w:r>
    </w:p>
    <w:p w14:paraId="340CEAE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의성실의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원칙에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제</w:t>
      </w:r>
      <w:r>
        <w:rPr>
          <w:rFonts w:ascii="돋움" w:eastAsia="돋움" w:cs="돋움"/>
          <w:kern w:val="0"/>
          <w:sz w:val="22"/>
        </w:rPr>
        <w:t>3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독립된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평가기관이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산출한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금액입니다</w:t>
      </w:r>
      <w:r>
        <w:rPr>
          <w:rFonts w:ascii="돋움" w:eastAsia="돋움" w:cs="돋움"/>
          <w:kern w:val="0"/>
          <w:sz w:val="22"/>
        </w:rPr>
        <w:t>.</w:t>
      </w:r>
    </w:p>
    <w:p w14:paraId="6E9CF86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산정시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추이는</w:t>
      </w:r>
      <w:r>
        <w:rPr>
          <w:rFonts w:ascii="돋움" w:eastAsia="돋움" w:cs="돋움"/>
          <w:kern w:val="0"/>
          <w:sz w:val="22"/>
        </w:rPr>
        <w:t xml:space="preserve"> '</w:t>
      </w:r>
      <w:r>
        <w:rPr>
          <w:rFonts w:ascii="돋움" w:eastAsia="돋움" w:cs="돋움" w:hint="eastAsia"/>
          <w:kern w:val="0"/>
          <w:sz w:val="22"/>
        </w:rPr>
        <w:t>신</w:t>
      </w:r>
    </w:p>
    <w:p w14:paraId="16F1BE9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한금융투자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홈페이지</w:t>
      </w:r>
      <w:r>
        <w:rPr>
          <w:rFonts w:ascii="돋움" w:eastAsia="돋움" w:cs="돋움"/>
          <w:kern w:val="0"/>
          <w:sz w:val="22"/>
        </w:rPr>
        <w:t>(http://www.shinhaninvest.com)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신한금융투자</w:t>
      </w:r>
    </w:p>
    <w:p w14:paraId="53296B6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HTS</w:t>
      </w:r>
      <w:r>
        <w:rPr>
          <w:rFonts w:ascii="돋움" w:eastAsia="돋움" w:cs="돋움" w:hint="eastAsia"/>
          <w:kern w:val="0"/>
          <w:sz w:val="22"/>
        </w:rPr>
        <w:t>에서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검색가능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합니다</w:t>
      </w:r>
      <w:r>
        <w:rPr>
          <w:rFonts w:ascii="돋움" w:eastAsia="돋움" w:cs="돋움"/>
          <w:kern w:val="0"/>
          <w:sz w:val="22"/>
        </w:rPr>
        <w:t>.</w:t>
      </w:r>
    </w:p>
    <w:p w14:paraId="770AA31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lastRenderedPageBreak/>
        <w:t xml:space="preserve">- </w:t>
      </w:r>
      <w:r>
        <w:rPr>
          <w:rFonts w:ascii="돋움" w:eastAsia="돋움" w:cs="돋움" w:hint="eastAsia"/>
          <w:kern w:val="0"/>
          <w:sz w:val="22"/>
        </w:rPr>
        <w:t>단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산정시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해당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청산에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필요한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비용</w:t>
      </w:r>
    </w:p>
    <w:p w14:paraId="6E1E89A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등이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포함되므로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9 5% </w:t>
      </w:r>
      <w:r>
        <w:rPr>
          <w:rFonts w:ascii="돋움" w:eastAsia="돋움" w:cs="돋움" w:hint="eastAsia"/>
          <w:kern w:val="0"/>
          <w:sz w:val="22"/>
        </w:rPr>
        <w:t>이상의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</w:t>
      </w:r>
      <w:r>
        <w:rPr>
          <w:rFonts w:ascii="돋움" w:eastAsia="돋움" w:cs="돋움"/>
          <w:kern w:val="0"/>
          <w:sz w:val="22"/>
        </w:rPr>
        <w:t>(</w:t>
      </w:r>
    </w:p>
    <w:p w14:paraId="2494D59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단</w:t>
      </w:r>
      <w:r>
        <w:rPr>
          <w:rFonts w:ascii="돋움" w:eastAsia="돋움" w:cs="돋움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kern w:val="0"/>
          <w:sz w:val="22"/>
        </w:rPr>
        <w:t>발행후</w:t>
      </w:r>
      <w:proofErr w:type="spellEnd"/>
      <w:r>
        <w:rPr>
          <w:rFonts w:ascii="돋움" w:eastAsia="돋움" w:cs="돋움"/>
          <w:kern w:val="0"/>
          <w:sz w:val="22"/>
        </w:rPr>
        <w:t xml:space="preserve"> 6</w:t>
      </w:r>
      <w:r>
        <w:rPr>
          <w:rFonts w:ascii="돋움" w:eastAsia="돋움" w:cs="돋움" w:hint="eastAsia"/>
          <w:kern w:val="0"/>
          <w:sz w:val="22"/>
        </w:rPr>
        <w:t>개월까지는</w:t>
      </w:r>
      <w:r>
        <w:rPr>
          <w:rFonts w:ascii="돋움" w:eastAsia="돋움" w:cs="돋움"/>
          <w:kern w:val="0"/>
          <w:sz w:val="22"/>
        </w:rPr>
        <w:t xml:space="preserve"> 9 0%</w:t>
      </w:r>
      <w:r>
        <w:rPr>
          <w:rFonts w:ascii="돋움" w:eastAsia="돋움" w:cs="돋움" w:hint="eastAsia"/>
          <w:kern w:val="0"/>
          <w:sz w:val="22"/>
        </w:rPr>
        <w:t>이상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증권을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kern w:val="0"/>
          <w:sz w:val="22"/>
        </w:rPr>
        <w:t>중도상환합니</w:t>
      </w:r>
      <w:proofErr w:type="spellEnd"/>
      <w:proofErr w:type="gramEnd"/>
    </w:p>
    <w:p w14:paraId="7CD1F12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다</w:t>
      </w:r>
      <w:r>
        <w:rPr>
          <w:rFonts w:ascii="돋움" w:eastAsia="돋움" w:cs="돋움"/>
          <w:kern w:val="0"/>
          <w:sz w:val="22"/>
        </w:rPr>
        <w:t xml:space="preserve">. </w:t>
      </w:r>
      <w:r>
        <w:rPr>
          <w:rFonts w:ascii="돋움" w:eastAsia="돋움" w:cs="돋움" w:hint="eastAsia"/>
          <w:kern w:val="0"/>
          <w:sz w:val="22"/>
        </w:rPr>
        <w:t>따라서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실제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중도상환가격과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차이가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발생할</w:t>
      </w:r>
    </w:p>
    <w:p w14:paraId="1D1DE22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있습니다</w:t>
      </w:r>
      <w:r>
        <w:rPr>
          <w:rFonts w:ascii="돋움" w:eastAsia="돋움" w:cs="돋움"/>
          <w:kern w:val="0"/>
          <w:sz w:val="22"/>
        </w:rPr>
        <w:t>.</w:t>
      </w:r>
    </w:p>
    <w:p w14:paraId="1E78C7D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투자자의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요청이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산정에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관한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세부내</w:t>
      </w:r>
    </w:p>
    <w:p w14:paraId="1A97FB6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역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proofErr w:type="gramStart"/>
      <w:r>
        <w:rPr>
          <w:rFonts w:ascii="돋움" w:eastAsia="돋움" w:cs="돋움"/>
          <w:kern w:val="0"/>
          <w:sz w:val="22"/>
        </w:rPr>
        <w:t>) ,</w:t>
      </w:r>
      <w:proofErr w:type="gram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실제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중도상환가격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 xml:space="preserve">) </w:t>
      </w:r>
      <w:r>
        <w:rPr>
          <w:rFonts w:ascii="돋움" w:eastAsia="돋움" w:cs="돋움" w:hint="eastAsia"/>
          <w:kern w:val="0"/>
          <w:sz w:val="22"/>
        </w:rPr>
        <w:t>대</w:t>
      </w:r>
    </w:p>
    <w:p w14:paraId="5395101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실제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중도상환가격의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비율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교부해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드립니다</w:t>
      </w:r>
      <w:r>
        <w:rPr>
          <w:rFonts w:ascii="돋움" w:eastAsia="돋움" w:cs="돋움"/>
          <w:kern w:val="0"/>
          <w:sz w:val="22"/>
        </w:rPr>
        <w:t>.</w:t>
      </w:r>
    </w:p>
    <w:p w14:paraId="189607A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투자자</w:t>
      </w:r>
    </w:p>
    <w:p w14:paraId="4EAFB92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유의사항</w:t>
      </w:r>
    </w:p>
    <w:p w14:paraId="465FDFB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발행인은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대한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위험회피거래</w:t>
      </w:r>
      <w:r>
        <w:rPr>
          <w:rFonts w:ascii="돋움" w:eastAsia="돋움" w:cs="돋움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kern w:val="0"/>
          <w:sz w:val="22"/>
        </w:rPr>
        <w:t>헷지거래</w:t>
      </w:r>
      <w:proofErr w:type="spellEnd"/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상황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기초자산</w:t>
      </w:r>
    </w:p>
    <w:p w14:paraId="67157C2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변동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가격결정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요인등을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검토하여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유동성에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심각한</w:t>
      </w:r>
    </w:p>
    <w:p w14:paraId="3E49428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제약에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있다고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선의로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판단한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중도환매를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취소하거나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유보할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</w:p>
    <w:p w14:paraId="1B8B1FA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있으며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발행인의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홈페이지</w:t>
      </w:r>
      <w:r>
        <w:rPr>
          <w:rFonts w:ascii="돋움" w:eastAsia="돋움" w:cs="돋움"/>
          <w:kern w:val="0"/>
          <w:sz w:val="22"/>
        </w:rPr>
        <w:t>(http://www.shinhaninvest.com)</w:t>
      </w:r>
      <w:r>
        <w:rPr>
          <w:rFonts w:ascii="돋움" w:eastAsia="돋움" w:cs="돋움" w:hint="eastAsia"/>
          <w:kern w:val="0"/>
          <w:sz w:val="22"/>
        </w:rPr>
        <w:t>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내용</w:t>
      </w:r>
    </w:p>
    <w:p w14:paraId="4348EF0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게시하는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방법으로써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개별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통지에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갈음합니다</w:t>
      </w:r>
      <w:r>
        <w:rPr>
          <w:rFonts w:ascii="돋움" w:eastAsia="돋움" w:cs="돋움"/>
          <w:kern w:val="0"/>
          <w:sz w:val="22"/>
        </w:rPr>
        <w:t>.</w:t>
      </w:r>
    </w:p>
    <w:p w14:paraId="6006B85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만기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이전에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중도환매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발행조건에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원금보장</w:t>
      </w:r>
    </w:p>
    <w:p w14:paraId="7CDA781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여부와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관계없이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시장상황에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원금손실이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있습니다</w:t>
      </w:r>
      <w:r>
        <w:rPr>
          <w:rFonts w:ascii="돋움" w:eastAsia="돋움" w:cs="돋움"/>
          <w:kern w:val="0"/>
          <w:sz w:val="22"/>
        </w:rPr>
        <w:t>.</w:t>
      </w:r>
    </w:p>
    <w:p w14:paraId="643DAA59" w14:textId="77777777" w:rsidR="00BA05BF" w:rsidRDefault="00BA05BF" w:rsidP="00BA05BF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 xml:space="preserve">- 12 </w:t>
      </w:r>
      <w:r>
        <w:rPr>
          <w:rFonts w:ascii="굴림" w:eastAsia="굴림" w:cs="굴림"/>
          <w:kern w:val="0"/>
          <w:szCs w:val="20"/>
        </w:rPr>
        <w:t>–</w:t>
      </w:r>
    </w:p>
    <w:p w14:paraId="2CBD07C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대하여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추가적인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유동성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부여가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필요하다고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판</w:t>
      </w:r>
    </w:p>
    <w:p w14:paraId="6ADF2E6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단하고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위험회피거래</w:t>
      </w:r>
      <w:r>
        <w:rPr>
          <w:rFonts w:ascii="돋움" w:eastAsia="돋움" w:cs="돋움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kern w:val="0"/>
          <w:sz w:val="22"/>
        </w:rPr>
        <w:t>헷지거래</w:t>
      </w:r>
      <w:proofErr w:type="spellEnd"/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유동성에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제약이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없는</w:t>
      </w:r>
    </w:p>
    <w:p w14:paraId="0F044DE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경우에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한하여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중도환매처리주기를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단축하거나</w:t>
      </w:r>
    </w:p>
    <w:p w14:paraId="332E90E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중도환매가능기간의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시행을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앞당길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있습니다</w:t>
      </w:r>
      <w:r>
        <w:rPr>
          <w:rFonts w:ascii="돋움" w:eastAsia="돋움" w:cs="돋움"/>
          <w:kern w:val="0"/>
          <w:sz w:val="22"/>
        </w:rPr>
        <w:t xml:space="preserve">. </w:t>
      </w:r>
      <w:r>
        <w:rPr>
          <w:rFonts w:ascii="돋움" w:eastAsia="돋움" w:cs="돋움" w:hint="eastAsia"/>
          <w:kern w:val="0"/>
          <w:sz w:val="22"/>
        </w:rPr>
        <w:t>이러한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변</w:t>
      </w:r>
    </w:p>
    <w:p w14:paraId="1C7AE2C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경이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홈페이지</w:t>
      </w:r>
      <w:r>
        <w:rPr>
          <w:rFonts w:ascii="돋움" w:eastAsia="돋움" w:cs="돋움"/>
          <w:kern w:val="0"/>
          <w:sz w:val="22"/>
        </w:rPr>
        <w:t>(http://www.shinhaninvest.com)</w:t>
      </w:r>
      <w:r>
        <w:rPr>
          <w:rFonts w:ascii="돋움" w:eastAsia="돋움" w:cs="돋움" w:hint="eastAsia"/>
          <w:kern w:val="0"/>
          <w:sz w:val="22"/>
        </w:rPr>
        <w:t>에</w:t>
      </w:r>
    </w:p>
    <w:p w14:paraId="315A26B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내용을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게시하는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방법으로써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보유자의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개별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통지에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갈음합</w:t>
      </w:r>
      <w:proofErr w:type="spellEnd"/>
    </w:p>
    <w:p w14:paraId="6A8AEB3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돋움" w:eastAsia="돋움" w:cs="돋움" w:hint="eastAsia"/>
          <w:kern w:val="0"/>
          <w:sz w:val="22"/>
        </w:rPr>
        <w:t>니다</w:t>
      </w:r>
      <w:proofErr w:type="spellEnd"/>
    </w:p>
    <w:p w14:paraId="6E6F003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중도상환금액은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위험회피</w:t>
      </w:r>
      <w:r>
        <w:rPr>
          <w:rFonts w:ascii="돋움" w:eastAsia="돋움" w:cs="돋움"/>
          <w:kern w:val="0"/>
          <w:sz w:val="22"/>
        </w:rPr>
        <w:t xml:space="preserve">(Hedge) </w:t>
      </w:r>
      <w:r>
        <w:rPr>
          <w:rFonts w:ascii="돋움" w:eastAsia="돋움" w:cs="돋움" w:hint="eastAsia"/>
          <w:kern w:val="0"/>
          <w:sz w:val="22"/>
        </w:rPr>
        <w:t>등을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위하여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체결한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</w:t>
      </w:r>
    </w:p>
    <w:p w14:paraId="3368FAC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돋움" w:eastAsia="돋움" w:cs="돋움" w:hint="eastAsia"/>
          <w:kern w:val="0"/>
          <w:sz w:val="22"/>
        </w:rPr>
        <w:t>래의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청산비용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중도상환가격평가일의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변동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등으</w:t>
      </w:r>
      <w:proofErr w:type="spellEnd"/>
    </w:p>
    <w:p w14:paraId="5D697D3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인하여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중도상환신청일</w:t>
      </w:r>
      <w:r>
        <w:rPr>
          <w:rFonts w:ascii="돋움" w:eastAsia="돋움" w:cs="돋움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kern w:val="0"/>
          <w:sz w:val="22"/>
        </w:rPr>
        <w:t>중도상환가격평가일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지</w:t>
      </w:r>
    </w:p>
    <w:p w14:paraId="32F6319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급일등에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공시되는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다를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kern w:val="0"/>
          <w:sz w:val="22"/>
        </w:rPr>
        <w:t>있으며</w:t>
      </w:r>
      <w:r>
        <w:rPr>
          <w:rFonts w:ascii="돋움" w:eastAsia="돋움" w:cs="돋움"/>
          <w:kern w:val="0"/>
          <w:sz w:val="22"/>
        </w:rPr>
        <w:t>,</w:t>
      </w:r>
      <w:r>
        <w:rPr>
          <w:rFonts w:ascii="돋움" w:eastAsia="돋움" w:cs="돋움" w:hint="eastAsia"/>
          <w:kern w:val="0"/>
          <w:sz w:val="22"/>
        </w:rPr>
        <w:t>이</w:t>
      </w:r>
      <w:proofErr w:type="gram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원금</w:t>
      </w:r>
    </w:p>
    <w:p w14:paraId="29D8B8E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손실이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있으므로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신청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유의하시기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바</w:t>
      </w:r>
    </w:p>
    <w:p w14:paraId="7A397FD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돋움" w:eastAsia="돋움" w:cs="돋움" w:hint="eastAsia"/>
          <w:kern w:val="0"/>
          <w:sz w:val="22"/>
        </w:rPr>
        <w:t>랍니다</w:t>
      </w:r>
      <w:proofErr w:type="spellEnd"/>
      <w:r>
        <w:rPr>
          <w:rFonts w:ascii="돋움" w:eastAsia="돋움" w:cs="돋움"/>
          <w:kern w:val="0"/>
          <w:sz w:val="22"/>
        </w:rPr>
        <w:t>.</w:t>
      </w:r>
    </w:p>
    <w:p w14:paraId="0AE9DE0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투자자의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중도상환요청이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그러한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요청일에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그</w:t>
      </w:r>
    </w:p>
    <w:p w14:paraId="48F78FA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효력이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발생하며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이에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지급의무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외에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추</w:t>
      </w:r>
    </w:p>
    <w:p w14:paraId="5C4FD79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돋움" w:eastAsia="돋움" w:cs="돋움" w:hint="eastAsia"/>
          <w:kern w:val="0"/>
          <w:sz w:val="22"/>
        </w:rPr>
        <w:t>가적인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상환의무를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부담하지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않습니다</w:t>
      </w:r>
      <w:r>
        <w:rPr>
          <w:rFonts w:ascii="돋움" w:eastAsia="돋움" w:cs="돋움"/>
          <w:kern w:val="0"/>
          <w:sz w:val="22"/>
        </w:rPr>
        <w:t xml:space="preserve">. </w:t>
      </w:r>
      <w:r>
        <w:rPr>
          <w:rFonts w:ascii="돋움" w:eastAsia="돋움" w:cs="돋움" w:hint="eastAsia"/>
          <w:kern w:val="0"/>
          <w:sz w:val="22"/>
        </w:rPr>
        <w:t>만일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천재지변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거래제한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등</w:t>
      </w:r>
    </w:p>
    <w:p w14:paraId="7E0E530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불가피한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사유가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경우에는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발행인의합리적인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판단으로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</w:t>
      </w:r>
    </w:p>
    <w:p w14:paraId="0693527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환가격평가일을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연기할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있으며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이에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지급일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또</w:t>
      </w:r>
    </w:p>
    <w:p w14:paraId="5CCE5CF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연기될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있습니다</w:t>
      </w:r>
      <w:r>
        <w:rPr>
          <w:rFonts w:ascii="돋움" w:eastAsia="돋움" w:cs="돋움"/>
          <w:kern w:val="0"/>
          <w:sz w:val="22"/>
        </w:rPr>
        <w:t>.</w:t>
      </w:r>
    </w:p>
    <w:p w14:paraId="73D0639D" w14:textId="77777777" w:rsidR="00BA05BF" w:rsidRDefault="00BA05BF" w:rsidP="00BA05BF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 xml:space="preserve">- 13 </w:t>
      </w:r>
      <w:r>
        <w:rPr>
          <w:rFonts w:ascii="굴림" w:eastAsia="굴림" w:cs="굴림"/>
          <w:kern w:val="0"/>
          <w:szCs w:val="20"/>
        </w:rPr>
        <w:t>–</w:t>
      </w:r>
    </w:p>
    <w:p w14:paraId="1C8A649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6.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투자자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유의사항</w:t>
      </w:r>
    </w:p>
    <w:p w14:paraId="0442A82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파생상품적</w:t>
      </w:r>
    </w:p>
    <w:p w14:paraId="0C391D0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성격에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위험</w:t>
      </w:r>
    </w:p>
    <w:p w14:paraId="061B9F5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상품은예금자보호법에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보호되지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아니합니다</w:t>
      </w:r>
      <w:r>
        <w:rPr>
          <w:rFonts w:ascii="돋움" w:eastAsia="돋움" w:cs="돋움"/>
          <w:color w:val="000000"/>
          <w:kern w:val="0"/>
          <w:sz w:val="22"/>
        </w:rPr>
        <w:t>.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</w:t>
      </w:r>
    </w:p>
    <w:p w14:paraId="6CBC818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권은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가격변동에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연동하여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수익구조가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파생</w:t>
      </w:r>
    </w:p>
    <w:p w14:paraId="16C114D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상품적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성격을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지니고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있으므로기초자산의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투자자에게</w:t>
      </w:r>
    </w:p>
    <w:p w14:paraId="08497A5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불리한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방향으로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움직이는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예상치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못한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커다</w:t>
      </w:r>
      <w:proofErr w:type="spellEnd"/>
    </w:p>
    <w:p w14:paraId="05E7F7B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lastRenderedPageBreak/>
        <w:t>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입게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있으며</w:t>
      </w:r>
      <w:r>
        <w:rPr>
          <w:rFonts w:ascii="돋움" w:eastAsia="돋움" w:cs="돋움"/>
          <w:color w:val="000000"/>
          <w:kern w:val="0"/>
          <w:sz w:val="22"/>
        </w:rPr>
        <w:t>,</w:t>
      </w:r>
      <w:r>
        <w:rPr>
          <w:rFonts w:ascii="돋움" w:eastAsia="돋움" w:cs="돋움" w:hint="eastAsia"/>
          <w:color w:val="000000"/>
          <w:kern w:val="0"/>
          <w:sz w:val="22"/>
        </w:rPr>
        <w:t>대상이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직접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</w:t>
      </w:r>
    </w:p>
    <w:p w14:paraId="2F17B8B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자했을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얻을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수익률과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얻은</w:t>
      </w:r>
    </w:p>
    <w:p w14:paraId="3C173BD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수익률이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전혀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6260B49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발행사와</w:t>
      </w:r>
    </w:p>
    <w:p w14:paraId="32FD429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관련된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위험</w:t>
      </w:r>
    </w:p>
    <w:p w14:paraId="38EFD7F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증권은신한금융투자의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신용으로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무보증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증권으</w:t>
      </w:r>
      <w:proofErr w:type="spellEnd"/>
    </w:p>
    <w:p w14:paraId="643C30E2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로써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발행인의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재무</w:t>
      </w:r>
      <w:r>
        <w:rPr>
          <w:rFonts w:ascii="돋움" w:eastAsia="돋움" w:cs="돋움"/>
          <w:color w:val="000000"/>
          <w:kern w:val="0"/>
          <w:sz w:val="22"/>
        </w:rPr>
        <w:t>,</w:t>
      </w:r>
      <w:r>
        <w:rPr>
          <w:rFonts w:ascii="돋움" w:eastAsia="돋움" w:cs="돋움" w:hint="eastAsia"/>
          <w:color w:val="000000"/>
          <w:kern w:val="0"/>
          <w:sz w:val="22"/>
        </w:rPr>
        <w:t>손익상황이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영향을</w:t>
      </w:r>
    </w:p>
    <w:p w14:paraId="742C435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미칠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또한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발행회사의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파산·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회생절차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개시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</w:t>
      </w:r>
    </w:p>
    <w:p w14:paraId="61212AE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거래정지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천재지변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사유에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해당될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고객</w:t>
      </w:r>
    </w:p>
    <w:p w14:paraId="50773A1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의사와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관계없이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중도에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있으며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이러한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</w:t>
      </w:r>
    </w:p>
    <w:p w14:paraId="08FBF58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손실이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수있습니다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4506CA8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관련하여신한금융투자가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부담하게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채무는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</w:t>
      </w:r>
    </w:p>
    <w:p w14:paraId="309392E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무담보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무보증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채권과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동일한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순위를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가집니다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2876775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환금성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제약의</w:t>
      </w:r>
    </w:p>
    <w:p w14:paraId="63CC0D0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위험</w:t>
      </w:r>
    </w:p>
    <w:p w14:paraId="261CC4F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상장하지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예정이므로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보유자는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장외매매</w:t>
      </w:r>
    </w:p>
    <w:p w14:paraId="38BE435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통하여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양도하거나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투자자의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요청에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중도상환</w:t>
      </w:r>
    </w:p>
    <w:p w14:paraId="762AAFE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증권보유자에게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부여된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발행회사의</w:t>
      </w:r>
    </w:p>
    <w:p w14:paraId="5EAC2E4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권리행사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가능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사유를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제외하고는유동성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확보에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지장이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있을</w:t>
      </w:r>
    </w:p>
    <w:p w14:paraId="0E792F18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있다는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점을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고려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하여야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합니다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5A106D8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과세관련위험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투자자가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얻게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되는액면금액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초과소</w:t>
      </w:r>
      <w:proofErr w:type="spellEnd"/>
    </w:p>
    <w:p w14:paraId="4345DA23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득은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관련세법에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배당소득으로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간주되어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발행인이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소득</w:t>
      </w:r>
    </w:p>
    <w:p w14:paraId="69CE363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세를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원천징수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됩니다</w:t>
      </w:r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따라서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관련법령에서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예외적으로</w:t>
      </w:r>
    </w:p>
    <w:p w14:paraId="2703FE4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조세가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감면되지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발행인은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상환금액이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최초액</w:t>
      </w:r>
      <w:proofErr w:type="spellEnd"/>
    </w:p>
    <w:p w14:paraId="5F3FD3F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면금액보다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차액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을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배당소득으로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보아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소득세법에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</w:t>
      </w:r>
    </w:p>
    <w:p w14:paraId="2EB4B96D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과세액을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원천징수하게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됩니다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663A51A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한편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투자자가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법인세법상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납세의무자인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법인세법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</w:t>
      </w:r>
    </w:p>
    <w:p w14:paraId="665A6ED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법령이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정한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바에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과세가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이루어지게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되며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법인세법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</w:t>
      </w:r>
    </w:p>
    <w:p w14:paraId="365A464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련법령상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원천징수대상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소득이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아닌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발행인은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원천징수를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</w:t>
      </w:r>
    </w:p>
    <w:p w14:paraId="40460EE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않습니다</w:t>
      </w:r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또한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수익금액이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발생할시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종합소득세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대상이</w:t>
      </w:r>
    </w:p>
    <w:p w14:paraId="5AB6348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있으므로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투자판단시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고려해주시기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바랍니다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1B09972E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권리내용의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변경</w:t>
      </w:r>
    </w:p>
    <w:p w14:paraId="59F9706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조기종결위험</w:t>
      </w:r>
    </w:p>
    <w:p w14:paraId="515A6EE5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산출되지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않거나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혹은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존속하지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되거나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155D1F9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존속기간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동안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성격이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매우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이질적으로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변</w:t>
      </w:r>
    </w:p>
    <w:p w14:paraId="3092640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경되어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발행시의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동일한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것으로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보기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어려워</w:t>
      </w:r>
    </w:p>
    <w:p w14:paraId="7B14883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지거나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구성종목의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매매가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불가능해지</w:t>
      </w:r>
    </w:p>
    <w:p w14:paraId="5DBB2CE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경우에는발행인은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상환금액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산정방식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포</w:t>
      </w:r>
    </w:p>
    <w:p w14:paraId="70B6824A" w14:textId="77777777" w:rsidR="00BA05BF" w:rsidRDefault="00BA05BF" w:rsidP="00BA05BF">
      <w:pPr>
        <w:rPr>
          <w:rFonts w:ascii="바탕" w:eastAsia="바탕" w:cs="바탕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 w:val="22"/>
        </w:rPr>
        <w:t>- 14 -</w:t>
      </w:r>
      <w:r>
        <w:rPr>
          <w:rFonts w:ascii="바탕" w:eastAsia="바탕" w:cs="바탕"/>
          <w:color w:val="000000"/>
          <w:kern w:val="0"/>
          <w:szCs w:val="20"/>
        </w:rPr>
        <w:t>__</w:t>
      </w:r>
    </w:p>
    <w:p w14:paraId="24B1521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함한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발행조건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권리내용을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합리적으로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조정할</w:t>
      </w:r>
    </w:p>
    <w:p w14:paraId="41A5E8F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있으며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이러한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조정에도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불구하고본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유지하는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것이</w:t>
      </w:r>
    </w:p>
    <w:p w14:paraId="14E7D5B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어렵다고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발행인이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판단하는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선관주의에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입각하여</w:t>
      </w:r>
    </w:p>
    <w:p w14:paraId="1CFF13AB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합리적인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방법으로조기종결을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00A24B7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7.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인수에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관한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사항</w:t>
      </w:r>
    </w:p>
    <w:p w14:paraId="6D35942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해당사항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없음</w:t>
      </w:r>
    </w:p>
    <w:p w14:paraId="3B81956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8.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자금의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사용목적</w:t>
      </w:r>
    </w:p>
    <w:p w14:paraId="754D71B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lastRenderedPageBreak/>
        <w:t>신한금융투자는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향후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발행조건에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상환금의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안정적인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위하여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당해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</w:p>
    <w:p w14:paraId="3711AAB7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조달된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전체를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장내외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파생상품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위험</w:t>
      </w:r>
    </w:p>
    <w:p w14:paraId="3BCF11E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회피거래</w:t>
      </w:r>
      <w:r>
        <w:rPr>
          <w:rFonts w:ascii="돋움" w:eastAsia="돋움" w:cs="돋움"/>
          <w:color w:val="000000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헷지거래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금융투자상품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사용할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계획입니다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11EEF2E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9.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발행인이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영위하는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사업목적</w:t>
      </w:r>
    </w:p>
    <w:p w14:paraId="16E99144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신한금융투자는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금융투자상품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투자매매업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투자중개업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투자자문업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투자일임업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</w:p>
    <w:p w14:paraId="19768F2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신탁업을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금융위원회로부터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인가받아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영위하고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745EC6DF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10.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발행인의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요약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재무정보</w:t>
      </w:r>
    </w:p>
    <w:p w14:paraId="730054F1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발행인의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요약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재무정보에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사항은</w:t>
      </w:r>
      <w:r>
        <w:rPr>
          <w:rFonts w:ascii="돋움" w:eastAsia="돋움" w:cs="돋움"/>
          <w:color w:val="000000"/>
          <w:kern w:val="0"/>
          <w:sz w:val="22"/>
        </w:rPr>
        <w:t xml:space="preserve"> 2019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11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14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금융위원회에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제출한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신한금</w:t>
      </w:r>
      <w:proofErr w:type="spellEnd"/>
    </w:p>
    <w:p w14:paraId="6EC78C2C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융투자「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제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>21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3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분기보고서」를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참조하시기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바랍니다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</w:t>
      </w:r>
    </w:p>
    <w:p w14:paraId="7859601A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11.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기타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사항</w:t>
      </w:r>
    </w:p>
    <w:p w14:paraId="17C8C9D9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※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신한금융투자는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상품특성과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위험요소에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설명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의무가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그러나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충분</w:t>
      </w:r>
    </w:p>
    <w:p w14:paraId="0CF43BD0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설명을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듣고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고객의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판단으로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상품의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책임은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고객에게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있습니</w:t>
      </w:r>
      <w:proofErr w:type="spellEnd"/>
      <w:proofErr w:type="gramEnd"/>
    </w:p>
    <w:p w14:paraId="10A753F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7E4CBD16" w14:textId="77777777" w:rsidR="00BA05BF" w:rsidRDefault="00BA05BF" w:rsidP="00BA05BF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※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가격정보는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신한금융투자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홈페이지</w:t>
      </w:r>
      <w:r>
        <w:rPr>
          <w:rFonts w:ascii="돋움" w:eastAsia="돋움" w:cs="돋움"/>
          <w:color w:val="000000"/>
          <w:kern w:val="0"/>
          <w:sz w:val="22"/>
        </w:rPr>
        <w:t xml:space="preserve">(http://www.shinhaninvest.com)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HTS</w:t>
      </w:r>
    </w:p>
    <w:p w14:paraId="60FEE216" w14:textId="77777777" w:rsidR="00BA05BF" w:rsidRDefault="00BA05BF" w:rsidP="00BA05BF">
      <w:pPr>
        <w:pBdr>
          <w:bottom w:val="single" w:sz="6" w:space="1" w:color="auto"/>
        </w:pBd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- 15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27E873C6" w14:textId="47213B4B" w:rsidR="00BB7A18" w:rsidRDefault="00BB7A18">
      <w:r>
        <w:br w:type="page"/>
      </w:r>
    </w:p>
    <w:p w14:paraId="52BA3731" w14:textId="0FAE38B7" w:rsidR="00B45BB5" w:rsidRDefault="003F4C1E" w:rsidP="00BA05BF">
      <w:r>
        <w:rPr>
          <w:rFonts w:hint="eastAsia"/>
        </w:rPr>
        <w:lastRenderedPageBreak/>
        <w:t>&lt;수익률과 위험</w:t>
      </w:r>
      <w:r>
        <w:t>&gt;</w:t>
      </w:r>
    </w:p>
    <w:p w14:paraId="29C280A6" w14:textId="3BE0F529" w:rsidR="003F4C1E" w:rsidRPr="00624C14" w:rsidRDefault="0033685C" w:rsidP="0033685C">
      <w:pPr>
        <w:pStyle w:val="a3"/>
        <w:numPr>
          <w:ilvl w:val="0"/>
          <w:numId w:val="1"/>
        </w:numPr>
        <w:ind w:leftChars="0"/>
      </w:pPr>
      <w:r>
        <w:rPr>
          <w:rFonts w:ascii="nanumB" w:hAnsi="nanumB"/>
          <w:b/>
          <w:bCs/>
          <w:color w:val="333333"/>
          <w:sz w:val="21"/>
          <w:szCs w:val="21"/>
        </w:rPr>
        <w:t>자동조기상환</w:t>
      </w:r>
      <w:r>
        <w:rPr>
          <w:rFonts w:ascii="nanumB" w:hAnsi="nanumB"/>
          <w:b/>
          <w:bCs/>
          <w:color w:val="333333"/>
          <w:sz w:val="21"/>
          <w:szCs w:val="21"/>
        </w:rPr>
        <w:t xml:space="preserve"> </w:t>
      </w:r>
      <w:r>
        <w:rPr>
          <w:rFonts w:ascii="nanumB" w:hAnsi="nanumB"/>
          <w:b/>
          <w:bCs/>
          <w:color w:val="333333"/>
          <w:sz w:val="21"/>
          <w:szCs w:val="21"/>
        </w:rPr>
        <w:t>시</w:t>
      </w:r>
    </w:p>
    <w:p w14:paraId="4029F911" w14:textId="5851B64E" w:rsidR="00624C14" w:rsidRPr="00624C14" w:rsidRDefault="00624C14" w:rsidP="00624C14">
      <w:pPr>
        <w:pStyle w:val="a3"/>
        <w:numPr>
          <w:ilvl w:val="0"/>
          <w:numId w:val="2"/>
        </w:numPr>
        <w:ind w:leftChars="0"/>
        <w:rPr>
          <w:rStyle w:val="a4"/>
          <w:b w:val="0"/>
          <w:bCs w:val="0"/>
        </w:rPr>
      </w:pPr>
      <w:proofErr w:type="spellStart"/>
      <w:r>
        <w:rPr>
          <w:rFonts w:ascii="nanumB" w:hAnsi="nanumB"/>
          <w:color w:val="333333"/>
          <w:sz w:val="21"/>
          <w:szCs w:val="21"/>
        </w:rPr>
        <w:t>자동조기상환평가일에</w:t>
      </w:r>
      <w:proofErr w:type="spellEnd"/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모두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행사가격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이상인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경우</w:t>
      </w:r>
      <w:r>
        <w:rPr>
          <w:rFonts w:ascii="nanumB" w:hAnsi="nanumB"/>
          <w:color w:val="333333"/>
          <w:sz w:val="21"/>
          <w:szCs w:val="21"/>
        </w:rPr>
        <w:br/>
      </w:r>
      <w:r>
        <w:rPr>
          <w:rStyle w:val="a4"/>
          <w:rFonts w:ascii="nanumB" w:hAnsi="nanumB"/>
          <w:color w:val="333333"/>
          <w:sz w:val="21"/>
          <w:szCs w:val="21"/>
        </w:rPr>
        <w:t>(*</w:t>
      </w:r>
      <w:proofErr w:type="spellStart"/>
      <w:r>
        <w:rPr>
          <w:rStyle w:val="a4"/>
          <w:rFonts w:ascii="nanumB" w:hAnsi="nanumB"/>
          <w:color w:val="333333"/>
          <w:sz w:val="21"/>
          <w:szCs w:val="21"/>
        </w:rPr>
        <w:t>자동조기상환평가가격</w:t>
      </w:r>
      <w:proofErr w:type="spellEnd"/>
      <w:r>
        <w:rPr>
          <w:rStyle w:val="a4"/>
          <w:rFonts w:ascii="nanumB" w:hAnsi="nanumB"/>
          <w:color w:val="333333"/>
          <w:sz w:val="21"/>
          <w:szCs w:val="21"/>
        </w:rPr>
        <w:t xml:space="preserve">: </w:t>
      </w:r>
      <w:proofErr w:type="spellStart"/>
      <w:r>
        <w:rPr>
          <w:rStyle w:val="a4"/>
          <w:rFonts w:ascii="nanumB" w:hAnsi="nanumB"/>
          <w:color w:val="333333"/>
          <w:sz w:val="21"/>
          <w:szCs w:val="21"/>
        </w:rPr>
        <w:t>자동조기상환평가일</w:t>
      </w:r>
      <w:proofErr w:type="spellEnd"/>
      <w:r>
        <w:rPr>
          <w:rStyle w:val="a4"/>
          <w:rFonts w:ascii="nanumB" w:hAnsi="nanumB"/>
          <w:color w:val="333333"/>
          <w:sz w:val="21"/>
          <w:szCs w:val="21"/>
        </w:rPr>
        <w:t xml:space="preserve"> </w:t>
      </w:r>
      <w:r>
        <w:rPr>
          <w:rStyle w:val="a4"/>
          <w:rFonts w:ascii="nanumB" w:hAnsi="nanumB"/>
          <w:color w:val="333333"/>
          <w:sz w:val="21"/>
          <w:szCs w:val="21"/>
        </w:rPr>
        <w:t>종가</w:t>
      </w:r>
      <w:r>
        <w:rPr>
          <w:rStyle w:val="a4"/>
          <w:rFonts w:ascii="nanumB" w:hAnsi="nanumB"/>
          <w:color w:val="333333"/>
          <w:sz w:val="21"/>
          <w:szCs w:val="21"/>
        </w:rPr>
        <w:t>)</w:t>
      </w:r>
    </w:p>
    <w:p w14:paraId="20FB0092" w14:textId="64B9B487" w:rsidR="00624C14" w:rsidRPr="0033685C" w:rsidRDefault="00624C14" w:rsidP="00624C14">
      <w:pPr>
        <w:pStyle w:val="a3"/>
        <w:ind w:leftChars="0" w:left="760"/>
        <w:rPr>
          <w:rFonts w:hint="eastAsia"/>
        </w:rPr>
      </w:pPr>
      <w:r>
        <w:rPr>
          <w:rFonts w:ascii="nanumB" w:hAnsi="nanumB"/>
          <w:color w:val="006BD8"/>
          <w:sz w:val="21"/>
          <w:szCs w:val="21"/>
        </w:rPr>
        <w:t>연</w:t>
      </w:r>
      <w:r>
        <w:rPr>
          <w:rFonts w:ascii="nanumB" w:hAnsi="nanumB"/>
          <w:color w:val="006BD8"/>
          <w:sz w:val="21"/>
          <w:szCs w:val="21"/>
        </w:rPr>
        <w:t xml:space="preserve"> 5.80%</w:t>
      </w:r>
    </w:p>
    <w:p w14:paraId="29AB5C8F" w14:textId="434F91D5" w:rsidR="0033685C" w:rsidRPr="00624C14" w:rsidRDefault="00624C14" w:rsidP="0033685C">
      <w:pPr>
        <w:pStyle w:val="a3"/>
        <w:numPr>
          <w:ilvl w:val="0"/>
          <w:numId w:val="1"/>
        </w:numPr>
        <w:ind w:leftChars="0"/>
      </w:pPr>
      <w:r>
        <w:rPr>
          <w:rFonts w:ascii="nanumB" w:hAnsi="nanumB"/>
          <w:b/>
          <w:bCs/>
          <w:color w:val="333333"/>
          <w:sz w:val="21"/>
          <w:szCs w:val="21"/>
        </w:rPr>
        <w:t>만기상환</w:t>
      </w:r>
      <w:r>
        <w:rPr>
          <w:rFonts w:ascii="nanumB" w:hAnsi="nanumB"/>
          <w:b/>
          <w:bCs/>
          <w:color w:val="333333"/>
          <w:sz w:val="21"/>
          <w:szCs w:val="21"/>
        </w:rPr>
        <w:t xml:space="preserve"> </w:t>
      </w:r>
      <w:r>
        <w:rPr>
          <w:rFonts w:ascii="nanumB" w:hAnsi="nanumB"/>
          <w:b/>
          <w:bCs/>
          <w:color w:val="333333"/>
          <w:sz w:val="21"/>
          <w:szCs w:val="21"/>
        </w:rPr>
        <w:t>시</w:t>
      </w:r>
    </w:p>
    <w:p w14:paraId="5E9A7CB5" w14:textId="39D05C6E" w:rsidR="00624C14" w:rsidRPr="001A57AB" w:rsidRDefault="00624C14" w:rsidP="00624C14">
      <w:pPr>
        <w:pStyle w:val="a3"/>
        <w:numPr>
          <w:ilvl w:val="0"/>
          <w:numId w:val="2"/>
        </w:numPr>
        <w:ind w:leftChars="0"/>
      </w:pPr>
      <w:r>
        <w:rPr>
          <w:rFonts w:ascii="nanumB" w:hAnsi="nanumB"/>
          <w:color w:val="333333"/>
          <w:sz w:val="21"/>
          <w:szCs w:val="21"/>
        </w:rPr>
        <w:t>만기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평가일에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모두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최초기준가격의</w:t>
      </w:r>
      <w:r>
        <w:rPr>
          <w:rFonts w:ascii="nanumB" w:hAnsi="nanumB"/>
          <w:color w:val="333333"/>
          <w:sz w:val="21"/>
          <w:szCs w:val="21"/>
        </w:rPr>
        <w:t xml:space="preserve"> 80% </w:t>
      </w:r>
      <w:r>
        <w:rPr>
          <w:rFonts w:ascii="nanumB" w:hAnsi="nanumB"/>
          <w:color w:val="333333"/>
          <w:sz w:val="21"/>
          <w:szCs w:val="21"/>
        </w:rPr>
        <w:t>이상인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경우</w:t>
      </w:r>
    </w:p>
    <w:p w14:paraId="0976C780" w14:textId="60A5AAC4" w:rsidR="001A57AB" w:rsidRPr="00624C14" w:rsidRDefault="001A57AB" w:rsidP="001A57AB">
      <w:pPr>
        <w:pStyle w:val="a3"/>
        <w:ind w:leftChars="0" w:left="760"/>
      </w:pPr>
      <w:r>
        <w:rPr>
          <w:rFonts w:ascii="nanumB" w:hAnsi="nanumB"/>
          <w:color w:val="006BD8"/>
          <w:sz w:val="21"/>
          <w:szCs w:val="21"/>
        </w:rPr>
        <w:t>17.40%</w:t>
      </w:r>
      <w:r>
        <w:rPr>
          <w:rFonts w:ascii="nanumB" w:hAnsi="nanumB"/>
          <w:color w:val="006BD8"/>
          <w:sz w:val="21"/>
          <w:szCs w:val="21"/>
        </w:rPr>
        <w:br/>
        <w:t>(</w:t>
      </w:r>
      <w:r>
        <w:rPr>
          <w:rFonts w:ascii="nanumB" w:hAnsi="nanumB"/>
          <w:color w:val="006BD8"/>
          <w:sz w:val="21"/>
          <w:szCs w:val="21"/>
        </w:rPr>
        <w:t>연</w:t>
      </w:r>
      <w:r>
        <w:rPr>
          <w:rFonts w:ascii="nanumB" w:hAnsi="nanumB"/>
          <w:color w:val="006BD8"/>
          <w:sz w:val="21"/>
          <w:szCs w:val="21"/>
        </w:rPr>
        <w:t xml:space="preserve"> 5.80%)</w:t>
      </w:r>
    </w:p>
    <w:p w14:paraId="58E5A819" w14:textId="48066CF2" w:rsidR="00624C14" w:rsidRPr="001A57AB" w:rsidRDefault="001A57AB" w:rsidP="00624C14">
      <w:pPr>
        <w:pStyle w:val="a3"/>
        <w:numPr>
          <w:ilvl w:val="0"/>
          <w:numId w:val="2"/>
        </w:numPr>
        <w:ind w:leftChars="0"/>
      </w:pPr>
      <w:r>
        <w:rPr>
          <w:rFonts w:ascii="nanumB" w:hAnsi="nanumB"/>
          <w:color w:val="333333"/>
          <w:sz w:val="21"/>
          <w:szCs w:val="21"/>
        </w:rPr>
        <w:t>만기평가일에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중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하나라도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최초기준가격의</w:t>
      </w:r>
      <w:r>
        <w:rPr>
          <w:rFonts w:ascii="nanumB" w:hAnsi="nanumB"/>
          <w:color w:val="333333"/>
          <w:sz w:val="21"/>
          <w:szCs w:val="21"/>
        </w:rPr>
        <w:t xml:space="preserve"> 80% </w:t>
      </w:r>
      <w:r>
        <w:rPr>
          <w:rFonts w:ascii="nanumB" w:hAnsi="nanumB"/>
          <w:color w:val="333333"/>
          <w:sz w:val="21"/>
          <w:szCs w:val="21"/>
        </w:rPr>
        <w:t>미만이고</w:t>
      </w:r>
      <w:r>
        <w:rPr>
          <w:rFonts w:ascii="nanumB" w:hAnsi="nanumB"/>
          <w:color w:val="333333"/>
          <w:sz w:val="21"/>
          <w:szCs w:val="21"/>
        </w:rPr>
        <w:t xml:space="preserve">, </w:t>
      </w:r>
      <w:r>
        <w:rPr>
          <w:rFonts w:ascii="nanumB" w:hAnsi="nanumB"/>
          <w:color w:val="333333"/>
          <w:sz w:val="21"/>
          <w:szCs w:val="21"/>
        </w:rPr>
        <w:t>전체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기간동안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중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어느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하나도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Style w:val="a4"/>
          <w:rFonts w:ascii="nanumB" w:hAnsi="nanumB"/>
          <w:color w:val="DA3B3B"/>
          <w:sz w:val="21"/>
          <w:szCs w:val="21"/>
        </w:rPr>
        <w:t>최초기준가격의</w:t>
      </w:r>
      <w:r>
        <w:rPr>
          <w:rStyle w:val="a4"/>
          <w:rFonts w:ascii="nanumB" w:hAnsi="nanumB"/>
          <w:color w:val="DA3B3B"/>
          <w:sz w:val="21"/>
          <w:szCs w:val="21"/>
        </w:rPr>
        <w:t xml:space="preserve"> 55% </w:t>
      </w:r>
      <w:r>
        <w:rPr>
          <w:rStyle w:val="a4"/>
          <w:rFonts w:ascii="nanumB" w:hAnsi="nanumB"/>
          <w:color w:val="DA3B3B"/>
          <w:sz w:val="21"/>
          <w:szCs w:val="21"/>
        </w:rPr>
        <w:t>미만</w:t>
      </w:r>
      <w:r>
        <w:rPr>
          <w:rFonts w:ascii="nanumB" w:hAnsi="nanumB"/>
          <w:color w:val="333333"/>
          <w:sz w:val="21"/>
          <w:szCs w:val="21"/>
        </w:rPr>
        <w:t>으로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하락한적이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한번도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없는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경우</w:t>
      </w:r>
      <w:r>
        <w:rPr>
          <w:rFonts w:ascii="nanumB" w:hAnsi="nanumB"/>
          <w:color w:val="333333"/>
          <w:sz w:val="21"/>
          <w:szCs w:val="21"/>
        </w:rPr>
        <w:t xml:space="preserve"> (</w:t>
      </w:r>
      <w:r>
        <w:rPr>
          <w:rFonts w:ascii="nanumB" w:hAnsi="nanumB"/>
          <w:color w:val="333333"/>
          <w:sz w:val="21"/>
          <w:szCs w:val="21"/>
        </w:rPr>
        <w:t>종가기준</w:t>
      </w:r>
      <w:r>
        <w:rPr>
          <w:rFonts w:ascii="nanumB" w:hAnsi="nanumB"/>
          <w:color w:val="333333"/>
          <w:sz w:val="21"/>
          <w:szCs w:val="21"/>
        </w:rPr>
        <w:t>)</w:t>
      </w:r>
    </w:p>
    <w:p w14:paraId="398E4CB7" w14:textId="0998F6B6" w:rsidR="001A57AB" w:rsidRPr="001A57AB" w:rsidRDefault="004F26C8" w:rsidP="004F26C8">
      <w:pPr>
        <w:pStyle w:val="a3"/>
        <w:ind w:leftChars="0" w:left="760"/>
      </w:pPr>
      <w:r>
        <w:rPr>
          <w:rFonts w:ascii="nanumB" w:hAnsi="nanumB"/>
          <w:color w:val="006BD8"/>
          <w:sz w:val="21"/>
          <w:szCs w:val="21"/>
        </w:rPr>
        <w:t>17.40%</w:t>
      </w:r>
      <w:r>
        <w:rPr>
          <w:rFonts w:ascii="nanumB" w:hAnsi="nanumB"/>
          <w:color w:val="006BD8"/>
          <w:sz w:val="21"/>
          <w:szCs w:val="21"/>
        </w:rPr>
        <w:br/>
        <w:t>(</w:t>
      </w:r>
      <w:r>
        <w:rPr>
          <w:rFonts w:ascii="nanumB" w:hAnsi="nanumB"/>
          <w:color w:val="006BD8"/>
          <w:sz w:val="21"/>
          <w:szCs w:val="21"/>
        </w:rPr>
        <w:t>연</w:t>
      </w:r>
      <w:r>
        <w:rPr>
          <w:rFonts w:ascii="nanumB" w:hAnsi="nanumB"/>
          <w:color w:val="006BD8"/>
          <w:sz w:val="21"/>
          <w:szCs w:val="21"/>
        </w:rPr>
        <w:t xml:space="preserve"> 5.80%)</w:t>
      </w:r>
    </w:p>
    <w:p w14:paraId="1CECEB2A" w14:textId="7221FE89" w:rsidR="001A57AB" w:rsidRPr="004F26C8" w:rsidRDefault="004F26C8" w:rsidP="00624C14">
      <w:pPr>
        <w:pStyle w:val="a3"/>
        <w:numPr>
          <w:ilvl w:val="0"/>
          <w:numId w:val="2"/>
        </w:numPr>
        <w:ind w:leftChars="0"/>
      </w:pPr>
      <w:r>
        <w:rPr>
          <w:rFonts w:ascii="nanumB" w:hAnsi="nanumB"/>
          <w:color w:val="333333"/>
          <w:sz w:val="21"/>
          <w:szCs w:val="21"/>
        </w:rPr>
        <w:t>만기평가일에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중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하나라도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최초기준가격의</w:t>
      </w:r>
      <w:r>
        <w:rPr>
          <w:rFonts w:ascii="nanumB" w:hAnsi="nanumB"/>
          <w:color w:val="333333"/>
          <w:sz w:val="21"/>
          <w:szCs w:val="21"/>
        </w:rPr>
        <w:t xml:space="preserve"> 80% </w:t>
      </w:r>
      <w:r>
        <w:rPr>
          <w:rFonts w:ascii="nanumB" w:hAnsi="nanumB"/>
          <w:color w:val="333333"/>
          <w:sz w:val="21"/>
          <w:szCs w:val="21"/>
        </w:rPr>
        <w:t>미만이고</w:t>
      </w:r>
      <w:r>
        <w:rPr>
          <w:rFonts w:ascii="nanumB" w:hAnsi="nanumB"/>
          <w:color w:val="333333"/>
          <w:sz w:val="21"/>
          <w:szCs w:val="21"/>
        </w:rPr>
        <w:t xml:space="preserve">, </w:t>
      </w:r>
      <w:r>
        <w:rPr>
          <w:rFonts w:ascii="nanumB" w:hAnsi="nanumB"/>
          <w:color w:val="333333"/>
          <w:sz w:val="21"/>
          <w:szCs w:val="21"/>
        </w:rPr>
        <w:t>전체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기간동안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중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어느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하나라도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Style w:val="a4"/>
          <w:rFonts w:ascii="nanumB" w:hAnsi="nanumB"/>
          <w:color w:val="DA3B3B"/>
          <w:sz w:val="21"/>
          <w:szCs w:val="21"/>
        </w:rPr>
        <w:t>최초기준가격의</w:t>
      </w:r>
      <w:r>
        <w:rPr>
          <w:rStyle w:val="a4"/>
          <w:rFonts w:ascii="nanumB" w:hAnsi="nanumB"/>
          <w:color w:val="DA3B3B"/>
          <w:sz w:val="21"/>
          <w:szCs w:val="21"/>
        </w:rPr>
        <w:t xml:space="preserve"> 55% </w:t>
      </w:r>
      <w:r>
        <w:rPr>
          <w:rStyle w:val="a4"/>
          <w:rFonts w:ascii="nanumB" w:hAnsi="nanumB"/>
          <w:color w:val="DA3B3B"/>
          <w:sz w:val="21"/>
          <w:szCs w:val="21"/>
        </w:rPr>
        <w:t>미만</w:t>
      </w:r>
      <w:r>
        <w:rPr>
          <w:rFonts w:ascii="nanumB" w:hAnsi="nanumB"/>
          <w:color w:val="333333"/>
          <w:sz w:val="21"/>
          <w:szCs w:val="21"/>
        </w:rPr>
        <w:t>으로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하락한적이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한번이라도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있는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경우</w:t>
      </w:r>
      <w:r>
        <w:rPr>
          <w:rFonts w:ascii="nanumB" w:hAnsi="nanumB"/>
          <w:color w:val="333333"/>
          <w:sz w:val="21"/>
          <w:szCs w:val="21"/>
        </w:rPr>
        <w:t xml:space="preserve"> (</w:t>
      </w:r>
      <w:r>
        <w:rPr>
          <w:rFonts w:ascii="nanumB" w:hAnsi="nanumB"/>
          <w:color w:val="333333"/>
          <w:sz w:val="21"/>
          <w:szCs w:val="21"/>
        </w:rPr>
        <w:t>종가기준</w:t>
      </w:r>
      <w:r>
        <w:rPr>
          <w:rFonts w:ascii="nanumB" w:hAnsi="nanumB"/>
          <w:color w:val="333333"/>
          <w:sz w:val="21"/>
          <w:szCs w:val="21"/>
        </w:rPr>
        <w:t>)</w:t>
      </w:r>
    </w:p>
    <w:p w14:paraId="1D2EB865" w14:textId="4AB5864F" w:rsidR="004F26C8" w:rsidRDefault="004F26C8" w:rsidP="004F26C8">
      <w:pPr>
        <w:pStyle w:val="a3"/>
        <w:ind w:leftChars="0" w:left="760"/>
        <w:rPr>
          <w:rFonts w:ascii="nanumB" w:hAnsi="nanumB"/>
          <w:color w:val="006BD8"/>
          <w:sz w:val="21"/>
          <w:szCs w:val="21"/>
        </w:rPr>
      </w:pPr>
      <w:r>
        <w:rPr>
          <w:rFonts w:ascii="nanumB" w:hAnsi="nanumB"/>
          <w:color w:val="006BD8"/>
          <w:sz w:val="21"/>
          <w:szCs w:val="21"/>
        </w:rPr>
        <w:t>만기상환금액</w:t>
      </w:r>
      <w:r>
        <w:rPr>
          <w:rFonts w:ascii="nanumB" w:hAnsi="nanumB"/>
          <w:color w:val="006BD8"/>
          <w:sz w:val="21"/>
          <w:szCs w:val="21"/>
        </w:rPr>
        <w:t xml:space="preserve"> = </w:t>
      </w:r>
      <w:r>
        <w:rPr>
          <w:rFonts w:ascii="nanumB" w:hAnsi="nanumB"/>
          <w:color w:val="006BD8"/>
          <w:sz w:val="21"/>
          <w:szCs w:val="21"/>
        </w:rPr>
        <w:t>원금</w:t>
      </w:r>
      <w:r>
        <w:rPr>
          <w:rFonts w:ascii="nanumB" w:hAnsi="nanumB"/>
          <w:color w:val="006BD8"/>
          <w:sz w:val="21"/>
          <w:szCs w:val="21"/>
        </w:rPr>
        <w:t>×MIN</w:t>
      </w:r>
      <w:r>
        <w:rPr>
          <w:rFonts w:ascii="nanumB" w:hAnsi="nanumB"/>
          <w:color w:val="006BD8"/>
          <w:sz w:val="21"/>
          <w:szCs w:val="21"/>
        </w:rPr>
        <w:br/>
        <w:t>[</w:t>
      </w:r>
      <w:r>
        <w:rPr>
          <w:rFonts w:ascii="nanumB" w:hAnsi="nanumB"/>
          <w:color w:val="006BD8"/>
          <w:sz w:val="21"/>
          <w:szCs w:val="21"/>
        </w:rPr>
        <w:t>각</w:t>
      </w:r>
      <w:r>
        <w:rPr>
          <w:rFonts w:ascii="nanumB" w:hAnsi="nanumB"/>
          <w:color w:val="006BD8"/>
          <w:sz w:val="21"/>
          <w:szCs w:val="21"/>
        </w:rPr>
        <w:t xml:space="preserve"> </w:t>
      </w:r>
      <w:r>
        <w:rPr>
          <w:rFonts w:ascii="nanumB" w:hAnsi="nanumB"/>
          <w:color w:val="006BD8"/>
          <w:sz w:val="21"/>
          <w:szCs w:val="21"/>
        </w:rPr>
        <w:t>기초자산의</w:t>
      </w:r>
      <w:r>
        <w:rPr>
          <w:rFonts w:ascii="nanumB" w:hAnsi="nanumB"/>
          <w:color w:val="006BD8"/>
          <w:sz w:val="21"/>
          <w:szCs w:val="21"/>
        </w:rPr>
        <w:t xml:space="preserve"> </w:t>
      </w:r>
      <w:r>
        <w:rPr>
          <w:rFonts w:ascii="nanumB" w:hAnsi="nanumB"/>
          <w:color w:val="006BD8"/>
          <w:sz w:val="21"/>
          <w:szCs w:val="21"/>
        </w:rPr>
        <w:t>만기평가가격</w:t>
      </w:r>
      <w:r>
        <w:rPr>
          <w:rFonts w:ascii="nanumB" w:hAnsi="nanumB"/>
          <w:color w:val="006BD8"/>
          <w:sz w:val="21"/>
          <w:szCs w:val="21"/>
        </w:rPr>
        <w:br/>
        <w:t>/</w:t>
      </w:r>
      <w:r>
        <w:rPr>
          <w:rFonts w:ascii="nanumB" w:hAnsi="nanumB"/>
          <w:color w:val="006BD8"/>
          <w:sz w:val="21"/>
          <w:szCs w:val="21"/>
        </w:rPr>
        <w:t>각</w:t>
      </w:r>
      <w:r>
        <w:rPr>
          <w:rFonts w:ascii="nanumB" w:hAnsi="nanumB"/>
          <w:color w:val="006BD8"/>
          <w:sz w:val="21"/>
          <w:szCs w:val="21"/>
        </w:rPr>
        <w:t xml:space="preserve"> </w:t>
      </w:r>
      <w:r>
        <w:rPr>
          <w:rFonts w:ascii="nanumB" w:hAnsi="nanumB"/>
          <w:color w:val="006BD8"/>
          <w:sz w:val="21"/>
          <w:szCs w:val="21"/>
        </w:rPr>
        <w:t>기초자산의</w:t>
      </w:r>
      <w:r>
        <w:rPr>
          <w:rFonts w:ascii="nanumB" w:hAnsi="nanumB"/>
          <w:color w:val="006BD8"/>
          <w:sz w:val="21"/>
          <w:szCs w:val="21"/>
        </w:rPr>
        <w:t xml:space="preserve"> </w:t>
      </w:r>
      <w:r>
        <w:rPr>
          <w:rFonts w:ascii="nanumB" w:hAnsi="nanumB"/>
          <w:color w:val="006BD8"/>
          <w:sz w:val="21"/>
          <w:szCs w:val="21"/>
        </w:rPr>
        <w:t>최초기준가격</w:t>
      </w:r>
      <w:r>
        <w:rPr>
          <w:rFonts w:ascii="nanumB" w:hAnsi="nanumB"/>
          <w:color w:val="006BD8"/>
          <w:sz w:val="21"/>
          <w:szCs w:val="21"/>
        </w:rPr>
        <w:t>]</w:t>
      </w:r>
      <w:r>
        <w:rPr>
          <w:rFonts w:ascii="nanumB" w:hAnsi="nanumB"/>
          <w:color w:val="006BD8"/>
          <w:sz w:val="21"/>
          <w:szCs w:val="21"/>
        </w:rPr>
        <w:br/>
        <w:t>(</w:t>
      </w:r>
      <w:proofErr w:type="spellStart"/>
      <w:r>
        <w:rPr>
          <w:rFonts w:ascii="nanumB" w:hAnsi="nanumB"/>
          <w:color w:val="006BD8"/>
          <w:sz w:val="21"/>
          <w:szCs w:val="21"/>
        </w:rPr>
        <w:t>하락률이</w:t>
      </w:r>
      <w:proofErr w:type="spellEnd"/>
      <w:r>
        <w:rPr>
          <w:rFonts w:ascii="nanumB" w:hAnsi="nanumB"/>
          <w:color w:val="006BD8"/>
          <w:sz w:val="21"/>
          <w:szCs w:val="21"/>
        </w:rPr>
        <w:t xml:space="preserve"> </w:t>
      </w:r>
      <w:r>
        <w:rPr>
          <w:rFonts w:ascii="nanumB" w:hAnsi="nanumB"/>
          <w:color w:val="006BD8"/>
          <w:sz w:val="21"/>
          <w:szCs w:val="21"/>
        </w:rPr>
        <w:t>더</w:t>
      </w:r>
      <w:r>
        <w:rPr>
          <w:rFonts w:ascii="nanumB" w:hAnsi="nanumB"/>
          <w:color w:val="006BD8"/>
          <w:sz w:val="21"/>
          <w:szCs w:val="21"/>
        </w:rPr>
        <w:t xml:space="preserve"> </w:t>
      </w:r>
      <w:r>
        <w:rPr>
          <w:rFonts w:ascii="nanumB" w:hAnsi="nanumB"/>
          <w:color w:val="006BD8"/>
          <w:sz w:val="21"/>
          <w:szCs w:val="21"/>
        </w:rPr>
        <w:t>큰</w:t>
      </w:r>
      <w:r>
        <w:rPr>
          <w:rFonts w:ascii="nanumB" w:hAnsi="nanumB"/>
          <w:color w:val="006BD8"/>
          <w:sz w:val="21"/>
          <w:szCs w:val="21"/>
        </w:rPr>
        <w:t xml:space="preserve"> </w:t>
      </w:r>
      <w:r>
        <w:rPr>
          <w:rFonts w:ascii="nanumB" w:hAnsi="nanumB"/>
          <w:color w:val="006BD8"/>
          <w:sz w:val="21"/>
          <w:szCs w:val="21"/>
        </w:rPr>
        <w:t>기초자산</w:t>
      </w:r>
      <w:r>
        <w:rPr>
          <w:rFonts w:ascii="nanumB" w:hAnsi="nanumB"/>
          <w:color w:val="006BD8"/>
          <w:sz w:val="21"/>
          <w:szCs w:val="21"/>
        </w:rPr>
        <w:t xml:space="preserve"> </w:t>
      </w:r>
      <w:r>
        <w:rPr>
          <w:rFonts w:ascii="nanumB" w:hAnsi="nanumB"/>
          <w:color w:val="006BD8"/>
          <w:sz w:val="21"/>
          <w:szCs w:val="21"/>
        </w:rPr>
        <w:t>기준</w:t>
      </w:r>
      <w:r>
        <w:rPr>
          <w:rFonts w:ascii="nanumB" w:hAnsi="nanumB"/>
          <w:color w:val="006BD8"/>
          <w:sz w:val="21"/>
          <w:szCs w:val="21"/>
        </w:rPr>
        <w:t>)</w:t>
      </w:r>
    </w:p>
    <w:p w14:paraId="30EE6A3A" w14:textId="77777777" w:rsidR="00D00EE2" w:rsidRPr="004F26C8" w:rsidRDefault="00D00EE2" w:rsidP="004F26C8">
      <w:pPr>
        <w:pStyle w:val="a3"/>
        <w:ind w:leftChars="0" w:left="760"/>
        <w:rPr>
          <w:rFonts w:hint="eastAsia"/>
        </w:rPr>
      </w:pPr>
    </w:p>
    <w:p w14:paraId="1D330E3A" w14:textId="77777777" w:rsidR="00D00EE2" w:rsidRDefault="00D00EE2" w:rsidP="00D00EE2">
      <w:r>
        <w:rPr>
          <w:rFonts w:hint="eastAsia"/>
        </w:rPr>
        <w:t>&lt;수익률/위험에 대해 가능한 질문&gt;</w:t>
      </w:r>
    </w:p>
    <w:p w14:paraId="6A73FD22" w14:textId="77777777" w:rsidR="00D00EE2" w:rsidRDefault="00D00EE2" w:rsidP="00D00EE2"/>
    <w:p w14:paraId="7EC2F14A" w14:textId="5E2E7E64" w:rsidR="00D00EE2" w:rsidRDefault="00D00EE2" w:rsidP="00D00EE2">
      <w:pPr>
        <w:pStyle w:val="a3"/>
        <w:numPr>
          <w:ilvl w:val="0"/>
          <w:numId w:val="4"/>
        </w:numPr>
        <w:ind w:leftChars="0"/>
      </w:pPr>
      <w:r>
        <w:t>12</w:t>
      </w:r>
      <w:r>
        <w:rPr>
          <w:rFonts w:hint="eastAsia"/>
        </w:rPr>
        <w:t xml:space="preserve">개월 이내 자동 조기상환시 수익률이 </w:t>
      </w:r>
      <w:r>
        <w:t>5.</w:t>
      </w:r>
      <w:r>
        <w:t>8</w:t>
      </w:r>
      <w:r>
        <w:t>%</w:t>
      </w:r>
      <w:r>
        <w:t>(</w:t>
      </w:r>
      <w:r>
        <w:rPr>
          <w:rFonts w:hint="eastAsia"/>
        </w:rPr>
        <w:t>약정 수익률</w:t>
      </w:r>
      <w:r>
        <w:t>)</w:t>
      </w:r>
      <w:r>
        <w:rPr>
          <w:rFonts w:hint="eastAsia"/>
        </w:rPr>
        <w:t>이하가 될 수 있다</w:t>
      </w:r>
      <w:r>
        <w:t>?</w:t>
      </w:r>
    </w:p>
    <w:p w14:paraId="17AFB253" w14:textId="77777777" w:rsidR="00D00EE2" w:rsidRDefault="00D00EE2" w:rsidP="00D00EE2">
      <w:pPr>
        <w:pStyle w:val="a3"/>
        <w:ind w:leftChars="0" w:left="760"/>
      </w:pPr>
      <w:r>
        <w:rPr>
          <w:rFonts w:hint="eastAsia"/>
        </w:rPr>
        <w:t>O</w:t>
      </w:r>
    </w:p>
    <w:p w14:paraId="4A58D92B" w14:textId="77777777" w:rsidR="00D00EE2" w:rsidRDefault="00D00EE2" w:rsidP="00D00E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만기 </w:t>
      </w:r>
      <w:proofErr w:type="spellStart"/>
      <w:r>
        <w:rPr>
          <w:rFonts w:hint="eastAsia"/>
        </w:rPr>
        <w:t>상환시</w:t>
      </w:r>
      <w:proofErr w:type="spellEnd"/>
      <w:r>
        <w:rPr>
          <w:rFonts w:hint="eastAsia"/>
        </w:rPr>
        <w:t xml:space="preserve"> 원금</w:t>
      </w:r>
      <w:r>
        <w:t xml:space="preserve"> </w:t>
      </w:r>
      <w:r>
        <w:rPr>
          <w:rFonts w:hint="eastAsia"/>
        </w:rPr>
        <w:t xml:space="preserve">기초자산이 </w:t>
      </w:r>
      <w:proofErr w:type="spellStart"/>
      <w:r>
        <w:rPr>
          <w:rFonts w:hint="eastAsia"/>
        </w:rPr>
        <w:t>몇퍼센트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이하일경우</w:t>
      </w:r>
      <w:proofErr w:type="spellEnd"/>
      <w:r>
        <w:rPr>
          <w:rFonts w:hint="eastAsia"/>
        </w:rPr>
        <w:t xml:space="preserve"> 원금이 손실될까요?</w:t>
      </w:r>
    </w:p>
    <w:p w14:paraId="4D90173E" w14:textId="6132647C" w:rsidR="00D00EE2" w:rsidRDefault="00D00EE2" w:rsidP="00D00EE2">
      <w:pPr>
        <w:pStyle w:val="a3"/>
        <w:ind w:leftChars="0" w:left="760"/>
      </w:pPr>
      <w:r>
        <w:t>5</w:t>
      </w:r>
      <w:r>
        <w:t>5%</w:t>
      </w:r>
    </w:p>
    <w:p w14:paraId="2BD89073" w14:textId="77777777" w:rsidR="00D00EE2" w:rsidRDefault="00D00EE2" w:rsidP="00D00E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원금 </w:t>
      </w:r>
      <w:proofErr w:type="spellStart"/>
      <w:r>
        <w:rPr>
          <w:rFonts w:hint="eastAsia"/>
        </w:rPr>
        <w:t>손실시</w:t>
      </w:r>
      <w:proofErr w:type="spellEnd"/>
      <w:r>
        <w:rPr>
          <w:rFonts w:hint="eastAsia"/>
        </w:rPr>
        <w:t xml:space="preserve"> 어떤 기초자산을 기준으로 수익률을 책정할까요?</w:t>
      </w:r>
      <w:bookmarkStart w:id="0" w:name="_GoBack"/>
      <w:bookmarkEnd w:id="0"/>
    </w:p>
    <w:p w14:paraId="6C757BF9" w14:textId="73A1D77A" w:rsidR="004F26C8" w:rsidRDefault="00D00EE2" w:rsidP="00D00EE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하락률이</w:t>
      </w:r>
      <w:proofErr w:type="spellEnd"/>
      <w:r>
        <w:rPr>
          <w:rFonts w:hint="eastAsia"/>
        </w:rPr>
        <w:t xml:space="preserve"> 큰 </w:t>
      </w:r>
      <w:proofErr w:type="gramStart"/>
      <w:r>
        <w:rPr>
          <w:rFonts w:hint="eastAsia"/>
        </w:rPr>
        <w:t xml:space="preserve">기초자산 </w:t>
      </w:r>
      <w:r>
        <w:t>/</w:t>
      </w:r>
      <w:proofErr w:type="gramEnd"/>
      <w:r>
        <w:t xml:space="preserve"> </w:t>
      </w:r>
      <w:r>
        <w:rPr>
          <w:rFonts w:hint="eastAsia"/>
        </w:rPr>
        <w:t>가장 가격이 많이 떨어진 자산</w:t>
      </w:r>
    </w:p>
    <w:sectPr w:rsidR="004F26C8" w:rsidSect="00DF3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B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4AB"/>
    <w:multiLevelType w:val="hybridMultilevel"/>
    <w:tmpl w:val="4372D8BE"/>
    <w:lvl w:ilvl="0" w:tplc="69C07E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52717"/>
    <w:multiLevelType w:val="hybridMultilevel"/>
    <w:tmpl w:val="E7844EA0"/>
    <w:lvl w:ilvl="0" w:tplc="820EE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556633"/>
    <w:multiLevelType w:val="hybridMultilevel"/>
    <w:tmpl w:val="6890E6C8"/>
    <w:lvl w:ilvl="0" w:tplc="81C26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CB7D65"/>
    <w:multiLevelType w:val="hybridMultilevel"/>
    <w:tmpl w:val="7B2A8026"/>
    <w:lvl w:ilvl="0" w:tplc="CE5C5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BF"/>
    <w:rsid w:val="001A57AB"/>
    <w:rsid w:val="0033685C"/>
    <w:rsid w:val="003F4C1E"/>
    <w:rsid w:val="004F26C8"/>
    <w:rsid w:val="00610717"/>
    <w:rsid w:val="00624C14"/>
    <w:rsid w:val="006E377B"/>
    <w:rsid w:val="009B0C29"/>
    <w:rsid w:val="00B45BB5"/>
    <w:rsid w:val="00BA05BF"/>
    <w:rsid w:val="00BB7A18"/>
    <w:rsid w:val="00D00EE2"/>
    <w:rsid w:val="00D844ED"/>
    <w:rsid w:val="00D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27BC"/>
  <w15:chartTrackingRefBased/>
  <w15:docId w15:val="{1B827123-C27F-42AD-97DA-85821416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5C"/>
    <w:pPr>
      <w:ind w:leftChars="400" w:left="800"/>
    </w:pPr>
  </w:style>
  <w:style w:type="character" w:styleId="a4">
    <w:name w:val="Strong"/>
    <w:basedOn w:val="a0"/>
    <w:uiPriority w:val="22"/>
    <w:qFormat/>
    <w:rsid w:val="00624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SangYou Jeon</dc:creator>
  <cp:keywords/>
  <dc:description/>
  <cp:lastModifiedBy>SangYou Jeon</cp:lastModifiedBy>
  <cp:revision>3</cp:revision>
  <dcterms:created xsi:type="dcterms:W3CDTF">2020-02-18T15:22:00Z</dcterms:created>
  <dcterms:modified xsi:type="dcterms:W3CDTF">2020-02-18T15:25:00Z</dcterms:modified>
</cp:coreProperties>
</file>