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r>
    </w:p>
    <w:p w14:paraId="00000002" w14:textId="77777777" w:rsidR="006B1F84" w:rsidRDefault="006B1F84">
      <w:pPr>
        <w:spacing w:line="480" w:lineRule="auto"/>
        <w:rPr>
          <w:rFonts w:ascii="Times" w:eastAsia="Times" w:hAnsi="Times" w:cs="Times"/>
          <w:sz w:val="24"/>
          <w:szCs w:val="24"/>
        </w:rPr>
      </w:pPr>
    </w:p>
    <w:p w14:paraId="00000003" w14:textId="77777777" w:rsidR="006B1F84" w:rsidRDefault="006B1F84">
      <w:pPr>
        <w:spacing w:line="480" w:lineRule="auto"/>
        <w:rPr>
          <w:rFonts w:ascii="Times" w:eastAsia="Times" w:hAnsi="Times" w:cs="Times"/>
          <w:sz w:val="24"/>
          <w:szCs w:val="24"/>
        </w:rPr>
      </w:pPr>
    </w:p>
    <w:p w14:paraId="00000004" w14:textId="77777777" w:rsidR="006B1F84" w:rsidRDefault="006B1F84">
      <w:pPr>
        <w:spacing w:line="480" w:lineRule="auto"/>
        <w:rPr>
          <w:rFonts w:ascii="Times" w:eastAsia="Times" w:hAnsi="Times" w:cs="Times"/>
          <w:sz w:val="24"/>
          <w:szCs w:val="24"/>
        </w:rPr>
      </w:pPr>
    </w:p>
    <w:p w14:paraId="00000005" w14:textId="77777777" w:rsidR="006B1F84" w:rsidRDefault="004C3691">
      <w:pPr>
        <w:spacing w:line="480" w:lineRule="auto"/>
        <w:jc w:val="center"/>
        <w:rPr>
          <w:rFonts w:ascii="Times" w:eastAsia="Times" w:hAnsi="Times" w:cs="Times"/>
          <w:i/>
          <w:sz w:val="24"/>
          <w:szCs w:val="24"/>
        </w:rPr>
      </w:pPr>
      <w:r>
        <w:rPr>
          <w:rFonts w:ascii="Times" w:eastAsia="Times" w:hAnsi="Times" w:cs="Times"/>
          <w:sz w:val="24"/>
          <w:szCs w:val="24"/>
        </w:rPr>
        <w:t xml:space="preserve">Code Switching: The Two Voices of Vergil’s </w:t>
      </w:r>
      <w:r>
        <w:rPr>
          <w:rFonts w:ascii="Times" w:eastAsia="Times" w:hAnsi="Times" w:cs="Times"/>
          <w:i/>
          <w:sz w:val="24"/>
          <w:szCs w:val="24"/>
        </w:rPr>
        <w:t>Aeneid</w:t>
      </w:r>
    </w:p>
    <w:p w14:paraId="00000006" w14:textId="77777777" w:rsidR="006B1F84" w:rsidRDefault="006B1F84">
      <w:pPr>
        <w:spacing w:line="480" w:lineRule="auto"/>
        <w:jc w:val="center"/>
        <w:rPr>
          <w:rFonts w:ascii="Times" w:eastAsia="Times" w:hAnsi="Times" w:cs="Times"/>
          <w:i/>
          <w:sz w:val="24"/>
          <w:szCs w:val="24"/>
        </w:rPr>
      </w:pPr>
    </w:p>
    <w:p w14:paraId="00000007" w14:textId="77777777" w:rsidR="006B1F84" w:rsidRDefault="006B1F84">
      <w:pPr>
        <w:spacing w:line="480" w:lineRule="auto"/>
        <w:jc w:val="center"/>
        <w:rPr>
          <w:rFonts w:ascii="Times" w:eastAsia="Times" w:hAnsi="Times" w:cs="Times"/>
          <w:i/>
          <w:sz w:val="24"/>
          <w:szCs w:val="24"/>
        </w:rPr>
      </w:pPr>
    </w:p>
    <w:p w14:paraId="00000008" w14:textId="77777777" w:rsidR="006B1F84" w:rsidRDefault="006B1F84">
      <w:pPr>
        <w:spacing w:line="480" w:lineRule="auto"/>
        <w:jc w:val="center"/>
        <w:rPr>
          <w:rFonts w:ascii="Times" w:eastAsia="Times" w:hAnsi="Times" w:cs="Times"/>
          <w:i/>
          <w:sz w:val="24"/>
          <w:szCs w:val="24"/>
        </w:rPr>
      </w:pPr>
    </w:p>
    <w:p w14:paraId="00000009" w14:textId="77777777" w:rsidR="006B1F84" w:rsidRDefault="006B1F84">
      <w:pPr>
        <w:spacing w:line="480" w:lineRule="auto"/>
        <w:jc w:val="center"/>
        <w:rPr>
          <w:rFonts w:ascii="Times" w:eastAsia="Times" w:hAnsi="Times" w:cs="Times"/>
          <w:i/>
          <w:sz w:val="24"/>
          <w:szCs w:val="24"/>
        </w:rPr>
      </w:pPr>
    </w:p>
    <w:p w14:paraId="0000000A" w14:textId="77777777" w:rsidR="006B1F84" w:rsidRDefault="006B1F84">
      <w:pPr>
        <w:spacing w:line="480" w:lineRule="auto"/>
        <w:jc w:val="center"/>
        <w:rPr>
          <w:rFonts w:ascii="Times" w:eastAsia="Times" w:hAnsi="Times" w:cs="Times"/>
          <w:i/>
          <w:sz w:val="24"/>
          <w:szCs w:val="24"/>
        </w:rPr>
      </w:pPr>
    </w:p>
    <w:p w14:paraId="0000000B" w14:textId="77777777" w:rsidR="006B1F84" w:rsidRDefault="006B1F84">
      <w:pPr>
        <w:spacing w:line="480" w:lineRule="auto"/>
        <w:jc w:val="center"/>
        <w:rPr>
          <w:rFonts w:ascii="Times" w:eastAsia="Times" w:hAnsi="Times" w:cs="Times"/>
          <w:sz w:val="24"/>
          <w:szCs w:val="24"/>
        </w:rPr>
      </w:pPr>
    </w:p>
    <w:p w14:paraId="0000000C" w14:textId="77777777" w:rsidR="006B1F84" w:rsidRDefault="006B1F84">
      <w:pPr>
        <w:spacing w:line="480" w:lineRule="auto"/>
        <w:rPr>
          <w:rFonts w:ascii="Times" w:eastAsia="Times" w:hAnsi="Times" w:cs="Times"/>
          <w:sz w:val="24"/>
          <w:szCs w:val="24"/>
        </w:rPr>
      </w:pPr>
    </w:p>
    <w:p w14:paraId="0000000D" w14:textId="77777777" w:rsidR="006B1F84" w:rsidRDefault="004C3691">
      <w:pPr>
        <w:spacing w:line="480" w:lineRule="auto"/>
        <w:jc w:val="center"/>
        <w:rPr>
          <w:rFonts w:ascii="Times" w:eastAsia="Times" w:hAnsi="Times" w:cs="Times"/>
          <w:sz w:val="24"/>
          <w:szCs w:val="24"/>
        </w:rPr>
      </w:pPr>
      <w:r>
        <w:rPr>
          <w:rFonts w:ascii="Times" w:eastAsia="Times" w:hAnsi="Times" w:cs="Times"/>
          <w:sz w:val="24"/>
          <w:szCs w:val="24"/>
        </w:rPr>
        <w:t>Jake Bringetto</w:t>
      </w:r>
    </w:p>
    <w:p w14:paraId="0000000E" w14:textId="77777777" w:rsidR="006B1F84" w:rsidRDefault="004C3691">
      <w:pPr>
        <w:spacing w:line="480" w:lineRule="auto"/>
        <w:jc w:val="center"/>
        <w:rPr>
          <w:rFonts w:ascii="Times" w:eastAsia="Times" w:hAnsi="Times" w:cs="Times"/>
          <w:sz w:val="24"/>
          <w:szCs w:val="24"/>
        </w:rPr>
      </w:pPr>
      <w:r>
        <w:rPr>
          <w:rFonts w:ascii="Times" w:eastAsia="Times" w:hAnsi="Times" w:cs="Times"/>
          <w:sz w:val="24"/>
          <w:szCs w:val="24"/>
        </w:rPr>
        <w:t>Classics r44 Section 101</w:t>
      </w:r>
    </w:p>
    <w:p w14:paraId="0000000F" w14:textId="77777777" w:rsidR="006B1F84" w:rsidRDefault="004C3691">
      <w:pPr>
        <w:spacing w:line="480" w:lineRule="auto"/>
        <w:jc w:val="center"/>
        <w:rPr>
          <w:rFonts w:ascii="Times" w:eastAsia="Times" w:hAnsi="Times" w:cs="Times"/>
          <w:sz w:val="24"/>
          <w:szCs w:val="24"/>
        </w:rPr>
      </w:pPr>
      <w:r>
        <w:rPr>
          <w:rFonts w:ascii="Times" w:eastAsia="Times" w:hAnsi="Times" w:cs="Times"/>
          <w:sz w:val="24"/>
          <w:szCs w:val="24"/>
        </w:rPr>
        <w:t>December 14, 2020</w:t>
      </w:r>
    </w:p>
    <w:p w14:paraId="00000010" w14:textId="77777777" w:rsidR="006B1F84" w:rsidRDefault="006B1F84">
      <w:pPr>
        <w:spacing w:line="480" w:lineRule="auto"/>
        <w:rPr>
          <w:rFonts w:ascii="Times" w:eastAsia="Times" w:hAnsi="Times" w:cs="Times"/>
          <w:sz w:val="24"/>
          <w:szCs w:val="24"/>
        </w:rPr>
      </w:pPr>
    </w:p>
    <w:p w14:paraId="00000011" w14:textId="77777777" w:rsidR="006B1F84" w:rsidRDefault="006B1F84">
      <w:pPr>
        <w:spacing w:line="480" w:lineRule="auto"/>
        <w:rPr>
          <w:rFonts w:ascii="Times" w:eastAsia="Times" w:hAnsi="Times" w:cs="Times"/>
          <w:sz w:val="24"/>
          <w:szCs w:val="24"/>
        </w:rPr>
      </w:pPr>
    </w:p>
    <w:p w14:paraId="00000012" w14:textId="77777777" w:rsidR="006B1F84" w:rsidRDefault="006B1F84">
      <w:pPr>
        <w:spacing w:line="480" w:lineRule="auto"/>
        <w:rPr>
          <w:rFonts w:ascii="Times" w:eastAsia="Times" w:hAnsi="Times" w:cs="Times"/>
          <w:sz w:val="24"/>
          <w:szCs w:val="24"/>
        </w:rPr>
      </w:pPr>
    </w:p>
    <w:p w14:paraId="00000013" w14:textId="77777777" w:rsidR="006B1F84" w:rsidRDefault="006B1F84">
      <w:pPr>
        <w:spacing w:line="480" w:lineRule="auto"/>
        <w:rPr>
          <w:rFonts w:ascii="Times" w:eastAsia="Times" w:hAnsi="Times" w:cs="Times"/>
          <w:sz w:val="24"/>
          <w:szCs w:val="24"/>
        </w:rPr>
      </w:pPr>
    </w:p>
    <w:p w14:paraId="00000014" w14:textId="77777777" w:rsidR="006B1F84" w:rsidRDefault="006B1F84">
      <w:pPr>
        <w:spacing w:line="480" w:lineRule="auto"/>
        <w:rPr>
          <w:rFonts w:ascii="Times" w:eastAsia="Times" w:hAnsi="Times" w:cs="Times"/>
          <w:sz w:val="24"/>
          <w:szCs w:val="24"/>
        </w:rPr>
      </w:pPr>
    </w:p>
    <w:p w14:paraId="00000015" w14:textId="77777777" w:rsidR="006B1F84" w:rsidRDefault="006B1F84">
      <w:pPr>
        <w:spacing w:line="480" w:lineRule="auto"/>
        <w:rPr>
          <w:rFonts w:ascii="Times" w:eastAsia="Times" w:hAnsi="Times" w:cs="Times"/>
          <w:sz w:val="24"/>
          <w:szCs w:val="24"/>
        </w:rPr>
      </w:pPr>
    </w:p>
    <w:p w14:paraId="00000016" w14:textId="77777777" w:rsidR="006B1F84" w:rsidRDefault="006B1F84">
      <w:pPr>
        <w:spacing w:line="480" w:lineRule="auto"/>
        <w:rPr>
          <w:rFonts w:ascii="Times" w:eastAsia="Times" w:hAnsi="Times" w:cs="Times"/>
          <w:sz w:val="24"/>
          <w:szCs w:val="24"/>
        </w:rPr>
      </w:pPr>
    </w:p>
    <w:p w14:paraId="00000017" w14:textId="77777777" w:rsidR="006B1F84" w:rsidRDefault="006B1F84">
      <w:pPr>
        <w:spacing w:line="480" w:lineRule="auto"/>
        <w:rPr>
          <w:rFonts w:ascii="Times" w:eastAsia="Times" w:hAnsi="Times" w:cs="Times"/>
          <w:sz w:val="24"/>
          <w:szCs w:val="24"/>
        </w:rPr>
      </w:pPr>
    </w:p>
    <w:p w14:paraId="00000018" w14:textId="77777777" w:rsidR="006B1F84" w:rsidRDefault="004C3691">
      <w:pPr>
        <w:spacing w:line="480" w:lineRule="auto"/>
        <w:ind w:firstLine="720"/>
        <w:rPr>
          <w:rFonts w:ascii="Times" w:eastAsia="Times" w:hAnsi="Times" w:cs="Times"/>
          <w:sz w:val="24"/>
          <w:szCs w:val="24"/>
        </w:rPr>
      </w:pPr>
      <w:r>
        <w:rPr>
          <w:rFonts w:ascii="Times" w:eastAsia="Times" w:hAnsi="Times" w:cs="Times"/>
          <w:sz w:val="24"/>
          <w:szCs w:val="24"/>
        </w:rPr>
        <w:lastRenderedPageBreak/>
        <w:t xml:space="preserve">In addition to being a tale of action, duty, and conquest, Vergil’s </w:t>
      </w:r>
      <w:r>
        <w:rPr>
          <w:rFonts w:ascii="Times" w:eastAsia="Times" w:hAnsi="Times" w:cs="Times"/>
          <w:i/>
          <w:sz w:val="24"/>
          <w:szCs w:val="24"/>
        </w:rPr>
        <w:t xml:space="preserve">Aeneid </w:t>
      </w:r>
      <w:r>
        <w:rPr>
          <w:rFonts w:ascii="Times" w:eastAsia="Times" w:hAnsi="Times" w:cs="Times"/>
          <w:sz w:val="24"/>
          <w:szCs w:val="24"/>
        </w:rPr>
        <w:t xml:space="preserve">is commentary on the Augustan regime and Roman expansion. As a non-citizen that was later made a Roman citizen, Vergil was familiar with the effects of Roman conquest. In the </w:t>
      </w:r>
      <w:r>
        <w:rPr>
          <w:rFonts w:ascii="Times" w:eastAsia="Times" w:hAnsi="Times" w:cs="Times"/>
          <w:i/>
          <w:sz w:val="24"/>
          <w:szCs w:val="24"/>
        </w:rPr>
        <w:t>Aeneid</w:t>
      </w:r>
      <w:r>
        <w:rPr>
          <w:rFonts w:ascii="Times" w:eastAsia="Times" w:hAnsi="Times" w:cs="Times"/>
          <w:i/>
          <w:sz w:val="24"/>
          <w:szCs w:val="24"/>
        </w:rPr>
        <w:t>,</w:t>
      </w:r>
      <w:r>
        <w:rPr>
          <w:rFonts w:ascii="Times" w:eastAsia="Times" w:hAnsi="Times" w:cs="Times"/>
          <w:sz w:val="24"/>
          <w:szCs w:val="24"/>
        </w:rPr>
        <w:t xml:space="preserve"> his past experiences are evident as he discusses the tragedies of war and conquest. However, Vergil’s epic is not an elaborate attack on the empire. In fact, he does describe the greatness of Rome and what it means to be an ideal Roman. Vergil manages to</w:t>
      </w:r>
      <w:r>
        <w:rPr>
          <w:rFonts w:ascii="Times" w:eastAsia="Times" w:hAnsi="Times" w:cs="Times"/>
          <w:sz w:val="24"/>
          <w:szCs w:val="24"/>
        </w:rPr>
        <w:t xml:space="preserve"> create a work of pro-Augustan propaganda while also commenting on the less-than-ideal aspects of Roman expansion. While Vergil does bring awareness to the costs of conquest, he also glorifies Rome and Roman values. In this way, he supports the regime with</w:t>
      </w:r>
      <w:r>
        <w:rPr>
          <w:rFonts w:ascii="Times" w:eastAsia="Times" w:hAnsi="Times" w:cs="Times"/>
          <w:sz w:val="24"/>
          <w:szCs w:val="24"/>
        </w:rPr>
        <w:t>out ignoring the undeniable sacrifices that come with it.</w:t>
      </w:r>
    </w:p>
    <w:p w14:paraId="00000019"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t xml:space="preserve">The connection between Vergil’s past and the </w:t>
      </w:r>
      <w:r>
        <w:rPr>
          <w:rFonts w:ascii="Times" w:eastAsia="Times" w:hAnsi="Times" w:cs="Times"/>
          <w:i/>
          <w:sz w:val="24"/>
          <w:szCs w:val="24"/>
        </w:rPr>
        <w:t xml:space="preserve">Aeneid </w:t>
      </w:r>
      <w:r>
        <w:rPr>
          <w:rFonts w:ascii="Times" w:eastAsia="Times" w:hAnsi="Times" w:cs="Times"/>
          <w:sz w:val="24"/>
          <w:szCs w:val="24"/>
        </w:rPr>
        <w:t>is apparent in his description of Italy before the arrival of Aeneas. Vergil, once a non-citizen of Rome in a small farming town called Andes, wa</w:t>
      </w:r>
      <w:r>
        <w:rPr>
          <w:rFonts w:ascii="Times" w:eastAsia="Times" w:hAnsi="Times" w:cs="Times"/>
          <w:sz w:val="24"/>
          <w:szCs w:val="24"/>
        </w:rPr>
        <w:t xml:space="preserve">s later made a citizen with Roman expansion under Julius Caesar. This experience leads Vergil to resonate with the people of Italy in the </w:t>
      </w:r>
      <w:r>
        <w:rPr>
          <w:rFonts w:ascii="Times" w:eastAsia="Times" w:hAnsi="Times" w:cs="Times"/>
          <w:i/>
          <w:sz w:val="24"/>
          <w:szCs w:val="24"/>
        </w:rPr>
        <w:t xml:space="preserve">Aeneid </w:t>
      </w:r>
      <w:r>
        <w:rPr>
          <w:rFonts w:ascii="Times" w:eastAsia="Times" w:hAnsi="Times" w:cs="Times"/>
          <w:sz w:val="24"/>
          <w:szCs w:val="24"/>
        </w:rPr>
        <w:t>as they share similar backgrounds -- both come from pastoral communities that are subject to conquest</w:t>
      </w:r>
      <w:r>
        <w:rPr>
          <w:rFonts w:ascii="Times" w:eastAsia="Times" w:hAnsi="Times" w:cs="Times"/>
          <w:i/>
          <w:sz w:val="24"/>
          <w:szCs w:val="24"/>
        </w:rPr>
        <w:t xml:space="preserve">. </w:t>
      </w:r>
      <w:r>
        <w:rPr>
          <w:rFonts w:ascii="Times" w:eastAsia="Times" w:hAnsi="Times" w:cs="Times"/>
          <w:sz w:val="24"/>
          <w:szCs w:val="24"/>
        </w:rPr>
        <w:t>The kins</w:t>
      </w:r>
      <w:r>
        <w:rPr>
          <w:rFonts w:ascii="Times" w:eastAsia="Times" w:hAnsi="Times" w:cs="Times"/>
          <w:sz w:val="24"/>
          <w:szCs w:val="24"/>
        </w:rPr>
        <w:t xml:space="preserve">hip he feels with the native people prompts him to include considerable detail about Italy before the Trojans arrive to conquer it. From this </w:t>
      </w:r>
      <w:proofErr w:type="gramStart"/>
      <w:r>
        <w:rPr>
          <w:rFonts w:ascii="Times" w:eastAsia="Times" w:hAnsi="Times" w:cs="Times"/>
          <w:sz w:val="24"/>
          <w:szCs w:val="24"/>
        </w:rPr>
        <w:t>it is clear that Vergil</w:t>
      </w:r>
      <w:proofErr w:type="gramEnd"/>
      <w:r>
        <w:rPr>
          <w:rFonts w:ascii="Times" w:eastAsia="Times" w:hAnsi="Times" w:cs="Times"/>
          <w:sz w:val="24"/>
          <w:szCs w:val="24"/>
        </w:rPr>
        <w:t xml:space="preserve"> wants to convey Italy as pastoral and serene. There is a sense of peace and moral excellen</w:t>
      </w:r>
      <w:r>
        <w:rPr>
          <w:rFonts w:ascii="Times" w:eastAsia="Times" w:hAnsi="Times" w:cs="Times"/>
          <w:sz w:val="24"/>
          <w:szCs w:val="24"/>
        </w:rPr>
        <w:t>ce associated with the more primitive setting that existed before Aeneas. Vergil tells a story of how Latium got its name from Saturn, who brought the people of the wilderness together. This is described as “the Age of Gold” by King Evander (</w:t>
      </w:r>
      <w:r>
        <w:rPr>
          <w:rFonts w:ascii="Times" w:eastAsia="Times" w:hAnsi="Times" w:cs="Times"/>
          <w:i/>
          <w:sz w:val="24"/>
          <w:szCs w:val="24"/>
        </w:rPr>
        <w:t xml:space="preserve">Aeneid, </w:t>
      </w:r>
      <w:r>
        <w:rPr>
          <w:rFonts w:ascii="Times" w:eastAsia="Times" w:hAnsi="Times" w:cs="Times"/>
          <w:sz w:val="24"/>
          <w:szCs w:val="24"/>
        </w:rPr>
        <w:t>8.382)</w:t>
      </w:r>
      <w:r>
        <w:rPr>
          <w:rFonts w:ascii="Times" w:eastAsia="Times" w:hAnsi="Times" w:cs="Times"/>
          <w:sz w:val="24"/>
          <w:szCs w:val="24"/>
        </w:rPr>
        <w:t xml:space="preserve">. This excellence is further reinforced when Evander shows Aeneas to his guest bedroom with a bed made of leaves and the hide of a bear. Yet, as Evander makes clear, this </w:t>
      </w:r>
      <w:proofErr w:type="gramStart"/>
      <w:r>
        <w:rPr>
          <w:rFonts w:ascii="Times" w:eastAsia="Times" w:hAnsi="Times" w:cs="Times"/>
          <w:sz w:val="24"/>
          <w:szCs w:val="24"/>
        </w:rPr>
        <w:t>isn’t</w:t>
      </w:r>
      <w:proofErr w:type="gramEnd"/>
      <w:r>
        <w:rPr>
          <w:rFonts w:ascii="Times" w:eastAsia="Times" w:hAnsi="Times" w:cs="Times"/>
          <w:sz w:val="24"/>
          <w:szCs w:val="24"/>
        </w:rPr>
        <w:t xml:space="preserve"> degrading as “Hercules in his triumph stooped to enter” (</w:t>
      </w:r>
      <w:r>
        <w:rPr>
          <w:rFonts w:ascii="Times" w:eastAsia="Times" w:hAnsi="Times" w:cs="Times"/>
          <w:i/>
          <w:sz w:val="24"/>
          <w:szCs w:val="24"/>
        </w:rPr>
        <w:t xml:space="preserve">Aeneid, </w:t>
      </w:r>
      <w:r>
        <w:rPr>
          <w:rFonts w:ascii="Times" w:eastAsia="Times" w:hAnsi="Times" w:cs="Times"/>
          <w:sz w:val="24"/>
          <w:szCs w:val="24"/>
        </w:rPr>
        <w:t>8.425-435). In</w:t>
      </w:r>
      <w:r>
        <w:rPr>
          <w:rFonts w:ascii="Times" w:eastAsia="Times" w:hAnsi="Times" w:cs="Times"/>
          <w:sz w:val="24"/>
          <w:szCs w:val="24"/>
        </w:rPr>
        <w:t xml:space="preserve"> this way, Vergil displays Evander and the people of Italy as primitive yet tough and full of virtue. </w:t>
      </w:r>
      <w:r>
        <w:rPr>
          <w:rFonts w:ascii="Times" w:eastAsia="Times" w:hAnsi="Times" w:cs="Times"/>
          <w:sz w:val="24"/>
          <w:szCs w:val="24"/>
        </w:rPr>
        <w:lastRenderedPageBreak/>
        <w:t xml:space="preserve">Vergil clearly admired the Italians for their virtue and their ruggedness, yet he </w:t>
      </w:r>
      <w:proofErr w:type="gramStart"/>
      <w:r>
        <w:rPr>
          <w:rFonts w:ascii="Times" w:eastAsia="Times" w:hAnsi="Times" w:cs="Times"/>
          <w:sz w:val="24"/>
          <w:szCs w:val="24"/>
        </w:rPr>
        <w:t>doesn’t</w:t>
      </w:r>
      <w:proofErr w:type="gramEnd"/>
      <w:r>
        <w:rPr>
          <w:rFonts w:ascii="Times" w:eastAsia="Times" w:hAnsi="Times" w:cs="Times"/>
          <w:sz w:val="24"/>
          <w:szCs w:val="24"/>
        </w:rPr>
        <w:t xml:space="preserve"> hesitate to show their moral shortcomings. When describing the c</w:t>
      </w:r>
      <w:r>
        <w:rPr>
          <w:rFonts w:ascii="Times" w:eastAsia="Times" w:hAnsi="Times" w:cs="Times"/>
          <w:sz w:val="24"/>
          <w:szCs w:val="24"/>
        </w:rPr>
        <w:t xml:space="preserve">atalogue of heroes Vergil includes Italian captains such as </w:t>
      </w:r>
      <w:proofErr w:type="spellStart"/>
      <w:r>
        <w:rPr>
          <w:rFonts w:ascii="Times" w:eastAsia="Times" w:hAnsi="Times" w:cs="Times"/>
          <w:sz w:val="24"/>
          <w:szCs w:val="24"/>
        </w:rPr>
        <w:t>Mezentius</w:t>
      </w:r>
      <w:proofErr w:type="spellEnd"/>
      <w:r>
        <w:rPr>
          <w:rFonts w:ascii="Times" w:eastAsia="Times" w:hAnsi="Times" w:cs="Times"/>
          <w:sz w:val="24"/>
          <w:szCs w:val="24"/>
        </w:rPr>
        <w:t>, who was an impious tyrant (</w:t>
      </w:r>
      <w:r>
        <w:rPr>
          <w:rFonts w:ascii="Times" w:eastAsia="Times" w:hAnsi="Times" w:cs="Times"/>
          <w:i/>
          <w:sz w:val="24"/>
          <w:szCs w:val="24"/>
        </w:rPr>
        <w:t xml:space="preserve">Aeneid, </w:t>
      </w:r>
      <w:r>
        <w:rPr>
          <w:rFonts w:ascii="Times" w:eastAsia="Times" w:hAnsi="Times" w:cs="Times"/>
          <w:sz w:val="24"/>
          <w:szCs w:val="24"/>
        </w:rPr>
        <w:t xml:space="preserve">7.455-457). This shows that before the Trojans, there was vice and evil. This leads Richard </w:t>
      </w:r>
      <w:proofErr w:type="spellStart"/>
      <w:r>
        <w:rPr>
          <w:rFonts w:ascii="Times" w:eastAsia="Times" w:hAnsi="Times" w:cs="Times"/>
          <w:sz w:val="24"/>
          <w:szCs w:val="24"/>
        </w:rPr>
        <w:t>Moorton</w:t>
      </w:r>
      <w:proofErr w:type="spellEnd"/>
      <w:r>
        <w:rPr>
          <w:rFonts w:ascii="Times" w:eastAsia="Times" w:hAnsi="Times" w:cs="Times"/>
          <w:sz w:val="24"/>
          <w:szCs w:val="24"/>
        </w:rPr>
        <w:t xml:space="preserve"> to conclude that “Vergil’s view of the pastoral is</w:t>
      </w:r>
      <w:r>
        <w:rPr>
          <w:rFonts w:ascii="Times" w:eastAsia="Times" w:hAnsi="Times" w:cs="Times"/>
          <w:sz w:val="24"/>
          <w:szCs w:val="24"/>
        </w:rPr>
        <w:t xml:space="preserve"> subtle and complex. He conceived of the pastoral order at its best as a garden of virtue, but also understands that humans are fallible.” </w:t>
      </w:r>
      <w:r>
        <w:rPr>
          <w:rFonts w:ascii="Times" w:eastAsia="Times" w:hAnsi="Times" w:cs="Times"/>
          <w:sz w:val="28"/>
          <w:szCs w:val="28"/>
          <w:vertAlign w:val="superscript"/>
        </w:rPr>
        <w:footnoteReference w:id="1"/>
      </w:r>
      <w:r>
        <w:rPr>
          <w:rFonts w:ascii="Times" w:eastAsia="Times" w:hAnsi="Times" w:cs="Times"/>
          <w:sz w:val="26"/>
          <w:szCs w:val="26"/>
        </w:rPr>
        <w:t xml:space="preserve"> </w:t>
      </w:r>
      <w:r>
        <w:rPr>
          <w:rFonts w:ascii="Times" w:eastAsia="Times" w:hAnsi="Times" w:cs="Times"/>
          <w:sz w:val="24"/>
          <w:szCs w:val="24"/>
        </w:rPr>
        <w:t xml:space="preserve">Whether or not Vergil viewed Italy as morally perfect, it is evident that he sees Italy’s value. It is not a land </w:t>
      </w:r>
      <w:r>
        <w:rPr>
          <w:rFonts w:ascii="Times" w:eastAsia="Times" w:hAnsi="Times" w:cs="Times"/>
          <w:sz w:val="24"/>
          <w:szCs w:val="24"/>
        </w:rPr>
        <w:t xml:space="preserve">of uncivilized savages, but instead a primitive, pastoral place that had, in many ways, peace and virtue. Here he </w:t>
      </w:r>
      <w:proofErr w:type="gramStart"/>
      <w:r>
        <w:rPr>
          <w:rFonts w:ascii="Times" w:eastAsia="Times" w:hAnsi="Times" w:cs="Times"/>
          <w:sz w:val="24"/>
          <w:szCs w:val="24"/>
        </w:rPr>
        <w:t>doesn’t</w:t>
      </w:r>
      <w:proofErr w:type="gramEnd"/>
      <w:r>
        <w:rPr>
          <w:rFonts w:ascii="Times" w:eastAsia="Times" w:hAnsi="Times" w:cs="Times"/>
          <w:sz w:val="24"/>
          <w:szCs w:val="24"/>
        </w:rPr>
        <w:t xml:space="preserve"> attempt to say that Aeneas’s conquest was inherently bad, but he does bring attention to the land before to show it has value and that</w:t>
      </w:r>
      <w:r>
        <w:rPr>
          <w:rFonts w:ascii="Times" w:eastAsia="Times" w:hAnsi="Times" w:cs="Times"/>
          <w:sz w:val="24"/>
          <w:szCs w:val="24"/>
        </w:rPr>
        <w:t xml:space="preserve"> something will likely be lost when it is conquered.</w:t>
      </w:r>
    </w:p>
    <w:p w14:paraId="0000001A"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Vergil provides many examples that explain his balance of praise of the Roman empire and his personal grievances. A key instance is the sixth book, where Anchises and the sibyl guide Aeneas through the underworld. At first glance this book appears to be pu</w:t>
      </w:r>
      <w:r>
        <w:rPr>
          <w:rFonts w:ascii="Times" w:eastAsia="Times" w:hAnsi="Times" w:cs="Times"/>
          <w:sz w:val="24"/>
          <w:szCs w:val="24"/>
        </w:rPr>
        <w:t>rely pro-Rome. Not only does Vergil preview the great Roman history, but he also includes many Roman ideals. Aeneas sees “troops of men who had suffered wounds, fighting to save their county,” “pure priests,” and “faithful poets” (</w:t>
      </w:r>
      <w:r>
        <w:rPr>
          <w:rFonts w:ascii="Times" w:eastAsia="Times" w:hAnsi="Times" w:cs="Times"/>
          <w:i/>
          <w:sz w:val="24"/>
          <w:szCs w:val="24"/>
        </w:rPr>
        <w:t xml:space="preserve">Aeneid, </w:t>
      </w:r>
      <w:r>
        <w:rPr>
          <w:rFonts w:ascii="Times" w:eastAsia="Times" w:hAnsi="Times" w:cs="Times"/>
          <w:sz w:val="24"/>
          <w:szCs w:val="24"/>
        </w:rPr>
        <w:t>6.764-69). This s</w:t>
      </w:r>
      <w:r>
        <w:rPr>
          <w:rFonts w:ascii="Times" w:eastAsia="Times" w:hAnsi="Times" w:cs="Times"/>
          <w:sz w:val="24"/>
          <w:szCs w:val="24"/>
        </w:rPr>
        <w:t xml:space="preserve">hows both the virtuous men that shaped Rome </w:t>
      </w:r>
      <w:proofErr w:type="gramStart"/>
      <w:r>
        <w:rPr>
          <w:rFonts w:ascii="Times" w:eastAsia="Times" w:hAnsi="Times" w:cs="Times"/>
          <w:sz w:val="24"/>
          <w:szCs w:val="24"/>
        </w:rPr>
        <w:t>and also</w:t>
      </w:r>
      <w:proofErr w:type="gramEnd"/>
      <w:r>
        <w:rPr>
          <w:rFonts w:ascii="Times" w:eastAsia="Times" w:hAnsi="Times" w:cs="Times"/>
          <w:sz w:val="24"/>
          <w:szCs w:val="24"/>
        </w:rPr>
        <w:t xml:space="preserve"> Aeneas’s own call to duty -- to establish the great civilization. Here Vergil surveys the greatness of Rome and shows Aeneas’s turn to piety, which is a celebrated Roman value. However, upon a deeper ana</w:t>
      </w:r>
      <w:r>
        <w:rPr>
          <w:rFonts w:ascii="Times" w:eastAsia="Times" w:hAnsi="Times" w:cs="Times"/>
          <w:sz w:val="24"/>
          <w:szCs w:val="24"/>
        </w:rPr>
        <w:t xml:space="preserve">lysis, Vergil does subtly describe his grievances. While traversing the underworld, the sibyl </w:t>
      </w:r>
      <w:proofErr w:type="gramStart"/>
      <w:r>
        <w:rPr>
          <w:rFonts w:ascii="Times" w:eastAsia="Times" w:hAnsi="Times" w:cs="Times"/>
          <w:sz w:val="24"/>
          <w:szCs w:val="24"/>
        </w:rPr>
        <w:t>makes an effort</w:t>
      </w:r>
      <w:proofErr w:type="gramEnd"/>
      <w:r>
        <w:rPr>
          <w:rFonts w:ascii="Times" w:eastAsia="Times" w:hAnsi="Times" w:cs="Times"/>
          <w:sz w:val="24"/>
          <w:szCs w:val="24"/>
        </w:rPr>
        <w:t xml:space="preserve"> to hurry Aeneas along and shield him from </w:t>
      </w:r>
      <w:r>
        <w:rPr>
          <w:rFonts w:ascii="Times" w:eastAsia="Times" w:hAnsi="Times" w:cs="Times"/>
          <w:sz w:val="24"/>
          <w:szCs w:val="24"/>
        </w:rPr>
        <w:lastRenderedPageBreak/>
        <w:t>the suffering. When asked about the nature of the sufferers, the sibyl responds, “Don’t hunger to know t</w:t>
      </w:r>
      <w:r>
        <w:rPr>
          <w:rFonts w:ascii="Times" w:eastAsia="Times" w:hAnsi="Times" w:cs="Times"/>
          <w:sz w:val="24"/>
          <w:szCs w:val="24"/>
        </w:rPr>
        <w:t>heir doom, what form of torture or twist of Fortune brings them down” (</w:t>
      </w:r>
      <w:r>
        <w:rPr>
          <w:rFonts w:ascii="Times" w:eastAsia="Times" w:hAnsi="Times" w:cs="Times"/>
          <w:i/>
          <w:sz w:val="24"/>
          <w:szCs w:val="24"/>
        </w:rPr>
        <w:t xml:space="preserve">Aeneid, </w:t>
      </w:r>
      <w:r>
        <w:rPr>
          <w:rFonts w:ascii="Times" w:eastAsia="Times" w:hAnsi="Times" w:cs="Times"/>
          <w:sz w:val="24"/>
          <w:szCs w:val="24"/>
        </w:rPr>
        <w:t>6.710). Her answer is evidence that she and Anchises focus on the good aspects of the Roman empire while ignoring the suffering. This can be viewed as a presentation of the Roma</w:t>
      </w:r>
      <w:r>
        <w:rPr>
          <w:rFonts w:ascii="Times" w:eastAsia="Times" w:hAnsi="Times" w:cs="Times"/>
          <w:sz w:val="24"/>
          <w:szCs w:val="24"/>
        </w:rPr>
        <w:t xml:space="preserve">n empire as a false dream -- an unfulfilled promise of greatness that blinds people from the reality of suffering and tragedy. </w:t>
      </w:r>
      <w:r>
        <w:rPr>
          <w:rFonts w:ascii="Times" w:eastAsia="Times" w:hAnsi="Times" w:cs="Times"/>
          <w:sz w:val="28"/>
          <w:szCs w:val="28"/>
          <w:vertAlign w:val="superscript"/>
        </w:rPr>
        <w:footnoteReference w:id="2"/>
      </w:r>
      <w:r>
        <w:rPr>
          <w:rFonts w:ascii="Times" w:eastAsia="Times" w:hAnsi="Times" w:cs="Times"/>
          <w:sz w:val="28"/>
          <w:szCs w:val="28"/>
        </w:rPr>
        <w:t xml:space="preserve"> </w:t>
      </w:r>
      <w:r>
        <w:rPr>
          <w:rFonts w:ascii="Times" w:eastAsia="Times" w:hAnsi="Times" w:cs="Times"/>
          <w:sz w:val="24"/>
          <w:szCs w:val="24"/>
        </w:rPr>
        <w:t>The idea of Rome as a false dream is reinforced when Aeneas and the sybil leave the underworld through the Gate of Ivory, whic</w:t>
      </w:r>
      <w:r>
        <w:rPr>
          <w:rFonts w:ascii="Times" w:eastAsia="Times" w:hAnsi="Times" w:cs="Times"/>
          <w:sz w:val="24"/>
          <w:szCs w:val="24"/>
        </w:rPr>
        <w:t>h is the gate of false dreams (</w:t>
      </w:r>
      <w:r>
        <w:rPr>
          <w:rFonts w:ascii="Times" w:eastAsia="Times" w:hAnsi="Times" w:cs="Times"/>
          <w:i/>
          <w:sz w:val="24"/>
          <w:szCs w:val="24"/>
        </w:rPr>
        <w:t xml:space="preserve">Aeneid, </w:t>
      </w:r>
      <w:r>
        <w:rPr>
          <w:rFonts w:ascii="Times" w:eastAsia="Times" w:hAnsi="Times" w:cs="Times"/>
          <w:sz w:val="24"/>
          <w:szCs w:val="24"/>
        </w:rPr>
        <w:t xml:space="preserve">6.1035). Anne Shaw even goes so far to say that Aeneas himself, “in the course of book 6, must change and forget personal anguish and thus be able to recreate the past with all its guilt and cruelty.” </w:t>
      </w:r>
      <w:r>
        <w:rPr>
          <w:rFonts w:ascii="Times" w:eastAsia="Times" w:hAnsi="Times" w:cs="Times"/>
          <w:sz w:val="28"/>
          <w:szCs w:val="28"/>
          <w:vertAlign w:val="superscript"/>
        </w:rPr>
        <w:footnoteReference w:id="3"/>
      </w:r>
      <w:r>
        <w:rPr>
          <w:rFonts w:ascii="Times" w:eastAsia="Times" w:hAnsi="Times" w:cs="Times"/>
          <w:sz w:val="24"/>
          <w:szCs w:val="24"/>
        </w:rPr>
        <w:t xml:space="preserve"> Yet, it is mo</w:t>
      </w:r>
      <w:r>
        <w:rPr>
          <w:rFonts w:ascii="Times" w:eastAsia="Times" w:hAnsi="Times" w:cs="Times"/>
          <w:sz w:val="24"/>
          <w:szCs w:val="24"/>
        </w:rPr>
        <w:t xml:space="preserve">re believable that this book was actually a more multi-dimensional commentary </w:t>
      </w:r>
      <w:proofErr w:type="gramStart"/>
      <w:r>
        <w:rPr>
          <w:rFonts w:ascii="Times" w:eastAsia="Times" w:hAnsi="Times" w:cs="Times"/>
          <w:sz w:val="24"/>
          <w:szCs w:val="24"/>
        </w:rPr>
        <w:t>on</w:t>
      </w:r>
      <w:proofErr w:type="gramEnd"/>
      <w:r>
        <w:rPr>
          <w:rFonts w:ascii="Times" w:eastAsia="Times" w:hAnsi="Times" w:cs="Times"/>
          <w:sz w:val="24"/>
          <w:szCs w:val="24"/>
        </w:rPr>
        <w:t xml:space="preserve"> Rome. It was clearly a clever way for Vergil to discuss the greatness of Rome, its history, and the piety that makes a person a good Roman. However, it also shows that with a </w:t>
      </w:r>
      <w:r>
        <w:rPr>
          <w:rFonts w:ascii="Times" w:eastAsia="Times" w:hAnsi="Times" w:cs="Times"/>
          <w:sz w:val="24"/>
          <w:szCs w:val="24"/>
        </w:rPr>
        <w:t>great empire comes suffering and sacrifice that is often overlooked. Vergil does primarily emphasize the former with his extended description of Roman history, yet he subtly reminds the reader not to ignore that undeniable pain and tragedy.</w:t>
      </w:r>
    </w:p>
    <w:p w14:paraId="0000001B"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t>Perhaps the mo</w:t>
      </w:r>
      <w:r>
        <w:rPr>
          <w:rFonts w:ascii="Times" w:eastAsia="Times" w:hAnsi="Times" w:cs="Times"/>
          <w:sz w:val="24"/>
          <w:szCs w:val="24"/>
        </w:rPr>
        <w:t xml:space="preserve">st pressing issue that </w:t>
      </w:r>
      <w:r>
        <w:rPr>
          <w:rFonts w:ascii="Times" w:eastAsia="Times" w:hAnsi="Times" w:cs="Times"/>
          <w:i/>
          <w:sz w:val="24"/>
          <w:szCs w:val="24"/>
        </w:rPr>
        <w:t>Aeneid</w:t>
      </w:r>
      <w:r>
        <w:rPr>
          <w:rFonts w:ascii="Times" w:eastAsia="Times" w:hAnsi="Times" w:cs="Times"/>
          <w:sz w:val="24"/>
          <w:szCs w:val="24"/>
        </w:rPr>
        <w:t xml:space="preserve"> contains is the right to conquest. To examine this idea Vergil tells the story of Hercules and </w:t>
      </w:r>
      <w:proofErr w:type="spellStart"/>
      <w:r>
        <w:rPr>
          <w:rFonts w:ascii="Times" w:eastAsia="Times" w:hAnsi="Times" w:cs="Times"/>
          <w:sz w:val="24"/>
          <w:szCs w:val="24"/>
        </w:rPr>
        <w:t>Cacus</w:t>
      </w:r>
      <w:proofErr w:type="spellEnd"/>
      <w:r>
        <w:rPr>
          <w:rFonts w:ascii="Times" w:eastAsia="Times" w:hAnsi="Times" w:cs="Times"/>
          <w:sz w:val="24"/>
          <w:szCs w:val="24"/>
        </w:rPr>
        <w:t xml:space="preserve">, in which Hercules murders </w:t>
      </w:r>
      <w:proofErr w:type="spellStart"/>
      <w:r>
        <w:rPr>
          <w:rFonts w:ascii="Times" w:eastAsia="Times" w:hAnsi="Times" w:cs="Times"/>
          <w:sz w:val="24"/>
          <w:szCs w:val="24"/>
        </w:rPr>
        <w:t>Cacus</w:t>
      </w:r>
      <w:proofErr w:type="spellEnd"/>
      <w:r>
        <w:rPr>
          <w:rFonts w:ascii="Times" w:eastAsia="Times" w:hAnsi="Times" w:cs="Times"/>
          <w:sz w:val="24"/>
          <w:szCs w:val="24"/>
        </w:rPr>
        <w:t xml:space="preserve"> as “revenge” for stealing the cattle Hercules once stole from Geryon. (</w:t>
      </w:r>
      <w:r>
        <w:rPr>
          <w:rFonts w:ascii="Times" w:eastAsia="Times" w:hAnsi="Times" w:cs="Times"/>
          <w:i/>
          <w:sz w:val="24"/>
          <w:szCs w:val="24"/>
        </w:rPr>
        <w:t xml:space="preserve">Aeneid, </w:t>
      </w:r>
      <w:r>
        <w:rPr>
          <w:rFonts w:ascii="Times" w:eastAsia="Times" w:hAnsi="Times" w:cs="Times"/>
          <w:sz w:val="24"/>
          <w:szCs w:val="24"/>
        </w:rPr>
        <w:t>8.220-310). T</w:t>
      </w:r>
      <w:r>
        <w:rPr>
          <w:rFonts w:ascii="Times" w:eastAsia="Times" w:hAnsi="Times" w:cs="Times"/>
          <w:sz w:val="24"/>
          <w:szCs w:val="24"/>
        </w:rPr>
        <w:t xml:space="preserve">his story has clear parallels to the rest of the epic, as Hercules may represent Aeneas, </w:t>
      </w:r>
      <w:proofErr w:type="spellStart"/>
      <w:r>
        <w:rPr>
          <w:rFonts w:ascii="Times" w:eastAsia="Times" w:hAnsi="Times" w:cs="Times"/>
          <w:sz w:val="24"/>
          <w:szCs w:val="24"/>
        </w:rPr>
        <w:t>Cacus</w:t>
      </w:r>
      <w:proofErr w:type="spellEnd"/>
      <w:r>
        <w:rPr>
          <w:rFonts w:ascii="Times" w:eastAsia="Times" w:hAnsi="Times" w:cs="Times"/>
          <w:sz w:val="24"/>
          <w:szCs w:val="24"/>
        </w:rPr>
        <w:t xml:space="preserve"> may </w:t>
      </w:r>
      <w:r>
        <w:rPr>
          <w:rFonts w:ascii="Times" w:eastAsia="Times" w:hAnsi="Times" w:cs="Times"/>
          <w:sz w:val="24"/>
          <w:szCs w:val="24"/>
        </w:rPr>
        <w:lastRenderedPageBreak/>
        <w:t xml:space="preserve">represent Turnus, and the feud over the cattle likely represents the right to conquer Italy. </w:t>
      </w:r>
      <w:r>
        <w:rPr>
          <w:rFonts w:ascii="Times" w:eastAsia="Times" w:hAnsi="Times" w:cs="Times"/>
          <w:sz w:val="28"/>
          <w:szCs w:val="28"/>
          <w:vertAlign w:val="superscript"/>
        </w:rPr>
        <w:footnoteReference w:id="4"/>
      </w:r>
      <w:r>
        <w:rPr>
          <w:rFonts w:ascii="Times" w:eastAsia="Times" w:hAnsi="Times" w:cs="Times"/>
          <w:sz w:val="24"/>
          <w:szCs w:val="24"/>
        </w:rPr>
        <w:t xml:space="preserve"> The tale raises many questions about the validity of Hercules’ justification for murdering </w:t>
      </w:r>
      <w:proofErr w:type="spellStart"/>
      <w:r>
        <w:rPr>
          <w:rFonts w:ascii="Times" w:eastAsia="Times" w:hAnsi="Times" w:cs="Times"/>
          <w:sz w:val="24"/>
          <w:szCs w:val="24"/>
        </w:rPr>
        <w:t>Cacus</w:t>
      </w:r>
      <w:proofErr w:type="spellEnd"/>
      <w:r>
        <w:rPr>
          <w:rFonts w:ascii="Times" w:eastAsia="Times" w:hAnsi="Times" w:cs="Times"/>
          <w:sz w:val="24"/>
          <w:szCs w:val="24"/>
        </w:rPr>
        <w:t xml:space="preserve"> over cattle he himself stole.  Here, Vergil </w:t>
      </w:r>
      <w:proofErr w:type="gramStart"/>
      <w:r>
        <w:rPr>
          <w:rFonts w:ascii="Times" w:eastAsia="Times" w:hAnsi="Times" w:cs="Times"/>
          <w:sz w:val="24"/>
          <w:szCs w:val="24"/>
        </w:rPr>
        <w:t>doesn’t</w:t>
      </w:r>
      <w:proofErr w:type="gramEnd"/>
      <w:r>
        <w:rPr>
          <w:rFonts w:ascii="Times" w:eastAsia="Times" w:hAnsi="Times" w:cs="Times"/>
          <w:sz w:val="24"/>
          <w:szCs w:val="24"/>
        </w:rPr>
        <w:t xml:space="preserve"> make a statement about whether or not Aeneas is justified. He simply raises the point that there is ambigu</w:t>
      </w:r>
      <w:r>
        <w:rPr>
          <w:rFonts w:ascii="Times" w:eastAsia="Times" w:hAnsi="Times" w:cs="Times"/>
          <w:sz w:val="24"/>
          <w:szCs w:val="24"/>
        </w:rPr>
        <w:t xml:space="preserve">ity over his right to conquest, and this is problematic. </w:t>
      </w:r>
    </w:p>
    <w:p w14:paraId="0000001C" w14:textId="77777777" w:rsidR="006B1F84" w:rsidRDefault="004C3691">
      <w:pPr>
        <w:spacing w:line="480" w:lineRule="auto"/>
        <w:ind w:firstLine="720"/>
        <w:rPr>
          <w:rFonts w:ascii="Times" w:eastAsia="Times" w:hAnsi="Times" w:cs="Times"/>
          <w:sz w:val="24"/>
          <w:szCs w:val="24"/>
        </w:rPr>
      </w:pPr>
      <w:r>
        <w:rPr>
          <w:rFonts w:ascii="Times" w:eastAsia="Times" w:hAnsi="Times" w:cs="Times"/>
          <w:sz w:val="24"/>
          <w:szCs w:val="24"/>
        </w:rPr>
        <w:t>A point against Aeneas and his right to conquest is his merciless slaughter of Turnus in book twelve. This seems to portray him as a ruthless killer whose right to conquer is questionable rather tha</w:t>
      </w:r>
      <w:r>
        <w:rPr>
          <w:rFonts w:ascii="Times" w:eastAsia="Times" w:hAnsi="Times" w:cs="Times"/>
          <w:sz w:val="24"/>
          <w:szCs w:val="24"/>
        </w:rPr>
        <w:t xml:space="preserve">n a dutiful leader sent by the gods to establish Rome. Yet, even the merciless murder is </w:t>
      </w:r>
      <w:proofErr w:type="spellStart"/>
      <w:r>
        <w:rPr>
          <w:rFonts w:ascii="Times" w:eastAsia="Times" w:hAnsi="Times" w:cs="Times"/>
          <w:sz w:val="24"/>
          <w:szCs w:val="24"/>
        </w:rPr>
        <w:t>amibigous</w:t>
      </w:r>
      <w:proofErr w:type="spellEnd"/>
      <w:r>
        <w:rPr>
          <w:rFonts w:ascii="Times" w:eastAsia="Times" w:hAnsi="Times" w:cs="Times"/>
          <w:sz w:val="24"/>
          <w:szCs w:val="24"/>
        </w:rPr>
        <w:t>, as it was driven by the death of Pallas. Upon seeing the belt worn by Turnus, Aeneas is overcome and driven to kill (</w:t>
      </w:r>
      <w:r>
        <w:rPr>
          <w:rFonts w:ascii="Times" w:eastAsia="Times" w:hAnsi="Times" w:cs="Times"/>
          <w:i/>
          <w:sz w:val="24"/>
          <w:szCs w:val="24"/>
        </w:rPr>
        <w:t xml:space="preserve">Aeneid, </w:t>
      </w:r>
      <w:r>
        <w:rPr>
          <w:rFonts w:ascii="Times" w:eastAsia="Times" w:hAnsi="Times" w:cs="Times"/>
          <w:sz w:val="24"/>
          <w:szCs w:val="24"/>
        </w:rPr>
        <w:t xml:space="preserve">12.1098). This may convey that </w:t>
      </w:r>
      <w:r>
        <w:rPr>
          <w:rFonts w:ascii="Times" w:eastAsia="Times" w:hAnsi="Times" w:cs="Times"/>
          <w:sz w:val="24"/>
          <w:szCs w:val="24"/>
        </w:rPr>
        <w:t xml:space="preserve">Turnus </w:t>
      </w:r>
      <w:proofErr w:type="gramStart"/>
      <w:r>
        <w:rPr>
          <w:rFonts w:ascii="Times" w:eastAsia="Times" w:hAnsi="Times" w:cs="Times"/>
          <w:sz w:val="24"/>
          <w:szCs w:val="24"/>
        </w:rPr>
        <w:t>didn’t</w:t>
      </w:r>
      <w:proofErr w:type="gramEnd"/>
      <w:r>
        <w:rPr>
          <w:rFonts w:ascii="Times" w:eastAsia="Times" w:hAnsi="Times" w:cs="Times"/>
          <w:sz w:val="24"/>
          <w:szCs w:val="24"/>
        </w:rPr>
        <w:t xml:space="preserve"> deserve mercy, as he killed Pallas and despoiled his body. It is possible that Aeneas was not wrong to mercilessly kill Turnus, because, as </w:t>
      </w:r>
      <w:proofErr w:type="spellStart"/>
      <w:r>
        <w:rPr>
          <w:rFonts w:ascii="Times" w:eastAsia="Times" w:hAnsi="Times" w:cs="Times"/>
          <w:sz w:val="24"/>
          <w:szCs w:val="24"/>
        </w:rPr>
        <w:t>Damtoft</w:t>
      </w:r>
      <w:proofErr w:type="spellEnd"/>
      <w:r>
        <w:rPr>
          <w:rFonts w:ascii="Times" w:eastAsia="Times" w:hAnsi="Times" w:cs="Times"/>
          <w:sz w:val="24"/>
          <w:szCs w:val="24"/>
        </w:rPr>
        <w:t xml:space="preserve"> suggests, “one can deny mercy to someone without acting wrongfully.”</w:t>
      </w:r>
      <w:r>
        <w:rPr>
          <w:rFonts w:ascii="Times" w:eastAsia="Times" w:hAnsi="Times" w:cs="Times"/>
          <w:sz w:val="28"/>
          <w:szCs w:val="28"/>
        </w:rPr>
        <w:t xml:space="preserve"> </w:t>
      </w:r>
      <w:r>
        <w:rPr>
          <w:rFonts w:ascii="Times" w:eastAsia="Times" w:hAnsi="Times" w:cs="Times"/>
          <w:sz w:val="28"/>
          <w:szCs w:val="28"/>
          <w:vertAlign w:val="superscript"/>
        </w:rPr>
        <w:footnoteReference w:id="5"/>
      </w:r>
      <w:r>
        <w:rPr>
          <w:rFonts w:ascii="Times" w:eastAsia="Times" w:hAnsi="Times" w:cs="Times"/>
          <w:sz w:val="24"/>
          <w:szCs w:val="24"/>
        </w:rPr>
        <w:t xml:space="preserve"> Again, like the conque</w:t>
      </w:r>
      <w:r>
        <w:rPr>
          <w:rFonts w:ascii="Times" w:eastAsia="Times" w:hAnsi="Times" w:cs="Times"/>
          <w:sz w:val="24"/>
          <w:szCs w:val="24"/>
        </w:rPr>
        <w:t xml:space="preserve">st of Italy, even the murder of Turnus is riddled with moral ambiguity. This complexity and ambiguity </w:t>
      </w:r>
      <w:proofErr w:type="gramStart"/>
      <w:r>
        <w:rPr>
          <w:rFonts w:ascii="Times" w:eastAsia="Times" w:hAnsi="Times" w:cs="Times"/>
          <w:sz w:val="24"/>
          <w:szCs w:val="24"/>
        </w:rPr>
        <w:t>holds</w:t>
      </w:r>
      <w:proofErr w:type="gramEnd"/>
      <w:r>
        <w:rPr>
          <w:rFonts w:ascii="Times" w:eastAsia="Times" w:hAnsi="Times" w:cs="Times"/>
          <w:sz w:val="24"/>
          <w:szCs w:val="24"/>
        </w:rPr>
        <w:t xml:space="preserve"> true when connecting Augustus to Aeneas. It is apparent that Augustus is a foil of Aeneas throughout the epic. Aeneas, as described previously, is l</w:t>
      </w:r>
      <w:r>
        <w:rPr>
          <w:rFonts w:ascii="Times" w:eastAsia="Times" w:hAnsi="Times" w:cs="Times"/>
          <w:sz w:val="24"/>
          <w:szCs w:val="24"/>
        </w:rPr>
        <w:t xml:space="preserve">ikely linked to Hercules, yet interestingly he also is compared to </w:t>
      </w:r>
      <w:proofErr w:type="spellStart"/>
      <w:r>
        <w:rPr>
          <w:rFonts w:ascii="Times" w:eastAsia="Times" w:hAnsi="Times" w:cs="Times"/>
          <w:sz w:val="24"/>
          <w:szCs w:val="24"/>
        </w:rPr>
        <w:t>Cacus</w:t>
      </w:r>
      <w:proofErr w:type="spellEnd"/>
      <w:r>
        <w:rPr>
          <w:rFonts w:ascii="Times" w:eastAsia="Times" w:hAnsi="Times" w:cs="Times"/>
          <w:sz w:val="24"/>
          <w:szCs w:val="24"/>
        </w:rPr>
        <w:t xml:space="preserve"> as both are described with the word “</w:t>
      </w:r>
      <w:proofErr w:type="spellStart"/>
      <w:r>
        <w:rPr>
          <w:rFonts w:ascii="Times" w:eastAsia="Times" w:hAnsi="Times" w:cs="Times"/>
          <w:sz w:val="24"/>
          <w:szCs w:val="24"/>
        </w:rPr>
        <w:t>vomo</w:t>
      </w:r>
      <w:proofErr w:type="spellEnd"/>
      <w:r>
        <w:rPr>
          <w:rFonts w:ascii="Times" w:eastAsia="Times" w:hAnsi="Times" w:cs="Times"/>
          <w:sz w:val="24"/>
          <w:szCs w:val="24"/>
        </w:rPr>
        <w:t xml:space="preserve">” -- the </w:t>
      </w:r>
      <w:proofErr w:type="spellStart"/>
      <w:r>
        <w:rPr>
          <w:rFonts w:ascii="Times" w:eastAsia="Times" w:hAnsi="Times" w:cs="Times"/>
          <w:sz w:val="24"/>
          <w:szCs w:val="24"/>
        </w:rPr>
        <w:t>latin</w:t>
      </w:r>
      <w:proofErr w:type="spellEnd"/>
      <w:r>
        <w:rPr>
          <w:rFonts w:ascii="Times" w:eastAsia="Times" w:hAnsi="Times" w:cs="Times"/>
          <w:sz w:val="24"/>
          <w:szCs w:val="24"/>
        </w:rPr>
        <w:t xml:space="preserve"> word for “vomit” that Vergil uses to equate things to </w:t>
      </w:r>
      <w:proofErr w:type="spellStart"/>
      <w:r>
        <w:rPr>
          <w:rFonts w:ascii="Times" w:eastAsia="Times" w:hAnsi="Times" w:cs="Times"/>
          <w:sz w:val="24"/>
          <w:szCs w:val="24"/>
        </w:rPr>
        <w:t>Cacus</w:t>
      </w:r>
      <w:proofErr w:type="spellEnd"/>
      <w:r>
        <w:rPr>
          <w:rFonts w:ascii="Times" w:eastAsia="Times" w:hAnsi="Times" w:cs="Times"/>
          <w:sz w:val="24"/>
          <w:szCs w:val="24"/>
        </w:rPr>
        <w:t xml:space="preserve">. </w:t>
      </w:r>
      <w:r>
        <w:rPr>
          <w:rFonts w:ascii="Times" w:eastAsia="Times" w:hAnsi="Times" w:cs="Times"/>
          <w:sz w:val="28"/>
          <w:szCs w:val="28"/>
          <w:vertAlign w:val="superscript"/>
        </w:rPr>
        <w:footnoteReference w:id="6"/>
      </w:r>
      <w:r>
        <w:rPr>
          <w:rFonts w:ascii="Times" w:eastAsia="Times" w:hAnsi="Times" w:cs="Times"/>
          <w:sz w:val="28"/>
          <w:szCs w:val="28"/>
        </w:rPr>
        <w:t xml:space="preserve"> </w:t>
      </w:r>
      <w:r>
        <w:rPr>
          <w:rFonts w:ascii="Times" w:eastAsia="Times" w:hAnsi="Times" w:cs="Times"/>
          <w:sz w:val="24"/>
          <w:szCs w:val="24"/>
        </w:rPr>
        <w:t>Thus, Vergil depicts Aeneas as an extremely complex character w</w:t>
      </w:r>
      <w:r>
        <w:rPr>
          <w:rFonts w:ascii="Times" w:eastAsia="Times" w:hAnsi="Times" w:cs="Times"/>
          <w:sz w:val="24"/>
          <w:szCs w:val="24"/>
        </w:rPr>
        <w:t xml:space="preserve">ith ties to both the hero Hercules and the monster </w:t>
      </w:r>
      <w:proofErr w:type="spellStart"/>
      <w:r>
        <w:rPr>
          <w:rFonts w:ascii="Times" w:eastAsia="Times" w:hAnsi="Times" w:cs="Times"/>
          <w:sz w:val="24"/>
          <w:szCs w:val="24"/>
        </w:rPr>
        <w:t>Cacus</w:t>
      </w:r>
      <w:proofErr w:type="spellEnd"/>
      <w:r>
        <w:rPr>
          <w:rFonts w:ascii="Times" w:eastAsia="Times" w:hAnsi="Times" w:cs="Times"/>
          <w:sz w:val="24"/>
          <w:szCs w:val="24"/>
        </w:rPr>
        <w:t xml:space="preserve">, which means he also paints </w:t>
      </w:r>
      <w:r>
        <w:rPr>
          <w:rFonts w:ascii="Times" w:eastAsia="Times" w:hAnsi="Times" w:cs="Times"/>
          <w:sz w:val="24"/>
          <w:szCs w:val="24"/>
        </w:rPr>
        <w:lastRenderedPageBreak/>
        <w:t>a complex picture of his foil, Augustus. He implies that Aeneas and Augustus may have both heroic and monstrous behavior. One thing that can be deduced, however, is that b</w:t>
      </w:r>
      <w:r>
        <w:rPr>
          <w:rFonts w:ascii="Times" w:eastAsia="Times" w:hAnsi="Times" w:cs="Times"/>
          <w:sz w:val="24"/>
          <w:szCs w:val="24"/>
        </w:rPr>
        <w:t>oth Hercules and Aeneas were operating in lawless times. At the very least, Augustus’ empire creates laws and, ideally, justice that works to rid moral ambiguity.</w:t>
      </w:r>
      <w:r>
        <w:rPr>
          <w:rFonts w:ascii="Times" w:eastAsia="Times" w:hAnsi="Times" w:cs="Times"/>
          <w:sz w:val="28"/>
          <w:szCs w:val="28"/>
        </w:rPr>
        <w:t xml:space="preserve"> </w:t>
      </w:r>
      <w:r>
        <w:rPr>
          <w:rFonts w:ascii="Times" w:eastAsia="Times" w:hAnsi="Times" w:cs="Times"/>
          <w:sz w:val="32"/>
          <w:szCs w:val="32"/>
          <w:vertAlign w:val="superscript"/>
        </w:rPr>
        <w:footnoteReference w:id="7"/>
      </w:r>
      <w:r>
        <w:rPr>
          <w:rFonts w:ascii="Times" w:eastAsia="Times" w:hAnsi="Times" w:cs="Times"/>
          <w:sz w:val="24"/>
          <w:szCs w:val="24"/>
        </w:rPr>
        <w:t xml:space="preserve"> It seems that Vergil’s belief is that conquest itself is often morally ambiguous, yet it c</w:t>
      </w:r>
      <w:r>
        <w:rPr>
          <w:rFonts w:ascii="Times" w:eastAsia="Times" w:hAnsi="Times" w:cs="Times"/>
          <w:sz w:val="24"/>
          <w:szCs w:val="24"/>
        </w:rPr>
        <w:t xml:space="preserve">an still bring positive things such as justice and stability. Ultimately, he explains that the regime itself is a good thing, yet the conquest that built it is most likely the result of injustice and morally ambiguous behavior -- and this is something the </w:t>
      </w:r>
      <w:r>
        <w:rPr>
          <w:rFonts w:ascii="Times" w:eastAsia="Times" w:hAnsi="Times" w:cs="Times"/>
          <w:sz w:val="24"/>
          <w:szCs w:val="24"/>
        </w:rPr>
        <w:t>reader should be aware of.</w:t>
      </w:r>
    </w:p>
    <w:p w14:paraId="0000001D"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i/>
          <w:sz w:val="24"/>
          <w:szCs w:val="24"/>
        </w:rPr>
        <w:t xml:space="preserve">Aeneid, </w:t>
      </w:r>
      <w:r>
        <w:rPr>
          <w:rFonts w:ascii="Times" w:eastAsia="Times" w:hAnsi="Times" w:cs="Times"/>
          <w:sz w:val="24"/>
          <w:szCs w:val="24"/>
        </w:rPr>
        <w:t xml:space="preserve">beyond being an entertaining epic, is a view into Vergil’s complex view of the Augustan regime. The best explanation for Vergil’s agenda is Adam Parry’s theory that Vergil had two voices: “a public voice of triumph, and </w:t>
      </w:r>
      <w:r>
        <w:rPr>
          <w:rFonts w:ascii="Times" w:eastAsia="Times" w:hAnsi="Times" w:cs="Times"/>
          <w:sz w:val="24"/>
          <w:szCs w:val="24"/>
        </w:rPr>
        <w:t xml:space="preserve">a private voice of regret.” </w:t>
      </w:r>
      <w:r>
        <w:rPr>
          <w:rFonts w:ascii="Times" w:eastAsia="Times" w:hAnsi="Times" w:cs="Times"/>
          <w:sz w:val="28"/>
          <w:szCs w:val="28"/>
          <w:vertAlign w:val="superscript"/>
        </w:rPr>
        <w:footnoteReference w:id="8"/>
      </w:r>
      <w:r>
        <w:rPr>
          <w:rFonts w:ascii="Times" w:eastAsia="Times" w:hAnsi="Times" w:cs="Times"/>
          <w:sz w:val="24"/>
          <w:szCs w:val="24"/>
        </w:rPr>
        <w:t xml:space="preserve"> Outwardly, the </w:t>
      </w:r>
      <w:r>
        <w:rPr>
          <w:rFonts w:ascii="Times" w:eastAsia="Times" w:hAnsi="Times" w:cs="Times"/>
          <w:i/>
          <w:sz w:val="24"/>
          <w:szCs w:val="24"/>
        </w:rPr>
        <w:t xml:space="preserve">Aeneid </w:t>
      </w:r>
      <w:r>
        <w:rPr>
          <w:rFonts w:ascii="Times" w:eastAsia="Times" w:hAnsi="Times" w:cs="Times"/>
          <w:sz w:val="24"/>
          <w:szCs w:val="24"/>
        </w:rPr>
        <w:t xml:space="preserve">glorifies Rome and shows support for the Augustan Regime. Yet Vergil also makes it a point to subtly bring up his own personal thoughts on the cost of conquest that he </w:t>
      </w:r>
      <w:proofErr w:type="gramStart"/>
      <w:r>
        <w:rPr>
          <w:rFonts w:ascii="Times" w:eastAsia="Times" w:hAnsi="Times" w:cs="Times"/>
          <w:sz w:val="24"/>
          <w:szCs w:val="24"/>
        </w:rPr>
        <w:t>doesn’t</w:t>
      </w:r>
      <w:proofErr w:type="gramEnd"/>
      <w:r>
        <w:rPr>
          <w:rFonts w:ascii="Times" w:eastAsia="Times" w:hAnsi="Times" w:cs="Times"/>
          <w:sz w:val="24"/>
          <w:szCs w:val="24"/>
        </w:rPr>
        <w:t xml:space="preserve"> think the reader should los</w:t>
      </w:r>
      <w:r>
        <w:rPr>
          <w:rFonts w:ascii="Times" w:eastAsia="Times" w:hAnsi="Times" w:cs="Times"/>
          <w:sz w:val="24"/>
          <w:szCs w:val="24"/>
        </w:rPr>
        <w:t>e sight of. Proof of his outward support is captured perfectly with one of the famous quotations from the epic:</w:t>
      </w:r>
    </w:p>
    <w:p w14:paraId="0000001E" w14:textId="77777777" w:rsidR="006B1F84" w:rsidRDefault="004C3691">
      <w:pPr>
        <w:spacing w:line="240" w:lineRule="auto"/>
        <w:rPr>
          <w:rFonts w:ascii="Times" w:eastAsia="Times" w:hAnsi="Times" w:cs="Times"/>
          <w:sz w:val="24"/>
          <w:szCs w:val="24"/>
        </w:rPr>
      </w:pPr>
      <w:r>
        <w:rPr>
          <w:rFonts w:ascii="Times" w:eastAsia="Times" w:hAnsi="Times" w:cs="Times"/>
          <w:sz w:val="24"/>
          <w:szCs w:val="24"/>
        </w:rPr>
        <w:tab/>
        <w:t>But you, Roman, rule with all your power</w:t>
      </w:r>
    </w:p>
    <w:p w14:paraId="0000001F" w14:textId="77777777" w:rsidR="006B1F84" w:rsidRDefault="004C3691">
      <w:pPr>
        <w:spacing w:line="240" w:lineRule="auto"/>
        <w:ind w:firstLine="720"/>
        <w:rPr>
          <w:rFonts w:ascii="Times" w:eastAsia="Times" w:hAnsi="Times" w:cs="Times"/>
          <w:sz w:val="24"/>
          <w:szCs w:val="24"/>
        </w:rPr>
      </w:pPr>
      <w:r>
        <w:rPr>
          <w:rFonts w:ascii="Times" w:eastAsia="Times" w:hAnsi="Times" w:cs="Times"/>
          <w:sz w:val="24"/>
          <w:szCs w:val="24"/>
        </w:rPr>
        <w:t xml:space="preserve">the peoples of the Earth -- these will be your arts: </w:t>
      </w:r>
    </w:p>
    <w:p w14:paraId="00000020" w14:textId="77777777" w:rsidR="006B1F84" w:rsidRDefault="004C3691">
      <w:pPr>
        <w:spacing w:line="240" w:lineRule="auto"/>
        <w:ind w:firstLine="720"/>
        <w:rPr>
          <w:rFonts w:ascii="Times" w:eastAsia="Times" w:hAnsi="Times" w:cs="Times"/>
          <w:sz w:val="24"/>
          <w:szCs w:val="24"/>
        </w:rPr>
      </w:pPr>
      <w:r>
        <w:rPr>
          <w:rFonts w:ascii="Times" w:eastAsia="Times" w:hAnsi="Times" w:cs="Times"/>
          <w:sz w:val="24"/>
          <w:szCs w:val="24"/>
        </w:rPr>
        <w:t>to put your stamp on the works of and ways of pe</w:t>
      </w:r>
      <w:r>
        <w:rPr>
          <w:rFonts w:ascii="Times" w:eastAsia="Times" w:hAnsi="Times" w:cs="Times"/>
          <w:sz w:val="24"/>
          <w:szCs w:val="24"/>
        </w:rPr>
        <w:t xml:space="preserve">ace, </w:t>
      </w:r>
    </w:p>
    <w:p w14:paraId="00000021" w14:textId="77777777" w:rsidR="006B1F84" w:rsidRDefault="004C3691">
      <w:pPr>
        <w:spacing w:line="240" w:lineRule="auto"/>
        <w:ind w:firstLine="720"/>
        <w:rPr>
          <w:rFonts w:ascii="Times" w:eastAsia="Times" w:hAnsi="Times" w:cs="Times"/>
          <w:sz w:val="24"/>
          <w:szCs w:val="24"/>
        </w:rPr>
      </w:pPr>
      <w:r>
        <w:rPr>
          <w:rFonts w:ascii="Times" w:eastAsia="Times" w:hAnsi="Times" w:cs="Times"/>
          <w:sz w:val="24"/>
          <w:szCs w:val="24"/>
        </w:rPr>
        <w:t>to spare the defeated, break the proud in war.</w:t>
      </w:r>
    </w:p>
    <w:p w14:paraId="00000022" w14:textId="77777777" w:rsidR="006B1F84" w:rsidRDefault="004C3691">
      <w:pPr>
        <w:spacing w:line="240" w:lineRule="auto"/>
        <w:ind w:firstLine="720"/>
        <w:rPr>
          <w:rFonts w:ascii="Times" w:eastAsia="Times" w:hAnsi="Times" w:cs="Times"/>
          <w:sz w:val="24"/>
          <w:szCs w:val="24"/>
        </w:rPr>
      </w:pPr>
      <w:r>
        <w:rPr>
          <w:rFonts w:ascii="Times" w:eastAsia="Times" w:hAnsi="Times" w:cs="Times"/>
          <w:i/>
          <w:sz w:val="24"/>
          <w:szCs w:val="24"/>
        </w:rPr>
        <w:t xml:space="preserve">Aeneid </w:t>
      </w:r>
      <w:r>
        <w:rPr>
          <w:rFonts w:ascii="Times" w:eastAsia="Times" w:hAnsi="Times" w:cs="Times"/>
          <w:sz w:val="24"/>
          <w:szCs w:val="24"/>
        </w:rPr>
        <w:t>6.981-84</w:t>
      </w:r>
    </w:p>
    <w:p w14:paraId="00000023" w14:textId="77777777" w:rsidR="006B1F84" w:rsidRDefault="006B1F84">
      <w:pPr>
        <w:spacing w:line="240" w:lineRule="auto"/>
        <w:rPr>
          <w:rFonts w:ascii="Times" w:eastAsia="Times" w:hAnsi="Times" w:cs="Times"/>
          <w:sz w:val="24"/>
          <w:szCs w:val="24"/>
        </w:rPr>
      </w:pPr>
    </w:p>
    <w:p w14:paraId="00000024"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Vergil breaks the fourth wall to address the reader -- “You, Roman.” He tells them it is their duty to “rule with all your power the peoples of the Earth.” And it seems like a positive t</w:t>
      </w:r>
      <w:r>
        <w:rPr>
          <w:rFonts w:ascii="Times" w:eastAsia="Times" w:hAnsi="Times" w:cs="Times"/>
          <w:sz w:val="24"/>
          <w:szCs w:val="24"/>
        </w:rPr>
        <w:t xml:space="preserve">hing as this </w:t>
      </w:r>
      <w:r>
        <w:rPr>
          <w:rFonts w:ascii="Times" w:eastAsia="Times" w:hAnsi="Times" w:cs="Times"/>
          <w:sz w:val="24"/>
          <w:szCs w:val="24"/>
        </w:rPr>
        <w:lastRenderedPageBreak/>
        <w:t>brings “the ways of peace” and it will “spare the defeated” by “[breaking] the proud in war” -- something Romans would admire. Yet, as seen throughout the epic -- book six, Vergil’s extended description of Italy before Aeneas, the abrupt endin</w:t>
      </w:r>
      <w:r>
        <w:rPr>
          <w:rFonts w:ascii="Times" w:eastAsia="Times" w:hAnsi="Times" w:cs="Times"/>
          <w:sz w:val="24"/>
          <w:szCs w:val="24"/>
        </w:rPr>
        <w:t xml:space="preserve">g </w:t>
      </w:r>
      <w:proofErr w:type="gramStart"/>
      <w:r>
        <w:rPr>
          <w:rFonts w:ascii="Times" w:eastAsia="Times" w:hAnsi="Times" w:cs="Times"/>
          <w:sz w:val="24"/>
          <w:szCs w:val="24"/>
        </w:rPr>
        <w:t>in the midst of</w:t>
      </w:r>
      <w:proofErr w:type="gramEnd"/>
      <w:r>
        <w:rPr>
          <w:rFonts w:ascii="Times" w:eastAsia="Times" w:hAnsi="Times" w:cs="Times"/>
          <w:sz w:val="24"/>
          <w:szCs w:val="24"/>
        </w:rPr>
        <w:t xml:space="preserve"> war and tragedy -- Vergil has clear reservations about the regime and the sacrifices involved in its making. He clearly has at least some degree of regret that he conveys in his “private voice”. And in this way Vergil writes to </w:t>
      </w:r>
      <w:proofErr w:type="gramStart"/>
      <w:r>
        <w:rPr>
          <w:rFonts w:ascii="Times" w:eastAsia="Times" w:hAnsi="Times" w:cs="Times"/>
          <w:sz w:val="24"/>
          <w:szCs w:val="24"/>
        </w:rPr>
        <w:t>publicly s</w:t>
      </w:r>
      <w:r>
        <w:rPr>
          <w:rFonts w:ascii="Times" w:eastAsia="Times" w:hAnsi="Times" w:cs="Times"/>
          <w:sz w:val="24"/>
          <w:szCs w:val="24"/>
        </w:rPr>
        <w:t>upport</w:t>
      </w:r>
      <w:proofErr w:type="gramEnd"/>
      <w:r>
        <w:rPr>
          <w:rFonts w:ascii="Times" w:eastAsia="Times" w:hAnsi="Times" w:cs="Times"/>
          <w:sz w:val="24"/>
          <w:szCs w:val="24"/>
        </w:rPr>
        <w:t xml:space="preserve"> the regime by glorifying Rome and its history while also revealing his private grievances. He begs the reader to appreciate the positives of the Augustan regime while also recognizing the tragedy and sacrifice that came with it.</w:t>
      </w:r>
    </w:p>
    <w:p w14:paraId="00000025"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ab/>
        <w:t>Vergil’s long debat</w:t>
      </w:r>
      <w:r>
        <w:rPr>
          <w:rFonts w:ascii="Times" w:eastAsia="Times" w:hAnsi="Times" w:cs="Times"/>
          <w:sz w:val="24"/>
          <w:szCs w:val="24"/>
        </w:rPr>
        <w:t xml:space="preserve">ed epic </w:t>
      </w:r>
      <w:r>
        <w:rPr>
          <w:rFonts w:ascii="Times" w:eastAsia="Times" w:hAnsi="Times" w:cs="Times"/>
          <w:i/>
          <w:sz w:val="24"/>
          <w:szCs w:val="24"/>
        </w:rPr>
        <w:t xml:space="preserve">Aeneid </w:t>
      </w:r>
      <w:r>
        <w:rPr>
          <w:rFonts w:ascii="Times" w:eastAsia="Times" w:hAnsi="Times" w:cs="Times"/>
          <w:sz w:val="24"/>
          <w:szCs w:val="24"/>
        </w:rPr>
        <w:t xml:space="preserve">brings forth numerous ideas about the cost of conquest. Although Vergil concludes the positive nature of establishing an empire, he refuses to deny what is lost. It prompts us to contemplate the price of anything that is beneficial. Whether </w:t>
      </w:r>
      <w:r>
        <w:rPr>
          <w:rFonts w:ascii="Times" w:eastAsia="Times" w:hAnsi="Times" w:cs="Times"/>
          <w:sz w:val="24"/>
          <w:szCs w:val="24"/>
        </w:rPr>
        <w:t>it be the founding of a new country, sustaining the world’s hunger for resources, an oversized corporation that provides a useful service, or the Augustan Regime -- everything comes with a cost. Through his exciting epic, Vergil reminds us to celebrate the</w:t>
      </w:r>
      <w:r>
        <w:rPr>
          <w:rFonts w:ascii="Times" w:eastAsia="Times" w:hAnsi="Times" w:cs="Times"/>
          <w:sz w:val="24"/>
          <w:szCs w:val="24"/>
        </w:rPr>
        <w:t xml:space="preserve"> good in expansion and “progress” while also never ignoring the damage and tragedy that comes with it.</w:t>
      </w:r>
    </w:p>
    <w:p w14:paraId="00000026" w14:textId="77777777" w:rsidR="006B1F84" w:rsidRDefault="006B1F84">
      <w:pPr>
        <w:spacing w:line="480" w:lineRule="auto"/>
        <w:rPr>
          <w:rFonts w:ascii="Times" w:eastAsia="Times" w:hAnsi="Times" w:cs="Times"/>
          <w:sz w:val="24"/>
          <w:szCs w:val="24"/>
        </w:rPr>
      </w:pPr>
    </w:p>
    <w:p w14:paraId="00000027" w14:textId="77777777" w:rsidR="006B1F84" w:rsidRDefault="006B1F84">
      <w:pPr>
        <w:spacing w:line="480" w:lineRule="auto"/>
        <w:rPr>
          <w:rFonts w:ascii="Times" w:eastAsia="Times" w:hAnsi="Times" w:cs="Times"/>
          <w:sz w:val="24"/>
          <w:szCs w:val="24"/>
        </w:rPr>
      </w:pPr>
    </w:p>
    <w:p w14:paraId="00000028" w14:textId="04BC160E" w:rsidR="006B1F84" w:rsidRDefault="006B1F84">
      <w:pPr>
        <w:spacing w:line="480" w:lineRule="auto"/>
        <w:rPr>
          <w:rFonts w:ascii="Times" w:eastAsia="Times" w:hAnsi="Times" w:cs="Times"/>
          <w:sz w:val="24"/>
          <w:szCs w:val="24"/>
        </w:rPr>
      </w:pPr>
    </w:p>
    <w:p w14:paraId="3EA6D8B9" w14:textId="21D50F8B" w:rsidR="00312B61" w:rsidRDefault="00312B61">
      <w:pPr>
        <w:spacing w:line="480" w:lineRule="auto"/>
        <w:rPr>
          <w:rFonts w:ascii="Times" w:eastAsia="Times" w:hAnsi="Times" w:cs="Times"/>
          <w:sz w:val="24"/>
          <w:szCs w:val="24"/>
        </w:rPr>
      </w:pPr>
    </w:p>
    <w:p w14:paraId="05C21547" w14:textId="01B6E6BD" w:rsidR="00312B61" w:rsidRDefault="00312B61">
      <w:pPr>
        <w:spacing w:line="480" w:lineRule="auto"/>
        <w:rPr>
          <w:rFonts w:ascii="Times" w:eastAsia="Times" w:hAnsi="Times" w:cs="Times"/>
          <w:sz w:val="24"/>
          <w:szCs w:val="24"/>
        </w:rPr>
      </w:pPr>
    </w:p>
    <w:p w14:paraId="60BE9F00" w14:textId="0BE6A1A4" w:rsidR="00312B61" w:rsidRDefault="00312B61">
      <w:pPr>
        <w:spacing w:line="480" w:lineRule="auto"/>
        <w:rPr>
          <w:rFonts w:ascii="Times" w:eastAsia="Times" w:hAnsi="Times" w:cs="Times"/>
          <w:sz w:val="24"/>
          <w:szCs w:val="24"/>
        </w:rPr>
      </w:pPr>
    </w:p>
    <w:p w14:paraId="29D3C481" w14:textId="77777777" w:rsidR="00312B61" w:rsidRDefault="00312B61">
      <w:pPr>
        <w:spacing w:line="480" w:lineRule="auto"/>
        <w:rPr>
          <w:rFonts w:ascii="Times" w:eastAsia="Times" w:hAnsi="Times" w:cs="Times"/>
          <w:sz w:val="24"/>
          <w:szCs w:val="24"/>
        </w:rPr>
      </w:pPr>
    </w:p>
    <w:p w14:paraId="00000029" w14:textId="77777777" w:rsidR="006B1F84" w:rsidRDefault="006B1F84">
      <w:pPr>
        <w:spacing w:line="480" w:lineRule="auto"/>
        <w:rPr>
          <w:rFonts w:ascii="Times" w:eastAsia="Times" w:hAnsi="Times" w:cs="Times"/>
          <w:sz w:val="24"/>
          <w:szCs w:val="24"/>
        </w:rPr>
      </w:pPr>
    </w:p>
    <w:p w14:paraId="0000002A" w14:textId="77777777" w:rsidR="006B1F84" w:rsidRDefault="004C3691">
      <w:pPr>
        <w:spacing w:line="480" w:lineRule="auto"/>
        <w:jc w:val="center"/>
        <w:rPr>
          <w:rFonts w:ascii="Times" w:eastAsia="Times" w:hAnsi="Times" w:cs="Times"/>
          <w:sz w:val="24"/>
          <w:szCs w:val="24"/>
        </w:rPr>
      </w:pPr>
      <w:r>
        <w:rPr>
          <w:rFonts w:ascii="Times" w:eastAsia="Times" w:hAnsi="Times" w:cs="Times"/>
          <w:sz w:val="24"/>
          <w:szCs w:val="24"/>
        </w:rPr>
        <w:lastRenderedPageBreak/>
        <w:t>Bibliography</w:t>
      </w:r>
    </w:p>
    <w:p w14:paraId="0000002B"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 xml:space="preserve">Anne MacDonald Shaw. “The </w:t>
      </w:r>
      <w:proofErr w:type="spellStart"/>
      <w:r>
        <w:rPr>
          <w:rFonts w:ascii="Times" w:eastAsia="Times" w:hAnsi="Times" w:cs="Times"/>
          <w:sz w:val="24"/>
          <w:szCs w:val="24"/>
        </w:rPr>
        <w:t>Chaonian</w:t>
      </w:r>
      <w:proofErr w:type="spellEnd"/>
      <w:r>
        <w:rPr>
          <w:rFonts w:ascii="Times" w:eastAsia="Times" w:hAnsi="Times" w:cs="Times"/>
          <w:sz w:val="24"/>
          <w:szCs w:val="24"/>
        </w:rPr>
        <w:t xml:space="preserve"> Dove: Studies in the Eclogues, Georgics, and Aeneid of </w:t>
      </w:r>
    </w:p>
    <w:p w14:paraId="0000002C" w14:textId="77777777" w:rsidR="006B1F84" w:rsidRDefault="004C3691">
      <w:pPr>
        <w:spacing w:line="480" w:lineRule="auto"/>
        <w:ind w:firstLine="720"/>
        <w:rPr>
          <w:rFonts w:ascii="Times" w:eastAsia="Times" w:hAnsi="Times" w:cs="Times"/>
          <w:sz w:val="24"/>
          <w:szCs w:val="24"/>
        </w:rPr>
      </w:pPr>
      <w:r>
        <w:rPr>
          <w:rFonts w:ascii="Times" w:eastAsia="Times" w:hAnsi="Times" w:cs="Times"/>
          <w:sz w:val="24"/>
          <w:szCs w:val="24"/>
        </w:rPr>
        <w:t xml:space="preserve">Virgil A. J. Boyle.” </w:t>
      </w:r>
      <w:r>
        <w:rPr>
          <w:rFonts w:ascii="Times" w:eastAsia="Times" w:hAnsi="Times" w:cs="Times"/>
          <w:i/>
          <w:sz w:val="24"/>
          <w:szCs w:val="24"/>
        </w:rPr>
        <w:t>The Classical World</w:t>
      </w:r>
      <w:r>
        <w:rPr>
          <w:rFonts w:ascii="Times" w:eastAsia="Times" w:hAnsi="Times" w:cs="Times"/>
          <w:sz w:val="24"/>
          <w:szCs w:val="24"/>
        </w:rPr>
        <w:t xml:space="preserve"> 82, no. 2 (November 1, 1988), 127–28.</w:t>
      </w:r>
    </w:p>
    <w:p w14:paraId="0000002D" w14:textId="77777777" w:rsidR="006B1F84" w:rsidRDefault="004C3691">
      <w:pPr>
        <w:spacing w:line="480" w:lineRule="auto"/>
        <w:rPr>
          <w:rFonts w:ascii="Times" w:eastAsia="Times" w:hAnsi="Times" w:cs="Times"/>
          <w:sz w:val="24"/>
          <w:szCs w:val="24"/>
        </w:rPr>
      </w:pPr>
      <w:r>
        <w:rPr>
          <w:rFonts w:ascii="Times" w:eastAsia="Times" w:hAnsi="Times" w:cs="Times"/>
          <w:sz w:val="24"/>
          <w:szCs w:val="24"/>
        </w:rPr>
        <w:t xml:space="preserve">Boyle, A. J. </w:t>
      </w:r>
      <w:r>
        <w:rPr>
          <w:rFonts w:ascii="Times" w:eastAsia="Times" w:hAnsi="Times" w:cs="Times"/>
          <w:i/>
          <w:sz w:val="24"/>
          <w:szCs w:val="24"/>
        </w:rPr>
        <w:t xml:space="preserve">The </w:t>
      </w:r>
      <w:proofErr w:type="spellStart"/>
      <w:r>
        <w:rPr>
          <w:rFonts w:ascii="Times" w:eastAsia="Times" w:hAnsi="Times" w:cs="Times"/>
          <w:i/>
          <w:sz w:val="24"/>
          <w:szCs w:val="24"/>
        </w:rPr>
        <w:t>Chaonian</w:t>
      </w:r>
      <w:proofErr w:type="spellEnd"/>
      <w:r>
        <w:rPr>
          <w:rFonts w:ascii="Times" w:eastAsia="Times" w:hAnsi="Times" w:cs="Times"/>
          <w:i/>
          <w:sz w:val="24"/>
          <w:szCs w:val="24"/>
        </w:rPr>
        <w:t xml:space="preserve"> </w:t>
      </w:r>
      <w:proofErr w:type="gramStart"/>
      <w:r>
        <w:rPr>
          <w:rFonts w:ascii="Times" w:eastAsia="Times" w:hAnsi="Times" w:cs="Times"/>
          <w:i/>
          <w:sz w:val="24"/>
          <w:szCs w:val="24"/>
        </w:rPr>
        <w:t>Dove :</w:t>
      </w:r>
      <w:proofErr w:type="gramEnd"/>
      <w:r>
        <w:rPr>
          <w:rFonts w:ascii="Times" w:eastAsia="Times" w:hAnsi="Times" w:cs="Times"/>
          <w:i/>
          <w:sz w:val="24"/>
          <w:szCs w:val="24"/>
        </w:rPr>
        <w:t xml:space="preserve"> Studies in the Eclogues, Georgics, and Aeneid of Virgil</w:t>
      </w:r>
      <w:r>
        <w:rPr>
          <w:rFonts w:ascii="Times" w:eastAsia="Times" w:hAnsi="Times" w:cs="Times"/>
          <w:sz w:val="24"/>
          <w:szCs w:val="24"/>
        </w:rPr>
        <w:t xml:space="preserve">. </w:t>
      </w:r>
    </w:p>
    <w:p w14:paraId="0000002E" w14:textId="77777777" w:rsidR="006B1F84" w:rsidRDefault="004C3691">
      <w:pPr>
        <w:spacing w:line="480" w:lineRule="auto"/>
        <w:ind w:firstLine="720"/>
        <w:rPr>
          <w:rFonts w:ascii="Times" w:eastAsia="Times" w:hAnsi="Times" w:cs="Times"/>
          <w:sz w:val="24"/>
          <w:szCs w:val="24"/>
        </w:rPr>
      </w:pPr>
      <w:r>
        <w:rPr>
          <w:rFonts w:ascii="Times" w:eastAsia="Times" w:hAnsi="Times" w:cs="Times"/>
          <w:sz w:val="24"/>
          <w:szCs w:val="24"/>
        </w:rPr>
        <w:t xml:space="preserve">Mnemosyne, Bibliotheca Classica </w:t>
      </w:r>
      <w:proofErr w:type="spellStart"/>
      <w:r>
        <w:rPr>
          <w:rFonts w:ascii="Times" w:eastAsia="Times" w:hAnsi="Times" w:cs="Times"/>
          <w:sz w:val="24"/>
          <w:szCs w:val="24"/>
        </w:rPr>
        <w:t>Batava</w:t>
      </w:r>
      <w:proofErr w:type="spellEnd"/>
      <w:r>
        <w:rPr>
          <w:rFonts w:ascii="Times" w:eastAsia="Times" w:hAnsi="Times" w:cs="Times"/>
          <w:sz w:val="24"/>
          <w:szCs w:val="24"/>
        </w:rPr>
        <w:t xml:space="preserve">. </w:t>
      </w:r>
      <w:proofErr w:type="spellStart"/>
      <w:r>
        <w:rPr>
          <w:rFonts w:ascii="Times" w:eastAsia="Times" w:hAnsi="Times" w:cs="Times"/>
          <w:sz w:val="24"/>
          <w:szCs w:val="24"/>
        </w:rPr>
        <w:t>Supplementum</w:t>
      </w:r>
      <w:proofErr w:type="spellEnd"/>
      <w:r>
        <w:rPr>
          <w:rFonts w:ascii="Times" w:eastAsia="Times" w:hAnsi="Times" w:cs="Times"/>
          <w:sz w:val="24"/>
          <w:szCs w:val="24"/>
        </w:rPr>
        <w:t>: 94. E.J. Brill, 1986.</w:t>
      </w:r>
    </w:p>
    <w:p w14:paraId="0000002F" w14:textId="77777777" w:rsidR="006B1F84" w:rsidRDefault="004C3691">
      <w:pPr>
        <w:spacing w:line="480" w:lineRule="auto"/>
        <w:rPr>
          <w:rFonts w:ascii="Times" w:eastAsia="Times" w:hAnsi="Times" w:cs="Times"/>
          <w:i/>
          <w:sz w:val="24"/>
          <w:szCs w:val="24"/>
          <w:highlight w:val="white"/>
        </w:rPr>
      </w:pPr>
      <w:proofErr w:type="spellStart"/>
      <w:r>
        <w:rPr>
          <w:rFonts w:ascii="Times" w:eastAsia="Times" w:hAnsi="Times" w:cs="Times"/>
          <w:sz w:val="24"/>
          <w:szCs w:val="24"/>
          <w:highlight w:val="white"/>
        </w:rPr>
        <w:t>Moorton</w:t>
      </w:r>
      <w:proofErr w:type="spellEnd"/>
      <w:r>
        <w:rPr>
          <w:rFonts w:ascii="Times" w:eastAsia="Times" w:hAnsi="Times" w:cs="Times"/>
          <w:sz w:val="24"/>
          <w:szCs w:val="24"/>
          <w:highlight w:val="white"/>
        </w:rPr>
        <w:t xml:space="preserve">, Richard F. "The Innocence of Italy in Vergil's Aeneid." </w:t>
      </w:r>
      <w:r>
        <w:rPr>
          <w:rFonts w:ascii="Times" w:eastAsia="Times" w:hAnsi="Times" w:cs="Times"/>
          <w:i/>
          <w:sz w:val="24"/>
          <w:szCs w:val="24"/>
          <w:highlight w:val="white"/>
        </w:rPr>
        <w:t xml:space="preserve">The American Journal of </w:t>
      </w:r>
    </w:p>
    <w:p w14:paraId="00000030" w14:textId="77777777" w:rsidR="006B1F84" w:rsidRDefault="004C3691">
      <w:pPr>
        <w:spacing w:line="480" w:lineRule="auto"/>
        <w:ind w:firstLine="720"/>
        <w:rPr>
          <w:rFonts w:ascii="Times" w:eastAsia="Times" w:hAnsi="Times" w:cs="Times"/>
          <w:sz w:val="24"/>
          <w:szCs w:val="24"/>
        </w:rPr>
      </w:pPr>
      <w:r>
        <w:rPr>
          <w:rFonts w:ascii="Times" w:eastAsia="Times" w:hAnsi="Times" w:cs="Times"/>
          <w:i/>
          <w:sz w:val="24"/>
          <w:szCs w:val="24"/>
          <w:highlight w:val="white"/>
        </w:rPr>
        <w:t>Philology</w:t>
      </w:r>
      <w:r>
        <w:rPr>
          <w:rFonts w:ascii="Times" w:eastAsia="Times" w:hAnsi="Times" w:cs="Times"/>
          <w:sz w:val="24"/>
          <w:szCs w:val="24"/>
          <w:highlight w:val="white"/>
        </w:rPr>
        <w:t xml:space="preserve"> 110, no. 1 (1989), 105-30.</w:t>
      </w:r>
    </w:p>
    <w:p w14:paraId="00000031" w14:textId="77777777" w:rsidR="006B1F84" w:rsidRDefault="004C3691">
      <w:pPr>
        <w:spacing w:line="480" w:lineRule="auto"/>
        <w:rPr>
          <w:rFonts w:ascii="Times" w:eastAsia="Times" w:hAnsi="Times" w:cs="Times"/>
          <w:i/>
          <w:sz w:val="24"/>
          <w:szCs w:val="24"/>
          <w:highlight w:val="white"/>
        </w:rPr>
      </w:pPr>
      <w:r>
        <w:rPr>
          <w:rFonts w:ascii="Times" w:eastAsia="Times" w:hAnsi="Times" w:cs="Times"/>
          <w:sz w:val="24"/>
          <w:szCs w:val="24"/>
          <w:highlight w:val="white"/>
        </w:rPr>
        <w:t xml:space="preserve">Parry, Adam. "The Two Voices of Virgil's "Aeneid"." </w:t>
      </w:r>
      <w:r>
        <w:rPr>
          <w:rFonts w:ascii="Times" w:eastAsia="Times" w:hAnsi="Times" w:cs="Times"/>
          <w:i/>
          <w:sz w:val="24"/>
          <w:szCs w:val="24"/>
          <w:highlight w:val="white"/>
        </w:rPr>
        <w:t>Arion: A Journal of Humanities and the</w:t>
      </w:r>
    </w:p>
    <w:p w14:paraId="00000032" w14:textId="77777777" w:rsidR="006B1F84" w:rsidRDefault="004C3691">
      <w:pPr>
        <w:spacing w:line="480" w:lineRule="auto"/>
        <w:ind w:firstLine="720"/>
        <w:rPr>
          <w:rFonts w:ascii="Times" w:eastAsia="Times" w:hAnsi="Times" w:cs="Times"/>
          <w:sz w:val="24"/>
          <w:szCs w:val="24"/>
          <w:highlight w:val="white"/>
        </w:rPr>
      </w:pPr>
      <w:r>
        <w:rPr>
          <w:rFonts w:ascii="Times" w:eastAsia="Times" w:hAnsi="Times" w:cs="Times"/>
          <w:i/>
          <w:sz w:val="24"/>
          <w:szCs w:val="24"/>
          <w:highlight w:val="white"/>
        </w:rPr>
        <w:t>Classics</w:t>
      </w:r>
      <w:r>
        <w:rPr>
          <w:rFonts w:ascii="Times" w:eastAsia="Times" w:hAnsi="Times" w:cs="Times"/>
          <w:sz w:val="24"/>
          <w:szCs w:val="24"/>
          <w:highlight w:val="white"/>
        </w:rPr>
        <w:t xml:space="preserve"> 2, no. 4 (1963), 66-80.</w:t>
      </w:r>
    </w:p>
    <w:p w14:paraId="00000033" w14:textId="77777777" w:rsidR="006B1F84" w:rsidRDefault="004C3691">
      <w:pPr>
        <w:spacing w:line="480" w:lineRule="auto"/>
        <w:rPr>
          <w:rFonts w:ascii="Times" w:eastAsia="Times" w:hAnsi="Times" w:cs="Times"/>
          <w:i/>
          <w:sz w:val="24"/>
          <w:szCs w:val="24"/>
        </w:rPr>
      </w:pPr>
      <w:r>
        <w:rPr>
          <w:rFonts w:ascii="Times" w:eastAsia="Times" w:hAnsi="Times" w:cs="Times"/>
          <w:sz w:val="24"/>
          <w:szCs w:val="24"/>
        </w:rPr>
        <w:t>Pouls</w:t>
      </w:r>
      <w:r>
        <w:rPr>
          <w:rFonts w:ascii="Times" w:eastAsia="Times" w:hAnsi="Times" w:cs="Times"/>
          <w:sz w:val="24"/>
          <w:szCs w:val="24"/>
        </w:rPr>
        <w:t xml:space="preserve">en, Aske </w:t>
      </w:r>
      <w:proofErr w:type="spellStart"/>
      <w:r>
        <w:rPr>
          <w:rFonts w:ascii="Times" w:eastAsia="Times" w:hAnsi="Times" w:cs="Times"/>
          <w:sz w:val="24"/>
          <w:szCs w:val="24"/>
        </w:rPr>
        <w:t>Damtoft</w:t>
      </w:r>
      <w:proofErr w:type="spellEnd"/>
      <w:r>
        <w:rPr>
          <w:rFonts w:ascii="Times" w:eastAsia="Times" w:hAnsi="Times" w:cs="Times"/>
          <w:sz w:val="24"/>
          <w:szCs w:val="24"/>
        </w:rPr>
        <w:t xml:space="preserve">. “Why No Mercy? A Study of Aeneas’ Missing Virtue.” </w:t>
      </w:r>
      <w:proofErr w:type="spellStart"/>
      <w:r>
        <w:rPr>
          <w:rFonts w:ascii="Times" w:eastAsia="Times" w:hAnsi="Times" w:cs="Times"/>
          <w:i/>
          <w:sz w:val="24"/>
          <w:szCs w:val="24"/>
        </w:rPr>
        <w:t>Symbolae</w:t>
      </w:r>
      <w:proofErr w:type="spellEnd"/>
      <w:r>
        <w:rPr>
          <w:rFonts w:ascii="Times" w:eastAsia="Times" w:hAnsi="Times" w:cs="Times"/>
          <w:i/>
          <w:sz w:val="24"/>
          <w:szCs w:val="24"/>
        </w:rPr>
        <w:t xml:space="preserve"> </w:t>
      </w:r>
    </w:p>
    <w:p w14:paraId="00000034" w14:textId="77777777" w:rsidR="006B1F84" w:rsidRDefault="004C3691">
      <w:pPr>
        <w:spacing w:line="480" w:lineRule="auto"/>
        <w:ind w:firstLine="720"/>
        <w:rPr>
          <w:rFonts w:ascii="Times" w:eastAsia="Times" w:hAnsi="Times" w:cs="Times"/>
          <w:sz w:val="28"/>
          <w:szCs w:val="28"/>
        </w:rPr>
      </w:pPr>
      <w:proofErr w:type="spellStart"/>
      <w:r>
        <w:rPr>
          <w:rFonts w:ascii="Times" w:eastAsia="Times" w:hAnsi="Times" w:cs="Times"/>
          <w:i/>
          <w:sz w:val="24"/>
          <w:szCs w:val="24"/>
        </w:rPr>
        <w:t>Osloenses</w:t>
      </w:r>
      <w:proofErr w:type="spellEnd"/>
      <w:r>
        <w:rPr>
          <w:rFonts w:ascii="Times" w:eastAsia="Times" w:hAnsi="Times" w:cs="Times"/>
          <w:sz w:val="24"/>
          <w:szCs w:val="24"/>
        </w:rPr>
        <w:t xml:space="preserve"> 87, no. 1 (October 2013), 95–133. </w:t>
      </w:r>
    </w:p>
    <w:p w14:paraId="00000035" w14:textId="77777777" w:rsidR="006B1F84" w:rsidRDefault="004C3691">
      <w:pPr>
        <w:spacing w:line="480" w:lineRule="auto"/>
        <w:rPr>
          <w:rFonts w:ascii="Times" w:eastAsia="Times" w:hAnsi="Times" w:cs="Times"/>
          <w:sz w:val="24"/>
          <w:szCs w:val="24"/>
          <w:highlight w:val="white"/>
        </w:rPr>
      </w:pPr>
      <w:proofErr w:type="spellStart"/>
      <w:r>
        <w:rPr>
          <w:rFonts w:ascii="Times" w:eastAsia="Times" w:hAnsi="Times" w:cs="Times"/>
          <w:sz w:val="24"/>
          <w:szCs w:val="24"/>
          <w:highlight w:val="white"/>
        </w:rPr>
        <w:t>Trotz-Liboff</w:t>
      </w:r>
      <w:proofErr w:type="spellEnd"/>
      <w:r>
        <w:rPr>
          <w:rFonts w:ascii="Times" w:eastAsia="Times" w:hAnsi="Times" w:cs="Times"/>
          <w:sz w:val="24"/>
          <w:szCs w:val="24"/>
          <w:highlight w:val="white"/>
        </w:rPr>
        <w:t xml:space="preserve">, L. “The Advantage of the Stronger: Hercules and </w:t>
      </w:r>
      <w:proofErr w:type="spellStart"/>
      <w:r>
        <w:rPr>
          <w:rFonts w:ascii="Times" w:eastAsia="Times" w:hAnsi="Times" w:cs="Times"/>
          <w:sz w:val="24"/>
          <w:szCs w:val="24"/>
          <w:highlight w:val="white"/>
        </w:rPr>
        <w:t>Cacus</w:t>
      </w:r>
      <w:proofErr w:type="spellEnd"/>
      <w:r>
        <w:rPr>
          <w:rFonts w:ascii="Times" w:eastAsia="Times" w:hAnsi="Times" w:cs="Times"/>
          <w:sz w:val="24"/>
          <w:szCs w:val="24"/>
          <w:highlight w:val="white"/>
        </w:rPr>
        <w:t xml:space="preserve"> in Vergil's Aeneid.” </w:t>
      </w:r>
    </w:p>
    <w:p w14:paraId="00000036" w14:textId="77777777" w:rsidR="006B1F84" w:rsidRDefault="004C3691">
      <w:pPr>
        <w:spacing w:line="480" w:lineRule="auto"/>
        <w:ind w:firstLine="720"/>
        <w:rPr>
          <w:rFonts w:ascii="Times" w:eastAsia="Times" w:hAnsi="Times" w:cs="Times"/>
          <w:sz w:val="24"/>
          <w:szCs w:val="24"/>
          <w:highlight w:val="white"/>
        </w:rPr>
      </w:pPr>
      <w:r>
        <w:rPr>
          <w:rFonts w:ascii="Times" w:eastAsia="Times" w:hAnsi="Times" w:cs="Times"/>
          <w:i/>
          <w:sz w:val="24"/>
          <w:szCs w:val="24"/>
          <w:highlight w:val="white"/>
        </w:rPr>
        <w:t>Berkeley Undergraduate Journal of Classics</w:t>
      </w:r>
      <w:r>
        <w:rPr>
          <w:rFonts w:ascii="Times" w:eastAsia="Times" w:hAnsi="Times" w:cs="Times"/>
          <w:sz w:val="24"/>
          <w:szCs w:val="24"/>
          <w:highlight w:val="white"/>
        </w:rPr>
        <w:t>, 5(1), 2016.</w:t>
      </w:r>
    </w:p>
    <w:p w14:paraId="00000037" w14:textId="77777777" w:rsidR="006B1F84" w:rsidRDefault="004C3691">
      <w:pPr>
        <w:spacing w:line="480" w:lineRule="auto"/>
        <w:ind w:right="-13760"/>
        <w:rPr>
          <w:rFonts w:ascii="Times" w:eastAsia="Times" w:hAnsi="Times" w:cs="Times"/>
          <w:sz w:val="24"/>
          <w:szCs w:val="24"/>
        </w:rPr>
      </w:pPr>
      <w:r>
        <w:rPr>
          <w:rFonts w:ascii="Times" w:eastAsia="Times" w:hAnsi="Times" w:cs="Times"/>
          <w:sz w:val="24"/>
          <w:szCs w:val="24"/>
        </w:rPr>
        <w:t xml:space="preserve">Vergil. </w:t>
      </w:r>
      <w:r>
        <w:rPr>
          <w:rFonts w:ascii="Times" w:eastAsia="Times" w:hAnsi="Times" w:cs="Times"/>
          <w:i/>
          <w:sz w:val="24"/>
          <w:szCs w:val="24"/>
        </w:rPr>
        <w:t>Aeneid</w:t>
      </w:r>
      <w:r>
        <w:rPr>
          <w:rFonts w:ascii="Times" w:eastAsia="Times" w:hAnsi="Times" w:cs="Times"/>
          <w:sz w:val="24"/>
          <w:szCs w:val="24"/>
        </w:rPr>
        <w:t xml:space="preserve">. Translated by R. </w:t>
      </w:r>
      <w:proofErr w:type="spellStart"/>
      <w:r>
        <w:rPr>
          <w:rFonts w:ascii="Times" w:eastAsia="Times" w:hAnsi="Times" w:cs="Times"/>
          <w:sz w:val="24"/>
          <w:szCs w:val="24"/>
        </w:rPr>
        <w:t>Fagles</w:t>
      </w:r>
      <w:proofErr w:type="spellEnd"/>
      <w:r>
        <w:rPr>
          <w:rFonts w:ascii="Times" w:eastAsia="Times" w:hAnsi="Times" w:cs="Times"/>
          <w:sz w:val="24"/>
          <w:szCs w:val="24"/>
        </w:rPr>
        <w:t>. New York: Penguin Books.</w:t>
      </w:r>
    </w:p>
    <w:p w14:paraId="00000038" w14:textId="77777777" w:rsidR="006B1F84" w:rsidRDefault="006B1F84">
      <w:pPr>
        <w:spacing w:line="480" w:lineRule="auto"/>
        <w:rPr>
          <w:rFonts w:ascii="Times" w:eastAsia="Times" w:hAnsi="Times" w:cs="Times"/>
          <w:sz w:val="24"/>
          <w:szCs w:val="24"/>
          <w:highlight w:val="white"/>
        </w:rPr>
      </w:pPr>
    </w:p>
    <w:p w14:paraId="00000039" w14:textId="77777777" w:rsidR="006B1F84" w:rsidRDefault="006B1F84"/>
    <w:sectPr w:rsidR="006B1F8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ABE56" w14:textId="77777777" w:rsidR="004C3691" w:rsidRDefault="004C3691">
      <w:pPr>
        <w:spacing w:line="240" w:lineRule="auto"/>
      </w:pPr>
      <w:r>
        <w:separator/>
      </w:r>
    </w:p>
  </w:endnote>
  <w:endnote w:type="continuationSeparator" w:id="0">
    <w:p w14:paraId="14E0A0C8" w14:textId="77777777" w:rsidR="004C3691" w:rsidRDefault="004C3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6EBDB" w14:textId="77777777" w:rsidR="004C3691" w:rsidRDefault="004C3691">
      <w:pPr>
        <w:spacing w:line="240" w:lineRule="auto"/>
      </w:pPr>
      <w:r>
        <w:separator/>
      </w:r>
    </w:p>
  </w:footnote>
  <w:footnote w:type="continuationSeparator" w:id="0">
    <w:p w14:paraId="4D1B51EF" w14:textId="77777777" w:rsidR="004C3691" w:rsidRDefault="004C3691">
      <w:pPr>
        <w:spacing w:line="240" w:lineRule="auto"/>
      </w:pPr>
      <w:r>
        <w:continuationSeparator/>
      </w:r>
    </w:p>
  </w:footnote>
  <w:footnote w:id="1">
    <w:p w14:paraId="0000003A" w14:textId="77777777" w:rsidR="006B1F84" w:rsidRDefault="004C3691">
      <w:pPr>
        <w:spacing w:line="240" w:lineRule="auto"/>
        <w:rPr>
          <w:rFonts w:ascii="Times" w:eastAsia="Times" w:hAnsi="Times" w:cs="Times"/>
          <w:i/>
          <w:sz w:val="24"/>
          <w:szCs w:val="24"/>
          <w:highlight w:val="white"/>
        </w:rPr>
      </w:pPr>
      <w:r>
        <w:rPr>
          <w:vertAlign w:val="superscript"/>
        </w:rPr>
        <w:footnoteRef/>
      </w:r>
      <w:r>
        <w:rPr>
          <w:sz w:val="20"/>
          <w:szCs w:val="20"/>
        </w:rPr>
        <w:t xml:space="preserve"> </w:t>
      </w:r>
      <w:r>
        <w:rPr>
          <w:rFonts w:ascii="Times" w:eastAsia="Times" w:hAnsi="Times" w:cs="Times"/>
          <w:sz w:val="24"/>
          <w:szCs w:val="24"/>
          <w:highlight w:val="white"/>
        </w:rPr>
        <w:t xml:space="preserve">Richard F. </w:t>
      </w:r>
      <w:proofErr w:type="spellStart"/>
      <w:r>
        <w:rPr>
          <w:rFonts w:ascii="Times" w:eastAsia="Times" w:hAnsi="Times" w:cs="Times"/>
          <w:sz w:val="24"/>
          <w:szCs w:val="24"/>
          <w:highlight w:val="white"/>
        </w:rPr>
        <w:t>Moorton"The</w:t>
      </w:r>
      <w:proofErr w:type="spellEnd"/>
      <w:r>
        <w:rPr>
          <w:rFonts w:ascii="Times" w:eastAsia="Times" w:hAnsi="Times" w:cs="Times"/>
          <w:sz w:val="24"/>
          <w:szCs w:val="24"/>
          <w:highlight w:val="white"/>
        </w:rPr>
        <w:t xml:space="preserve"> Innocence of Italy in Vergil's Aeneid." </w:t>
      </w:r>
      <w:r>
        <w:rPr>
          <w:rFonts w:ascii="Times" w:eastAsia="Times" w:hAnsi="Times" w:cs="Times"/>
          <w:i/>
          <w:sz w:val="24"/>
          <w:szCs w:val="24"/>
          <w:highlight w:val="white"/>
        </w:rPr>
        <w:t xml:space="preserve">The American Journal of </w:t>
      </w:r>
    </w:p>
    <w:p w14:paraId="0000003B" w14:textId="77777777" w:rsidR="006B1F84" w:rsidRDefault="004C3691">
      <w:pPr>
        <w:spacing w:line="480" w:lineRule="auto"/>
        <w:rPr>
          <w:sz w:val="20"/>
          <w:szCs w:val="20"/>
        </w:rPr>
      </w:pPr>
      <w:r>
        <w:rPr>
          <w:rFonts w:ascii="Times" w:eastAsia="Times" w:hAnsi="Times" w:cs="Times"/>
          <w:i/>
          <w:sz w:val="24"/>
          <w:szCs w:val="24"/>
          <w:highlight w:val="white"/>
        </w:rPr>
        <w:t xml:space="preserve"> Philology</w:t>
      </w:r>
      <w:r>
        <w:rPr>
          <w:rFonts w:ascii="Times" w:eastAsia="Times" w:hAnsi="Times" w:cs="Times"/>
          <w:sz w:val="24"/>
          <w:szCs w:val="24"/>
          <w:highlight w:val="white"/>
        </w:rPr>
        <w:t xml:space="preserve"> 110, no. 1 (1989), 108.</w:t>
      </w:r>
    </w:p>
  </w:footnote>
  <w:footnote w:id="2">
    <w:p w14:paraId="0000003C" w14:textId="77777777" w:rsidR="006B1F84" w:rsidRDefault="004C3691">
      <w:pPr>
        <w:spacing w:line="240" w:lineRule="auto"/>
        <w:rPr>
          <w:rFonts w:ascii="Times" w:eastAsia="Times" w:hAnsi="Times" w:cs="Times"/>
          <w:sz w:val="24"/>
          <w:szCs w:val="24"/>
        </w:rPr>
      </w:pPr>
      <w:r>
        <w:rPr>
          <w:vertAlign w:val="superscript"/>
        </w:rPr>
        <w:footnoteRef/>
      </w:r>
      <w:r>
        <w:rPr>
          <w:sz w:val="20"/>
          <w:szCs w:val="20"/>
        </w:rPr>
        <w:t xml:space="preserve"> </w:t>
      </w:r>
      <w:r>
        <w:rPr>
          <w:rFonts w:ascii="Times" w:eastAsia="Times" w:hAnsi="Times" w:cs="Times"/>
          <w:sz w:val="24"/>
          <w:szCs w:val="24"/>
        </w:rPr>
        <w:t xml:space="preserve">A. J. Boyle </w:t>
      </w:r>
      <w:r>
        <w:rPr>
          <w:rFonts w:ascii="Times" w:eastAsia="Times" w:hAnsi="Times" w:cs="Times"/>
          <w:i/>
          <w:sz w:val="24"/>
          <w:szCs w:val="24"/>
        </w:rPr>
        <w:t xml:space="preserve">The </w:t>
      </w:r>
      <w:proofErr w:type="spellStart"/>
      <w:r>
        <w:rPr>
          <w:rFonts w:ascii="Times" w:eastAsia="Times" w:hAnsi="Times" w:cs="Times"/>
          <w:i/>
          <w:sz w:val="24"/>
          <w:szCs w:val="24"/>
        </w:rPr>
        <w:t>Chaonian</w:t>
      </w:r>
      <w:proofErr w:type="spellEnd"/>
      <w:r>
        <w:rPr>
          <w:rFonts w:ascii="Times" w:eastAsia="Times" w:hAnsi="Times" w:cs="Times"/>
          <w:i/>
          <w:sz w:val="24"/>
          <w:szCs w:val="24"/>
        </w:rPr>
        <w:t xml:space="preserve"> </w:t>
      </w:r>
      <w:proofErr w:type="gramStart"/>
      <w:r>
        <w:rPr>
          <w:rFonts w:ascii="Times" w:eastAsia="Times" w:hAnsi="Times" w:cs="Times"/>
          <w:i/>
          <w:sz w:val="24"/>
          <w:szCs w:val="24"/>
        </w:rPr>
        <w:t>Dove :</w:t>
      </w:r>
      <w:proofErr w:type="gramEnd"/>
      <w:r>
        <w:rPr>
          <w:rFonts w:ascii="Times" w:eastAsia="Times" w:hAnsi="Times" w:cs="Times"/>
          <w:i/>
          <w:sz w:val="24"/>
          <w:szCs w:val="24"/>
        </w:rPr>
        <w:t xml:space="preserve"> Studies in the Eclogues, Georgics, and Aeneid of Virgil</w:t>
      </w:r>
      <w:r>
        <w:rPr>
          <w:rFonts w:ascii="Times" w:eastAsia="Times" w:hAnsi="Times" w:cs="Times"/>
          <w:sz w:val="24"/>
          <w:szCs w:val="24"/>
        </w:rPr>
        <w:t xml:space="preserve">. </w:t>
      </w:r>
    </w:p>
    <w:p w14:paraId="0000003D" w14:textId="77777777" w:rsidR="006B1F84" w:rsidRDefault="004C3691">
      <w:pPr>
        <w:spacing w:line="480" w:lineRule="auto"/>
        <w:rPr>
          <w:sz w:val="20"/>
          <w:szCs w:val="20"/>
        </w:rPr>
      </w:pPr>
      <w:r>
        <w:rPr>
          <w:rFonts w:ascii="Times" w:eastAsia="Times" w:hAnsi="Times" w:cs="Times"/>
          <w:sz w:val="24"/>
          <w:szCs w:val="24"/>
        </w:rPr>
        <w:t xml:space="preserve">(Mnemosyne, Bibliotheca Classica </w:t>
      </w:r>
      <w:proofErr w:type="spellStart"/>
      <w:r>
        <w:rPr>
          <w:rFonts w:ascii="Times" w:eastAsia="Times" w:hAnsi="Times" w:cs="Times"/>
          <w:sz w:val="24"/>
          <w:szCs w:val="24"/>
        </w:rPr>
        <w:t>Batava</w:t>
      </w:r>
      <w:proofErr w:type="spellEnd"/>
      <w:r>
        <w:rPr>
          <w:rFonts w:ascii="Times" w:eastAsia="Times" w:hAnsi="Times" w:cs="Times"/>
          <w:sz w:val="24"/>
          <w:szCs w:val="24"/>
        </w:rPr>
        <w:t xml:space="preserve">. </w:t>
      </w:r>
      <w:proofErr w:type="spellStart"/>
      <w:r>
        <w:rPr>
          <w:rFonts w:ascii="Times" w:eastAsia="Times" w:hAnsi="Times" w:cs="Times"/>
          <w:sz w:val="24"/>
          <w:szCs w:val="24"/>
        </w:rPr>
        <w:t>Supplementum</w:t>
      </w:r>
      <w:proofErr w:type="spellEnd"/>
      <w:r>
        <w:rPr>
          <w:rFonts w:ascii="Times" w:eastAsia="Times" w:hAnsi="Times" w:cs="Times"/>
          <w:sz w:val="24"/>
          <w:szCs w:val="24"/>
        </w:rPr>
        <w:t>: 94. E.J. Brill, 1986), 144 - 145</w:t>
      </w:r>
    </w:p>
  </w:footnote>
  <w:footnote w:id="3">
    <w:p w14:paraId="0000003E" w14:textId="77777777" w:rsidR="006B1F84" w:rsidRDefault="004C3691">
      <w:pPr>
        <w:spacing w:line="240" w:lineRule="auto"/>
        <w:rPr>
          <w:rFonts w:ascii="Times" w:eastAsia="Times" w:hAnsi="Times" w:cs="Times"/>
          <w:sz w:val="24"/>
          <w:szCs w:val="24"/>
        </w:rPr>
      </w:pPr>
      <w:r>
        <w:rPr>
          <w:vertAlign w:val="superscript"/>
        </w:rPr>
        <w:footnoteRef/>
      </w:r>
      <w:r>
        <w:rPr>
          <w:sz w:val="20"/>
          <w:szCs w:val="20"/>
        </w:rPr>
        <w:t xml:space="preserve"> </w:t>
      </w:r>
      <w:r>
        <w:rPr>
          <w:rFonts w:ascii="Times" w:eastAsia="Times" w:hAnsi="Times" w:cs="Times"/>
          <w:sz w:val="24"/>
          <w:szCs w:val="24"/>
        </w:rPr>
        <w:t xml:space="preserve">Anne MacDonald Shaw. “The </w:t>
      </w:r>
      <w:proofErr w:type="spellStart"/>
      <w:r>
        <w:rPr>
          <w:rFonts w:ascii="Times" w:eastAsia="Times" w:hAnsi="Times" w:cs="Times"/>
          <w:sz w:val="24"/>
          <w:szCs w:val="24"/>
        </w:rPr>
        <w:t>Chaonian</w:t>
      </w:r>
      <w:proofErr w:type="spellEnd"/>
      <w:r>
        <w:rPr>
          <w:rFonts w:ascii="Times" w:eastAsia="Times" w:hAnsi="Times" w:cs="Times"/>
          <w:sz w:val="24"/>
          <w:szCs w:val="24"/>
        </w:rPr>
        <w:t xml:space="preserve"> Dove: Studies in the Eclogues, Georgics, and Aeneid o</w:t>
      </w:r>
      <w:r>
        <w:rPr>
          <w:rFonts w:ascii="Times" w:eastAsia="Times" w:hAnsi="Times" w:cs="Times"/>
          <w:sz w:val="24"/>
          <w:szCs w:val="24"/>
        </w:rPr>
        <w:t xml:space="preserve">f Virgil A. J. Boyle.” </w:t>
      </w:r>
      <w:r>
        <w:rPr>
          <w:rFonts w:ascii="Times" w:eastAsia="Times" w:hAnsi="Times" w:cs="Times"/>
          <w:i/>
          <w:sz w:val="24"/>
          <w:szCs w:val="24"/>
        </w:rPr>
        <w:t>The Classical World</w:t>
      </w:r>
      <w:r>
        <w:rPr>
          <w:rFonts w:ascii="Times" w:eastAsia="Times" w:hAnsi="Times" w:cs="Times"/>
          <w:sz w:val="24"/>
          <w:szCs w:val="24"/>
        </w:rPr>
        <w:t xml:space="preserve"> 82, no. 2 (November 1, 1988), 128.</w:t>
      </w:r>
    </w:p>
    <w:p w14:paraId="0000003F" w14:textId="77777777" w:rsidR="006B1F84" w:rsidRDefault="006B1F84">
      <w:pPr>
        <w:spacing w:line="240" w:lineRule="auto"/>
        <w:rPr>
          <w:sz w:val="20"/>
          <w:szCs w:val="20"/>
        </w:rPr>
      </w:pPr>
    </w:p>
  </w:footnote>
  <w:footnote w:id="4">
    <w:p w14:paraId="00000040" w14:textId="77777777" w:rsidR="006B1F84" w:rsidRDefault="004C3691">
      <w:pPr>
        <w:spacing w:line="240" w:lineRule="auto"/>
        <w:rPr>
          <w:rFonts w:ascii="Times" w:eastAsia="Times" w:hAnsi="Times" w:cs="Times"/>
          <w:sz w:val="24"/>
          <w:szCs w:val="24"/>
          <w:highlight w:val="white"/>
        </w:rPr>
      </w:pPr>
      <w:r>
        <w:rPr>
          <w:vertAlign w:val="superscript"/>
        </w:rPr>
        <w:footnoteRef/>
      </w:r>
      <w:r>
        <w:rPr>
          <w:sz w:val="20"/>
          <w:szCs w:val="20"/>
        </w:rPr>
        <w:t xml:space="preserve">L. </w:t>
      </w:r>
      <w:proofErr w:type="spellStart"/>
      <w:r>
        <w:rPr>
          <w:rFonts w:ascii="Times" w:eastAsia="Times" w:hAnsi="Times" w:cs="Times"/>
          <w:sz w:val="24"/>
          <w:szCs w:val="24"/>
          <w:highlight w:val="white"/>
        </w:rPr>
        <w:t>Trotz-Liboff</w:t>
      </w:r>
      <w:proofErr w:type="spellEnd"/>
      <w:r>
        <w:rPr>
          <w:rFonts w:ascii="Times" w:eastAsia="Times" w:hAnsi="Times" w:cs="Times"/>
          <w:sz w:val="24"/>
          <w:szCs w:val="24"/>
          <w:highlight w:val="white"/>
        </w:rPr>
        <w:t xml:space="preserve"> “The Advantage of the Stronger: Hercules and </w:t>
      </w:r>
      <w:proofErr w:type="spellStart"/>
      <w:r>
        <w:rPr>
          <w:rFonts w:ascii="Times" w:eastAsia="Times" w:hAnsi="Times" w:cs="Times"/>
          <w:sz w:val="24"/>
          <w:szCs w:val="24"/>
          <w:highlight w:val="white"/>
        </w:rPr>
        <w:t>Cacus</w:t>
      </w:r>
      <w:proofErr w:type="spellEnd"/>
      <w:r>
        <w:rPr>
          <w:rFonts w:ascii="Times" w:eastAsia="Times" w:hAnsi="Times" w:cs="Times"/>
          <w:sz w:val="24"/>
          <w:szCs w:val="24"/>
          <w:highlight w:val="white"/>
        </w:rPr>
        <w:t xml:space="preserve"> in Vergil's Aeneid.” </w:t>
      </w:r>
    </w:p>
    <w:p w14:paraId="00000041" w14:textId="77777777" w:rsidR="006B1F84" w:rsidRDefault="004C3691">
      <w:pPr>
        <w:spacing w:line="480" w:lineRule="auto"/>
        <w:rPr>
          <w:sz w:val="20"/>
          <w:szCs w:val="20"/>
        </w:rPr>
      </w:pPr>
      <w:r>
        <w:rPr>
          <w:rFonts w:ascii="Times" w:eastAsia="Times" w:hAnsi="Times" w:cs="Times"/>
          <w:i/>
          <w:sz w:val="24"/>
          <w:szCs w:val="24"/>
          <w:highlight w:val="white"/>
        </w:rPr>
        <w:t>Berkeley Undergraduate Journal of Classics</w:t>
      </w:r>
      <w:r>
        <w:rPr>
          <w:rFonts w:ascii="Times" w:eastAsia="Times" w:hAnsi="Times" w:cs="Times"/>
          <w:sz w:val="24"/>
          <w:szCs w:val="24"/>
          <w:highlight w:val="white"/>
        </w:rPr>
        <w:t>, 5(1), (2016), 2.</w:t>
      </w:r>
    </w:p>
  </w:footnote>
  <w:footnote w:id="5">
    <w:p w14:paraId="00000042" w14:textId="77777777" w:rsidR="006B1F84" w:rsidRDefault="004C3691">
      <w:pPr>
        <w:spacing w:line="240" w:lineRule="auto"/>
        <w:rPr>
          <w:rFonts w:ascii="Times" w:eastAsia="Times" w:hAnsi="Times" w:cs="Times"/>
          <w:i/>
          <w:sz w:val="24"/>
          <w:szCs w:val="24"/>
        </w:rPr>
      </w:pPr>
      <w:r>
        <w:rPr>
          <w:vertAlign w:val="superscript"/>
        </w:rPr>
        <w:footnoteRef/>
      </w:r>
      <w:r>
        <w:rPr>
          <w:sz w:val="20"/>
          <w:szCs w:val="20"/>
        </w:rPr>
        <w:t xml:space="preserve"> </w:t>
      </w:r>
      <w:r>
        <w:rPr>
          <w:rFonts w:ascii="Times" w:eastAsia="Times" w:hAnsi="Times" w:cs="Times"/>
          <w:sz w:val="24"/>
          <w:szCs w:val="24"/>
        </w:rPr>
        <w:t xml:space="preserve">Aske </w:t>
      </w:r>
      <w:proofErr w:type="spellStart"/>
      <w:r>
        <w:rPr>
          <w:rFonts w:ascii="Times" w:eastAsia="Times" w:hAnsi="Times" w:cs="Times"/>
          <w:sz w:val="24"/>
          <w:szCs w:val="24"/>
        </w:rPr>
        <w:t>Damtoft</w:t>
      </w:r>
      <w:proofErr w:type="spellEnd"/>
      <w:r>
        <w:rPr>
          <w:rFonts w:ascii="Times" w:eastAsia="Times" w:hAnsi="Times" w:cs="Times"/>
          <w:sz w:val="24"/>
          <w:szCs w:val="24"/>
        </w:rPr>
        <w:t>. Poulsen “W</w:t>
      </w:r>
      <w:r>
        <w:rPr>
          <w:rFonts w:ascii="Times" w:eastAsia="Times" w:hAnsi="Times" w:cs="Times"/>
          <w:sz w:val="24"/>
          <w:szCs w:val="24"/>
        </w:rPr>
        <w:t xml:space="preserve">hy No Mercy? A Study of Aeneas’ Missing Virtue.” </w:t>
      </w:r>
      <w:proofErr w:type="spellStart"/>
      <w:r>
        <w:rPr>
          <w:rFonts w:ascii="Times" w:eastAsia="Times" w:hAnsi="Times" w:cs="Times"/>
          <w:i/>
          <w:sz w:val="24"/>
          <w:szCs w:val="24"/>
        </w:rPr>
        <w:t>Symbolae</w:t>
      </w:r>
      <w:proofErr w:type="spellEnd"/>
      <w:r>
        <w:rPr>
          <w:rFonts w:ascii="Times" w:eastAsia="Times" w:hAnsi="Times" w:cs="Times"/>
          <w:i/>
          <w:sz w:val="24"/>
          <w:szCs w:val="24"/>
        </w:rPr>
        <w:t xml:space="preserve"> </w:t>
      </w:r>
    </w:p>
    <w:p w14:paraId="00000043" w14:textId="77777777" w:rsidR="006B1F84" w:rsidRDefault="004C3691">
      <w:pPr>
        <w:spacing w:line="480" w:lineRule="auto"/>
        <w:rPr>
          <w:sz w:val="20"/>
          <w:szCs w:val="20"/>
        </w:rPr>
      </w:pPr>
      <w:proofErr w:type="spellStart"/>
      <w:r>
        <w:rPr>
          <w:rFonts w:ascii="Times" w:eastAsia="Times" w:hAnsi="Times" w:cs="Times"/>
          <w:i/>
          <w:sz w:val="24"/>
          <w:szCs w:val="24"/>
        </w:rPr>
        <w:t>Osloenses</w:t>
      </w:r>
      <w:proofErr w:type="spellEnd"/>
      <w:r>
        <w:rPr>
          <w:rFonts w:ascii="Times" w:eastAsia="Times" w:hAnsi="Times" w:cs="Times"/>
          <w:sz w:val="24"/>
          <w:szCs w:val="24"/>
        </w:rPr>
        <w:t xml:space="preserve"> 87, no. 1 (October 2013), 127.</w:t>
      </w:r>
    </w:p>
  </w:footnote>
  <w:footnote w:id="6">
    <w:p w14:paraId="00000044" w14:textId="77777777" w:rsidR="006B1F84" w:rsidRDefault="004C3691">
      <w:pPr>
        <w:spacing w:line="240" w:lineRule="auto"/>
        <w:rPr>
          <w:rFonts w:ascii="Times" w:eastAsia="Times" w:hAnsi="Times" w:cs="Times"/>
          <w:sz w:val="24"/>
          <w:szCs w:val="24"/>
          <w:highlight w:val="white"/>
        </w:rPr>
      </w:pPr>
      <w:r>
        <w:rPr>
          <w:vertAlign w:val="superscript"/>
        </w:rPr>
        <w:footnoteRef/>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Trotz-Liboff</w:t>
      </w:r>
      <w:proofErr w:type="spellEnd"/>
      <w:r>
        <w:rPr>
          <w:rFonts w:ascii="Times" w:eastAsia="Times" w:hAnsi="Times" w:cs="Times"/>
          <w:sz w:val="24"/>
          <w:szCs w:val="24"/>
          <w:highlight w:val="white"/>
        </w:rPr>
        <w:t xml:space="preserve"> 2016, 5.</w:t>
      </w:r>
    </w:p>
  </w:footnote>
  <w:footnote w:id="7">
    <w:p w14:paraId="00000045" w14:textId="77777777" w:rsidR="006B1F84" w:rsidRDefault="004C3691">
      <w:pPr>
        <w:spacing w:line="240" w:lineRule="auto"/>
        <w:rPr>
          <w:sz w:val="20"/>
          <w:szCs w:val="20"/>
        </w:rPr>
      </w:pPr>
      <w:r>
        <w:rPr>
          <w:vertAlign w:val="superscript"/>
        </w:rPr>
        <w:footnoteRef/>
      </w:r>
      <w:r>
        <w:rPr>
          <w:sz w:val="20"/>
          <w:szCs w:val="20"/>
        </w:rPr>
        <w:t xml:space="preserve"> </w:t>
      </w:r>
      <w:proofErr w:type="spellStart"/>
      <w:r>
        <w:rPr>
          <w:rFonts w:ascii="Times" w:eastAsia="Times" w:hAnsi="Times" w:cs="Times"/>
          <w:sz w:val="24"/>
          <w:szCs w:val="24"/>
          <w:highlight w:val="white"/>
        </w:rPr>
        <w:t>Trotz-Liboff</w:t>
      </w:r>
      <w:proofErr w:type="spellEnd"/>
      <w:r>
        <w:rPr>
          <w:rFonts w:ascii="Times" w:eastAsia="Times" w:hAnsi="Times" w:cs="Times"/>
          <w:sz w:val="24"/>
          <w:szCs w:val="24"/>
          <w:highlight w:val="white"/>
        </w:rPr>
        <w:t xml:space="preserve"> 2016, 6.</w:t>
      </w:r>
    </w:p>
  </w:footnote>
  <w:footnote w:id="8">
    <w:p w14:paraId="00000046" w14:textId="77777777" w:rsidR="006B1F84" w:rsidRDefault="004C3691">
      <w:pPr>
        <w:spacing w:line="240" w:lineRule="auto"/>
        <w:rPr>
          <w:rFonts w:ascii="Times" w:eastAsia="Times" w:hAnsi="Times" w:cs="Times"/>
          <w:i/>
          <w:sz w:val="24"/>
          <w:szCs w:val="24"/>
          <w:highlight w:val="white"/>
        </w:rPr>
      </w:pPr>
      <w:r>
        <w:rPr>
          <w:vertAlign w:val="superscript"/>
        </w:rPr>
        <w:footnoteRef/>
      </w:r>
      <w:r>
        <w:rPr>
          <w:sz w:val="20"/>
          <w:szCs w:val="20"/>
        </w:rPr>
        <w:t xml:space="preserve"> </w:t>
      </w:r>
      <w:r>
        <w:rPr>
          <w:rFonts w:ascii="Times" w:eastAsia="Times" w:hAnsi="Times" w:cs="Times"/>
          <w:sz w:val="24"/>
          <w:szCs w:val="24"/>
          <w:highlight w:val="white"/>
        </w:rPr>
        <w:t xml:space="preserve">Parry, Adam. "The Two Voices of Virgil's "Aeneid"." </w:t>
      </w:r>
      <w:r>
        <w:rPr>
          <w:rFonts w:ascii="Times" w:eastAsia="Times" w:hAnsi="Times" w:cs="Times"/>
          <w:i/>
          <w:sz w:val="24"/>
          <w:szCs w:val="24"/>
          <w:highlight w:val="white"/>
        </w:rPr>
        <w:t>Arion: A Journal of Humanities and the</w:t>
      </w:r>
    </w:p>
    <w:p w14:paraId="00000047" w14:textId="77777777" w:rsidR="006B1F84" w:rsidRDefault="004C3691">
      <w:pPr>
        <w:spacing w:line="480" w:lineRule="auto"/>
        <w:rPr>
          <w:sz w:val="20"/>
          <w:szCs w:val="20"/>
        </w:rPr>
      </w:pPr>
      <w:r>
        <w:rPr>
          <w:rFonts w:ascii="Times" w:eastAsia="Times" w:hAnsi="Times" w:cs="Times"/>
          <w:i/>
          <w:sz w:val="24"/>
          <w:szCs w:val="24"/>
          <w:highlight w:val="white"/>
        </w:rPr>
        <w:t>Classics</w:t>
      </w:r>
      <w:r>
        <w:rPr>
          <w:rFonts w:ascii="Times" w:eastAsia="Times" w:hAnsi="Times" w:cs="Times"/>
          <w:sz w:val="24"/>
          <w:szCs w:val="24"/>
          <w:highlight w:val="white"/>
        </w:rPr>
        <w:t xml:space="preserve"> 2, no. 4 (1963), 79.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F84"/>
    <w:rsid w:val="00312B61"/>
    <w:rsid w:val="004C3691"/>
    <w:rsid w:val="006B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78E9"/>
  <w15:docId w15:val="{92EFDC0D-13D2-4FBB-94CC-DFB8E2E5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Bringetto</cp:lastModifiedBy>
  <cp:revision>2</cp:revision>
  <dcterms:created xsi:type="dcterms:W3CDTF">2020-12-15T06:42:00Z</dcterms:created>
  <dcterms:modified xsi:type="dcterms:W3CDTF">2020-12-15T06:42:00Z</dcterms:modified>
</cp:coreProperties>
</file>