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5545FC" w14:textId="3C5A00D2" w:rsidR="004834D9" w:rsidRDefault="00056006" w:rsidP="00056006">
      <w:pPr>
        <w:spacing w:after="0"/>
        <w:rPr>
          <w:rFonts w:ascii="Times New Roman" w:hAnsi="Times New Roman" w:cs="Times New Roman"/>
          <w:sz w:val="24"/>
          <w:szCs w:val="72"/>
        </w:rPr>
      </w:pPr>
      <w:r>
        <w:rPr>
          <w:rFonts w:ascii="Times New Roman" w:hAnsi="Times New Roman" w:cs="Times New Roman"/>
          <w:sz w:val="24"/>
          <w:szCs w:val="72"/>
        </w:rPr>
        <w:t>To: Jamie Gomez, PhD</w:t>
      </w:r>
    </w:p>
    <w:p w14:paraId="2453C284" w14:textId="5F89559F" w:rsidR="00056006" w:rsidRDefault="00056006" w:rsidP="00056006">
      <w:pPr>
        <w:spacing w:after="0"/>
        <w:rPr>
          <w:rFonts w:ascii="Times New Roman" w:hAnsi="Times New Roman" w:cs="Times New Roman"/>
          <w:sz w:val="24"/>
          <w:szCs w:val="72"/>
        </w:rPr>
      </w:pPr>
      <w:r>
        <w:rPr>
          <w:rFonts w:ascii="Times New Roman" w:hAnsi="Times New Roman" w:cs="Times New Roman"/>
          <w:sz w:val="24"/>
          <w:szCs w:val="72"/>
        </w:rPr>
        <w:t>From: Nicholas Baker; Jacob Letcher; Troy Ramos; Jake Silva; Esau Woodhouse</w:t>
      </w:r>
    </w:p>
    <w:p w14:paraId="045994BC" w14:textId="2FC9443B" w:rsidR="00056006" w:rsidRDefault="00056006" w:rsidP="00056006">
      <w:pPr>
        <w:spacing w:after="0"/>
        <w:rPr>
          <w:rFonts w:ascii="Times New Roman" w:hAnsi="Times New Roman" w:cs="Times New Roman"/>
          <w:sz w:val="24"/>
          <w:szCs w:val="72"/>
        </w:rPr>
      </w:pPr>
      <w:r>
        <w:rPr>
          <w:rFonts w:ascii="Times New Roman" w:hAnsi="Times New Roman" w:cs="Times New Roman"/>
          <w:sz w:val="24"/>
          <w:szCs w:val="72"/>
        </w:rPr>
        <w:t>Date: May 11</w:t>
      </w:r>
      <w:r w:rsidRPr="00056006">
        <w:rPr>
          <w:rFonts w:ascii="Times New Roman" w:hAnsi="Times New Roman" w:cs="Times New Roman"/>
          <w:sz w:val="24"/>
          <w:szCs w:val="72"/>
          <w:vertAlign w:val="superscript"/>
        </w:rPr>
        <w:t>th</w:t>
      </w:r>
      <w:r>
        <w:rPr>
          <w:rFonts w:ascii="Times New Roman" w:hAnsi="Times New Roman" w:cs="Times New Roman"/>
          <w:sz w:val="24"/>
          <w:szCs w:val="72"/>
        </w:rPr>
        <w:t>, 2016</w:t>
      </w:r>
    </w:p>
    <w:p w14:paraId="3BC4CF97" w14:textId="66195FDF" w:rsidR="00056006" w:rsidRDefault="00056006" w:rsidP="00056006">
      <w:pPr>
        <w:pBdr>
          <w:bottom w:val="single" w:sz="4" w:space="1" w:color="auto"/>
        </w:pBdr>
        <w:spacing w:after="0"/>
        <w:rPr>
          <w:rFonts w:ascii="Times New Roman" w:hAnsi="Times New Roman" w:cs="Times New Roman"/>
          <w:sz w:val="24"/>
          <w:szCs w:val="72"/>
        </w:rPr>
      </w:pPr>
      <w:r>
        <w:rPr>
          <w:rFonts w:ascii="Times New Roman" w:hAnsi="Times New Roman" w:cs="Times New Roman"/>
          <w:sz w:val="24"/>
          <w:szCs w:val="72"/>
        </w:rPr>
        <w:t>Subject: Final Written Report</w:t>
      </w:r>
    </w:p>
    <w:p w14:paraId="667D7777" w14:textId="77777777" w:rsidR="00056006" w:rsidRDefault="00056006" w:rsidP="00056006">
      <w:pPr>
        <w:rPr>
          <w:rFonts w:ascii="Times New Roman" w:hAnsi="Times New Roman" w:cs="Times New Roman"/>
          <w:sz w:val="24"/>
          <w:szCs w:val="24"/>
        </w:rPr>
      </w:pPr>
    </w:p>
    <w:p w14:paraId="6AB51FEE" w14:textId="019C528F" w:rsidR="0005295E" w:rsidRPr="00056006" w:rsidRDefault="0005295E" w:rsidP="00056006">
      <w:pPr>
        <w:rPr>
          <w:rFonts w:ascii="Times New Roman" w:hAnsi="Times New Roman" w:cs="Times New Roman"/>
          <w:sz w:val="24"/>
          <w:szCs w:val="24"/>
        </w:rPr>
      </w:pPr>
      <w:r>
        <w:rPr>
          <w:rFonts w:ascii="Times New Roman" w:hAnsi="Times New Roman" w:cs="Times New Roman"/>
          <w:sz w:val="24"/>
          <w:szCs w:val="24"/>
        </w:rPr>
        <w:t>The document attached is the Final Written Report for Design Team #6 from the University of New Mexico</w:t>
      </w:r>
      <w:r w:rsidR="00485F3D">
        <w:rPr>
          <w:rFonts w:ascii="Times New Roman" w:hAnsi="Times New Roman" w:cs="Times New Roman"/>
          <w:sz w:val="24"/>
          <w:szCs w:val="24"/>
        </w:rPr>
        <w:t>’s</w:t>
      </w:r>
      <w:r>
        <w:rPr>
          <w:rFonts w:ascii="Times New Roman" w:hAnsi="Times New Roman" w:cs="Times New Roman"/>
          <w:sz w:val="24"/>
          <w:szCs w:val="24"/>
        </w:rPr>
        <w:t xml:space="preserve"> Chemical and Biological Engineering Department. </w:t>
      </w:r>
      <w:r w:rsidR="00485F3D">
        <w:rPr>
          <w:rFonts w:ascii="Times New Roman" w:hAnsi="Times New Roman" w:cs="Times New Roman"/>
          <w:sz w:val="24"/>
          <w:szCs w:val="24"/>
        </w:rPr>
        <w:t xml:space="preserve">Our design project will provide clean drinking water for the residents of Flint, Michigan. </w:t>
      </w:r>
      <w:r>
        <w:rPr>
          <w:rFonts w:ascii="Times New Roman" w:hAnsi="Times New Roman" w:cs="Times New Roman"/>
          <w:sz w:val="24"/>
          <w:szCs w:val="24"/>
        </w:rPr>
        <w:t xml:space="preserve">This document </w:t>
      </w:r>
      <w:r w:rsidR="00485F3D">
        <w:rPr>
          <w:rFonts w:ascii="Times New Roman" w:hAnsi="Times New Roman" w:cs="Times New Roman"/>
          <w:sz w:val="24"/>
          <w:szCs w:val="24"/>
        </w:rPr>
        <w:t>will present</w:t>
      </w:r>
      <w:r>
        <w:rPr>
          <w:rFonts w:ascii="Times New Roman" w:hAnsi="Times New Roman" w:cs="Times New Roman"/>
          <w:sz w:val="24"/>
          <w:szCs w:val="24"/>
        </w:rPr>
        <w:t xml:space="preserve"> sections on our project description, economic analysis, process safety, and environmental considerations and concerns. </w:t>
      </w:r>
    </w:p>
    <w:p w14:paraId="7BABA57E" w14:textId="77777777" w:rsidR="00056006" w:rsidRDefault="00056006" w:rsidP="00056006">
      <w:pPr>
        <w:rPr>
          <w:rFonts w:ascii="Times New Roman" w:hAnsi="Times New Roman" w:cs="Times New Roman"/>
          <w:sz w:val="24"/>
          <w:szCs w:val="24"/>
        </w:rPr>
      </w:pPr>
    </w:p>
    <w:p w14:paraId="62957BEC" w14:textId="77777777" w:rsidR="00485F3D" w:rsidRDefault="00485F3D" w:rsidP="00056006">
      <w:pPr>
        <w:rPr>
          <w:rFonts w:ascii="Times New Roman" w:hAnsi="Times New Roman" w:cs="Times New Roman"/>
          <w:sz w:val="24"/>
          <w:szCs w:val="24"/>
        </w:rPr>
      </w:pPr>
    </w:p>
    <w:p w14:paraId="1BC0012D" w14:textId="77777777" w:rsidR="00485F3D" w:rsidRDefault="00485F3D" w:rsidP="00056006">
      <w:pPr>
        <w:rPr>
          <w:rFonts w:ascii="Times New Roman" w:hAnsi="Times New Roman" w:cs="Times New Roman"/>
          <w:sz w:val="24"/>
          <w:szCs w:val="24"/>
        </w:rPr>
      </w:pPr>
    </w:p>
    <w:p w14:paraId="2FF9D92A" w14:textId="4DDECB22" w:rsidR="00485F3D" w:rsidRDefault="00485F3D" w:rsidP="00485F3D">
      <w:pPr>
        <w:spacing w:after="0"/>
        <w:rPr>
          <w:rFonts w:ascii="Times New Roman" w:hAnsi="Times New Roman" w:cs="Times New Roman"/>
          <w:sz w:val="24"/>
          <w:szCs w:val="24"/>
        </w:rPr>
      </w:pPr>
      <w:r>
        <w:rPr>
          <w:rFonts w:ascii="Times New Roman" w:hAnsi="Times New Roman" w:cs="Times New Roman"/>
          <w:sz w:val="24"/>
          <w:szCs w:val="24"/>
        </w:rPr>
        <w:t>___________________</w:t>
      </w:r>
      <w:r>
        <w:rPr>
          <w:rFonts w:ascii="Times New Roman" w:hAnsi="Times New Roman" w:cs="Times New Roman"/>
          <w:sz w:val="24"/>
          <w:szCs w:val="24"/>
        </w:rPr>
        <w:tab/>
        <w:t>___________________</w:t>
      </w:r>
      <w:r>
        <w:rPr>
          <w:rFonts w:ascii="Times New Roman" w:hAnsi="Times New Roman" w:cs="Times New Roman"/>
          <w:sz w:val="24"/>
          <w:szCs w:val="24"/>
        </w:rPr>
        <w:tab/>
        <w:t>____________________</w:t>
      </w:r>
    </w:p>
    <w:p w14:paraId="12AF59B5" w14:textId="5B0F58A2" w:rsidR="00485F3D" w:rsidRDefault="00485F3D" w:rsidP="00485F3D">
      <w:pPr>
        <w:spacing w:after="0"/>
        <w:rPr>
          <w:rFonts w:ascii="Times New Roman" w:hAnsi="Times New Roman" w:cs="Times New Roman"/>
          <w:sz w:val="24"/>
          <w:szCs w:val="24"/>
        </w:rPr>
      </w:pPr>
      <w:r>
        <w:rPr>
          <w:rFonts w:ascii="Times New Roman" w:hAnsi="Times New Roman" w:cs="Times New Roman"/>
          <w:sz w:val="24"/>
          <w:szCs w:val="24"/>
        </w:rPr>
        <w:t>Nicholas Baker</w:t>
      </w:r>
      <w:r>
        <w:rPr>
          <w:rFonts w:ascii="Times New Roman" w:hAnsi="Times New Roman" w:cs="Times New Roman"/>
          <w:sz w:val="24"/>
          <w:szCs w:val="24"/>
        </w:rPr>
        <w:tab/>
      </w:r>
      <w:r>
        <w:rPr>
          <w:rFonts w:ascii="Times New Roman" w:hAnsi="Times New Roman" w:cs="Times New Roman"/>
          <w:sz w:val="24"/>
          <w:szCs w:val="24"/>
        </w:rPr>
        <w:tab/>
        <w:t>Jacob Letcher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Troy Ramos</w:t>
      </w:r>
    </w:p>
    <w:p w14:paraId="31DBDF39" w14:textId="77777777" w:rsidR="00485F3D" w:rsidRDefault="00485F3D" w:rsidP="00056006">
      <w:pPr>
        <w:rPr>
          <w:rFonts w:ascii="Times New Roman" w:hAnsi="Times New Roman" w:cs="Times New Roman"/>
          <w:sz w:val="24"/>
          <w:szCs w:val="24"/>
        </w:rPr>
      </w:pPr>
    </w:p>
    <w:p w14:paraId="76C83144" w14:textId="77777777" w:rsidR="00485F3D" w:rsidRDefault="00485F3D" w:rsidP="00056006">
      <w:pPr>
        <w:rPr>
          <w:rFonts w:ascii="Times New Roman" w:hAnsi="Times New Roman" w:cs="Times New Roman"/>
          <w:sz w:val="24"/>
          <w:szCs w:val="24"/>
        </w:rPr>
      </w:pPr>
    </w:p>
    <w:p w14:paraId="4412402B" w14:textId="30290CC6" w:rsidR="00485F3D" w:rsidRDefault="00485F3D" w:rsidP="00485F3D">
      <w:pPr>
        <w:spacing w:after="0"/>
        <w:rPr>
          <w:rFonts w:ascii="Times New Roman" w:hAnsi="Times New Roman" w:cs="Times New Roman"/>
          <w:sz w:val="24"/>
          <w:szCs w:val="24"/>
        </w:rPr>
      </w:pPr>
      <w:r>
        <w:rPr>
          <w:rFonts w:ascii="Times New Roman" w:hAnsi="Times New Roman" w:cs="Times New Roman"/>
          <w:sz w:val="24"/>
          <w:szCs w:val="24"/>
        </w:rPr>
        <w:t>___________________</w:t>
      </w:r>
      <w:r>
        <w:rPr>
          <w:rFonts w:ascii="Times New Roman" w:hAnsi="Times New Roman" w:cs="Times New Roman"/>
          <w:sz w:val="24"/>
          <w:szCs w:val="24"/>
        </w:rPr>
        <w:tab/>
        <w:t xml:space="preserve">___________________ </w:t>
      </w:r>
    </w:p>
    <w:p w14:paraId="060AC6A9" w14:textId="7E714921" w:rsidR="00056006" w:rsidRDefault="00485F3D" w:rsidP="00485F3D">
      <w:pPr>
        <w:spacing w:after="0"/>
        <w:rPr>
          <w:rFonts w:ascii="Times New Roman" w:hAnsi="Times New Roman" w:cs="Times New Roman"/>
          <w:sz w:val="24"/>
          <w:szCs w:val="24"/>
        </w:rPr>
      </w:pPr>
      <w:r>
        <w:rPr>
          <w:rFonts w:ascii="Times New Roman" w:hAnsi="Times New Roman" w:cs="Times New Roman"/>
          <w:sz w:val="24"/>
          <w:szCs w:val="24"/>
        </w:rPr>
        <w:t>Jake Silva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Esau Woodhouse</w:t>
      </w:r>
    </w:p>
    <w:p w14:paraId="6673FDEF" w14:textId="77777777" w:rsidR="00056006" w:rsidRDefault="00056006" w:rsidP="00485F3D">
      <w:pPr>
        <w:spacing w:after="0"/>
        <w:rPr>
          <w:rFonts w:ascii="Times New Roman" w:hAnsi="Times New Roman" w:cs="Times New Roman"/>
          <w:sz w:val="24"/>
          <w:szCs w:val="24"/>
        </w:rPr>
      </w:pPr>
    </w:p>
    <w:p w14:paraId="0AE1B10A" w14:textId="77777777" w:rsidR="00056006" w:rsidRDefault="00056006" w:rsidP="00056006">
      <w:pPr>
        <w:rPr>
          <w:rFonts w:ascii="Times New Roman" w:hAnsi="Times New Roman" w:cs="Times New Roman"/>
          <w:sz w:val="24"/>
          <w:szCs w:val="24"/>
        </w:rPr>
      </w:pPr>
    </w:p>
    <w:p w14:paraId="0F517FBD" w14:textId="77777777" w:rsidR="00056006" w:rsidRDefault="00056006" w:rsidP="00056006">
      <w:pPr>
        <w:rPr>
          <w:rFonts w:ascii="Times New Roman" w:hAnsi="Times New Roman" w:cs="Times New Roman"/>
          <w:sz w:val="24"/>
          <w:szCs w:val="24"/>
        </w:rPr>
      </w:pPr>
    </w:p>
    <w:p w14:paraId="449E247E" w14:textId="77777777" w:rsidR="00056006" w:rsidRDefault="00056006" w:rsidP="00056006">
      <w:pPr>
        <w:rPr>
          <w:rFonts w:ascii="Times New Roman" w:hAnsi="Times New Roman" w:cs="Times New Roman"/>
          <w:sz w:val="24"/>
          <w:szCs w:val="24"/>
        </w:rPr>
      </w:pPr>
    </w:p>
    <w:p w14:paraId="01EABD69" w14:textId="77777777" w:rsidR="00056006" w:rsidRDefault="00056006" w:rsidP="00056006">
      <w:pPr>
        <w:rPr>
          <w:rFonts w:ascii="Times New Roman" w:hAnsi="Times New Roman" w:cs="Times New Roman"/>
          <w:sz w:val="24"/>
          <w:szCs w:val="24"/>
        </w:rPr>
      </w:pPr>
    </w:p>
    <w:p w14:paraId="25710B23" w14:textId="77777777" w:rsidR="00056006" w:rsidRDefault="00056006" w:rsidP="00056006">
      <w:pPr>
        <w:rPr>
          <w:rFonts w:ascii="Times New Roman" w:hAnsi="Times New Roman" w:cs="Times New Roman"/>
          <w:sz w:val="24"/>
          <w:szCs w:val="24"/>
        </w:rPr>
      </w:pPr>
    </w:p>
    <w:p w14:paraId="7CC4F4B6" w14:textId="77777777" w:rsidR="00056006" w:rsidRDefault="00056006" w:rsidP="00056006">
      <w:pPr>
        <w:rPr>
          <w:rFonts w:ascii="Times New Roman" w:hAnsi="Times New Roman" w:cs="Times New Roman"/>
          <w:sz w:val="24"/>
          <w:szCs w:val="24"/>
        </w:rPr>
      </w:pPr>
    </w:p>
    <w:p w14:paraId="2AECE766" w14:textId="77777777" w:rsidR="00056006" w:rsidRDefault="00056006" w:rsidP="00056006">
      <w:pPr>
        <w:rPr>
          <w:rFonts w:ascii="Times New Roman" w:hAnsi="Times New Roman" w:cs="Times New Roman"/>
          <w:sz w:val="24"/>
          <w:szCs w:val="24"/>
        </w:rPr>
      </w:pPr>
    </w:p>
    <w:p w14:paraId="5D760281" w14:textId="77777777" w:rsidR="00056006" w:rsidRDefault="00056006" w:rsidP="00056006">
      <w:pPr>
        <w:rPr>
          <w:rFonts w:ascii="Times New Roman" w:hAnsi="Times New Roman" w:cs="Times New Roman"/>
          <w:sz w:val="24"/>
          <w:szCs w:val="24"/>
        </w:rPr>
      </w:pPr>
    </w:p>
    <w:p w14:paraId="5D410717" w14:textId="77777777" w:rsidR="00056006" w:rsidRPr="00056006" w:rsidRDefault="00056006" w:rsidP="00485F3D">
      <w:pPr>
        <w:rPr>
          <w:rFonts w:ascii="Times New Roman" w:hAnsi="Times New Roman" w:cs="Times New Roman"/>
          <w:color w:val="FF0000"/>
          <w:sz w:val="24"/>
          <w:szCs w:val="24"/>
        </w:rPr>
      </w:pPr>
    </w:p>
    <w:p w14:paraId="22B9E6C8" w14:textId="77777777" w:rsidR="00056006" w:rsidRPr="00056006" w:rsidRDefault="00056006" w:rsidP="007872BA">
      <w:pPr>
        <w:jc w:val="center"/>
        <w:rPr>
          <w:rFonts w:ascii="Times New Roman" w:hAnsi="Times New Roman" w:cs="Times New Roman"/>
          <w:color w:val="FF0000"/>
          <w:sz w:val="24"/>
          <w:szCs w:val="24"/>
        </w:rPr>
      </w:pPr>
    </w:p>
    <w:p w14:paraId="50D74FEF" w14:textId="77777777" w:rsidR="00056006" w:rsidRPr="00056006" w:rsidRDefault="00056006" w:rsidP="007872BA">
      <w:pPr>
        <w:jc w:val="center"/>
        <w:rPr>
          <w:rFonts w:ascii="Times New Roman" w:hAnsi="Times New Roman" w:cs="Times New Roman"/>
          <w:color w:val="FF0000"/>
          <w:sz w:val="24"/>
          <w:szCs w:val="24"/>
        </w:rPr>
      </w:pPr>
    </w:p>
    <w:p w14:paraId="6F227663" w14:textId="77777777" w:rsidR="00056006" w:rsidRPr="00056006" w:rsidRDefault="00056006" w:rsidP="007872BA">
      <w:pPr>
        <w:jc w:val="center"/>
        <w:rPr>
          <w:rFonts w:ascii="Times New Roman" w:hAnsi="Times New Roman" w:cs="Times New Roman"/>
          <w:color w:val="FF0000"/>
          <w:sz w:val="24"/>
          <w:szCs w:val="24"/>
        </w:rPr>
      </w:pPr>
    </w:p>
    <w:p w14:paraId="34A7CC42" w14:textId="77777777" w:rsidR="00056006" w:rsidRPr="00056006" w:rsidRDefault="00056006" w:rsidP="0005295E">
      <w:pPr>
        <w:rPr>
          <w:rFonts w:ascii="Times New Roman" w:hAnsi="Times New Roman" w:cs="Times New Roman"/>
          <w:color w:val="FF0000"/>
          <w:sz w:val="24"/>
          <w:szCs w:val="24"/>
        </w:rPr>
      </w:pPr>
    </w:p>
    <w:p w14:paraId="0EEED0E4" w14:textId="036AA9CD" w:rsidR="00954E04" w:rsidRPr="004834D9" w:rsidRDefault="000856D8" w:rsidP="007872BA">
      <w:pPr>
        <w:jc w:val="center"/>
        <w:rPr>
          <w:rFonts w:ascii="Times New Roman" w:hAnsi="Times New Roman" w:cs="Times New Roman"/>
          <w:sz w:val="72"/>
          <w:szCs w:val="72"/>
        </w:rPr>
      </w:pPr>
      <w:r>
        <w:rPr>
          <w:rFonts w:ascii="Times New Roman" w:hAnsi="Times New Roman" w:cs="Times New Roman"/>
          <w:sz w:val="72"/>
          <w:szCs w:val="72"/>
        </w:rPr>
        <w:lastRenderedPageBreak/>
        <w:t>Clean Drinking Water for Residents of Flint, Michigan</w:t>
      </w:r>
    </w:p>
    <w:p w14:paraId="7AD07FE9" w14:textId="77777777" w:rsidR="00C34361" w:rsidRPr="006E0B43" w:rsidRDefault="00C34361" w:rsidP="00C34361">
      <w:pPr>
        <w:jc w:val="center"/>
        <w:rPr>
          <w:rFonts w:ascii="Times New Roman" w:hAnsi="Times New Roman" w:cs="Times New Roman"/>
          <w:sz w:val="48"/>
          <w:szCs w:val="48"/>
        </w:rPr>
      </w:pPr>
    </w:p>
    <w:p w14:paraId="058BDBFC" w14:textId="70DB4642" w:rsidR="00C34361" w:rsidRPr="004834D9" w:rsidRDefault="000856D8" w:rsidP="00C34361">
      <w:pPr>
        <w:jc w:val="center"/>
        <w:rPr>
          <w:rFonts w:ascii="Times New Roman" w:hAnsi="Times New Roman" w:cs="Times New Roman"/>
          <w:sz w:val="40"/>
          <w:szCs w:val="48"/>
        </w:rPr>
      </w:pPr>
      <w:r>
        <w:rPr>
          <w:rFonts w:ascii="Times New Roman" w:hAnsi="Times New Roman" w:cs="Times New Roman"/>
          <w:sz w:val="40"/>
          <w:szCs w:val="48"/>
        </w:rPr>
        <w:t>Team No. 6</w:t>
      </w:r>
    </w:p>
    <w:p w14:paraId="6183166E" w14:textId="06988E32" w:rsidR="00992F72" w:rsidRPr="004834D9" w:rsidRDefault="000856D8" w:rsidP="00C34361">
      <w:pPr>
        <w:jc w:val="center"/>
        <w:rPr>
          <w:rFonts w:ascii="Times New Roman" w:hAnsi="Times New Roman" w:cs="Times New Roman"/>
          <w:sz w:val="40"/>
          <w:szCs w:val="48"/>
        </w:rPr>
      </w:pPr>
      <w:r>
        <w:rPr>
          <w:rFonts w:ascii="Times New Roman" w:hAnsi="Times New Roman" w:cs="Times New Roman"/>
          <w:sz w:val="40"/>
          <w:szCs w:val="48"/>
        </w:rPr>
        <w:t>Nicholas Baker</w:t>
      </w:r>
    </w:p>
    <w:p w14:paraId="3C43031F" w14:textId="30C936FA" w:rsidR="004834D9" w:rsidRPr="004834D9" w:rsidRDefault="000856D8" w:rsidP="00C34361">
      <w:pPr>
        <w:jc w:val="center"/>
        <w:rPr>
          <w:rFonts w:ascii="Times New Roman" w:hAnsi="Times New Roman" w:cs="Times New Roman"/>
          <w:sz w:val="40"/>
          <w:szCs w:val="48"/>
        </w:rPr>
      </w:pPr>
      <w:r>
        <w:rPr>
          <w:rFonts w:ascii="Times New Roman" w:hAnsi="Times New Roman" w:cs="Times New Roman"/>
          <w:sz w:val="40"/>
          <w:szCs w:val="48"/>
        </w:rPr>
        <w:t>Jacob Letcher</w:t>
      </w:r>
    </w:p>
    <w:p w14:paraId="7D006987" w14:textId="11218867" w:rsidR="00992F72" w:rsidRPr="004834D9" w:rsidRDefault="000856D8" w:rsidP="00C34361">
      <w:pPr>
        <w:jc w:val="center"/>
        <w:rPr>
          <w:rFonts w:ascii="Times New Roman" w:hAnsi="Times New Roman" w:cs="Times New Roman"/>
          <w:sz w:val="40"/>
          <w:szCs w:val="48"/>
        </w:rPr>
      </w:pPr>
      <w:r>
        <w:rPr>
          <w:rFonts w:ascii="Times New Roman" w:hAnsi="Times New Roman" w:cs="Times New Roman"/>
          <w:sz w:val="40"/>
          <w:szCs w:val="48"/>
        </w:rPr>
        <w:t xml:space="preserve"> Troy Ramos</w:t>
      </w:r>
    </w:p>
    <w:p w14:paraId="15A2B0AD" w14:textId="607C09DB" w:rsidR="007872BA" w:rsidRPr="004834D9" w:rsidRDefault="000856D8" w:rsidP="007872BA">
      <w:pPr>
        <w:jc w:val="center"/>
        <w:rPr>
          <w:rFonts w:ascii="Times New Roman" w:hAnsi="Times New Roman" w:cs="Times New Roman"/>
          <w:sz w:val="40"/>
          <w:szCs w:val="48"/>
        </w:rPr>
      </w:pPr>
      <w:r>
        <w:rPr>
          <w:rFonts w:ascii="Times New Roman" w:hAnsi="Times New Roman" w:cs="Times New Roman"/>
          <w:sz w:val="40"/>
          <w:szCs w:val="48"/>
        </w:rPr>
        <w:t xml:space="preserve"> Jake Silva</w:t>
      </w:r>
    </w:p>
    <w:p w14:paraId="1DE5A35C" w14:textId="5036A708" w:rsidR="004834D9" w:rsidRPr="004834D9" w:rsidRDefault="000856D8" w:rsidP="007872BA">
      <w:pPr>
        <w:jc w:val="center"/>
        <w:rPr>
          <w:rFonts w:ascii="Times New Roman" w:hAnsi="Times New Roman" w:cs="Times New Roman"/>
          <w:sz w:val="40"/>
          <w:szCs w:val="48"/>
        </w:rPr>
      </w:pPr>
      <w:r>
        <w:rPr>
          <w:rFonts w:ascii="Times New Roman" w:hAnsi="Times New Roman" w:cs="Times New Roman"/>
          <w:sz w:val="40"/>
          <w:szCs w:val="48"/>
        </w:rPr>
        <w:t>Esau Woodhouse</w:t>
      </w:r>
    </w:p>
    <w:p w14:paraId="429D8F61" w14:textId="2ACDE6C2" w:rsidR="007872BA" w:rsidRPr="00F652B4" w:rsidRDefault="007872BA" w:rsidP="007872BA">
      <w:pPr>
        <w:spacing w:line="240" w:lineRule="auto"/>
        <w:contextualSpacing/>
        <w:jc w:val="center"/>
        <w:rPr>
          <w:rFonts w:ascii="Times New Roman" w:hAnsi="Times New Roman" w:cs="Times New Roman"/>
          <w:sz w:val="20"/>
          <w:szCs w:val="48"/>
        </w:rPr>
      </w:pPr>
    </w:p>
    <w:tbl>
      <w:tblPr>
        <w:tblStyle w:val="TableGrid"/>
        <w:tblW w:w="0" w:type="auto"/>
        <w:jc w:val="center"/>
        <w:tblLook w:val="04A0" w:firstRow="1" w:lastRow="0" w:firstColumn="1" w:lastColumn="0" w:noHBand="0" w:noVBand="1"/>
      </w:tblPr>
      <w:tblGrid>
        <w:gridCol w:w="2076"/>
        <w:gridCol w:w="3423"/>
      </w:tblGrid>
      <w:tr w:rsidR="007872BA" w:rsidRPr="007872BA" w14:paraId="554FF9A9" w14:textId="77777777" w:rsidTr="004834D9">
        <w:trPr>
          <w:trHeight w:val="432"/>
          <w:jc w:val="center"/>
        </w:trPr>
        <w:tc>
          <w:tcPr>
            <w:tcW w:w="0" w:type="auto"/>
            <w:vAlign w:val="center"/>
          </w:tcPr>
          <w:p w14:paraId="5DC19EE1" w14:textId="77777777" w:rsidR="007872BA" w:rsidRPr="007872BA" w:rsidRDefault="007872BA" w:rsidP="007872BA">
            <w:pPr>
              <w:jc w:val="center"/>
              <w:rPr>
                <w:rFonts w:ascii="Times New Roman" w:hAnsi="Times New Roman" w:cs="Times New Roman"/>
                <w:b/>
                <w:szCs w:val="32"/>
              </w:rPr>
            </w:pPr>
            <w:r w:rsidRPr="007872BA">
              <w:rPr>
                <w:rFonts w:ascii="Times New Roman" w:hAnsi="Times New Roman" w:cs="Times New Roman"/>
                <w:b/>
                <w:szCs w:val="32"/>
              </w:rPr>
              <w:t>Report Element</w:t>
            </w:r>
          </w:p>
        </w:tc>
        <w:tc>
          <w:tcPr>
            <w:tcW w:w="0" w:type="auto"/>
            <w:vAlign w:val="center"/>
          </w:tcPr>
          <w:p w14:paraId="67F8F806" w14:textId="7AEC90D7" w:rsidR="007872BA" w:rsidRPr="007872BA" w:rsidRDefault="004834D9" w:rsidP="007872BA">
            <w:pPr>
              <w:jc w:val="center"/>
              <w:rPr>
                <w:rFonts w:ascii="Times New Roman" w:hAnsi="Times New Roman" w:cs="Times New Roman"/>
                <w:b/>
                <w:szCs w:val="32"/>
              </w:rPr>
            </w:pPr>
            <w:r>
              <w:rPr>
                <w:rFonts w:ascii="Times New Roman" w:hAnsi="Times New Roman" w:cs="Times New Roman"/>
                <w:b/>
                <w:szCs w:val="32"/>
              </w:rPr>
              <w:t>Specific Section # in the Report</w:t>
            </w:r>
          </w:p>
        </w:tc>
      </w:tr>
      <w:tr w:rsidR="007872BA" w:rsidRPr="007872BA" w14:paraId="727806E3" w14:textId="77777777" w:rsidTr="004834D9">
        <w:trPr>
          <w:trHeight w:val="432"/>
          <w:jc w:val="center"/>
        </w:trPr>
        <w:tc>
          <w:tcPr>
            <w:tcW w:w="0" w:type="auto"/>
            <w:vAlign w:val="center"/>
          </w:tcPr>
          <w:p w14:paraId="7829AF6B" w14:textId="481235CD" w:rsidR="007872BA" w:rsidRPr="007872BA" w:rsidRDefault="004834D9" w:rsidP="007872BA">
            <w:pPr>
              <w:jc w:val="center"/>
              <w:rPr>
                <w:rFonts w:ascii="Times New Roman" w:hAnsi="Times New Roman" w:cs="Times New Roman"/>
                <w:szCs w:val="32"/>
              </w:rPr>
            </w:pPr>
            <w:r>
              <w:rPr>
                <w:rFonts w:ascii="Times New Roman" w:hAnsi="Times New Roman" w:cs="Times New Roman"/>
                <w:szCs w:val="32"/>
              </w:rPr>
              <w:t>Project Description</w:t>
            </w:r>
          </w:p>
        </w:tc>
        <w:tc>
          <w:tcPr>
            <w:tcW w:w="0" w:type="auto"/>
            <w:vAlign w:val="center"/>
          </w:tcPr>
          <w:p w14:paraId="723B92B4" w14:textId="77777777" w:rsidR="007872BA" w:rsidRPr="007872BA" w:rsidRDefault="007872BA" w:rsidP="007872BA">
            <w:pPr>
              <w:jc w:val="center"/>
              <w:rPr>
                <w:rFonts w:ascii="Times New Roman" w:hAnsi="Times New Roman" w:cs="Times New Roman"/>
                <w:b/>
                <w:szCs w:val="32"/>
              </w:rPr>
            </w:pPr>
          </w:p>
        </w:tc>
      </w:tr>
      <w:tr w:rsidR="007872BA" w:rsidRPr="007872BA" w14:paraId="6B032041" w14:textId="77777777" w:rsidTr="004834D9">
        <w:trPr>
          <w:trHeight w:val="432"/>
          <w:jc w:val="center"/>
        </w:trPr>
        <w:tc>
          <w:tcPr>
            <w:tcW w:w="0" w:type="auto"/>
            <w:vAlign w:val="center"/>
          </w:tcPr>
          <w:p w14:paraId="01AD2A48" w14:textId="7DA6C3A6" w:rsidR="007872BA" w:rsidRPr="007872BA" w:rsidRDefault="004834D9" w:rsidP="007872BA">
            <w:pPr>
              <w:jc w:val="center"/>
              <w:rPr>
                <w:rFonts w:ascii="Times New Roman" w:hAnsi="Times New Roman" w:cs="Times New Roman"/>
                <w:szCs w:val="32"/>
              </w:rPr>
            </w:pPr>
            <w:r>
              <w:rPr>
                <w:rFonts w:ascii="Times New Roman" w:hAnsi="Times New Roman" w:cs="Times New Roman"/>
                <w:szCs w:val="32"/>
              </w:rPr>
              <w:t>Economics</w:t>
            </w:r>
          </w:p>
        </w:tc>
        <w:tc>
          <w:tcPr>
            <w:tcW w:w="0" w:type="auto"/>
            <w:vAlign w:val="center"/>
          </w:tcPr>
          <w:p w14:paraId="6B3BAA5A" w14:textId="77777777" w:rsidR="007872BA" w:rsidRPr="007872BA" w:rsidRDefault="007872BA" w:rsidP="007872BA">
            <w:pPr>
              <w:jc w:val="center"/>
              <w:rPr>
                <w:rFonts w:ascii="Times New Roman" w:hAnsi="Times New Roman" w:cs="Times New Roman"/>
                <w:b/>
                <w:szCs w:val="32"/>
              </w:rPr>
            </w:pPr>
          </w:p>
        </w:tc>
      </w:tr>
      <w:tr w:rsidR="007872BA" w:rsidRPr="007872BA" w14:paraId="7DC1496D" w14:textId="77777777" w:rsidTr="004834D9">
        <w:trPr>
          <w:trHeight w:val="432"/>
          <w:jc w:val="center"/>
        </w:trPr>
        <w:tc>
          <w:tcPr>
            <w:tcW w:w="0" w:type="auto"/>
            <w:vAlign w:val="center"/>
          </w:tcPr>
          <w:p w14:paraId="71F93B32" w14:textId="10F65712" w:rsidR="007872BA" w:rsidRPr="007872BA" w:rsidRDefault="004834D9" w:rsidP="007872BA">
            <w:pPr>
              <w:jc w:val="center"/>
              <w:rPr>
                <w:rFonts w:ascii="Times New Roman" w:hAnsi="Times New Roman" w:cs="Times New Roman"/>
                <w:szCs w:val="32"/>
              </w:rPr>
            </w:pPr>
            <w:r>
              <w:rPr>
                <w:rFonts w:ascii="Times New Roman" w:hAnsi="Times New Roman" w:cs="Times New Roman"/>
                <w:szCs w:val="32"/>
              </w:rPr>
              <w:t>Safety</w:t>
            </w:r>
          </w:p>
        </w:tc>
        <w:tc>
          <w:tcPr>
            <w:tcW w:w="0" w:type="auto"/>
            <w:vAlign w:val="center"/>
          </w:tcPr>
          <w:p w14:paraId="0160E86D" w14:textId="77777777" w:rsidR="007872BA" w:rsidRPr="007872BA" w:rsidRDefault="007872BA" w:rsidP="007872BA">
            <w:pPr>
              <w:jc w:val="center"/>
              <w:rPr>
                <w:rFonts w:ascii="Times New Roman" w:hAnsi="Times New Roman" w:cs="Times New Roman"/>
                <w:b/>
                <w:szCs w:val="32"/>
              </w:rPr>
            </w:pPr>
          </w:p>
        </w:tc>
      </w:tr>
      <w:tr w:rsidR="007872BA" w:rsidRPr="007872BA" w14:paraId="3A466073" w14:textId="77777777" w:rsidTr="004834D9">
        <w:trPr>
          <w:trHeight w:val="432"/>
          <w:jc w:val="center"/>
        </w:trPr>
        <w:tc>
          <w:tcPr>
            <w:tcW w:w="0" w:type="auto"/>
            <w:vAlign w:val="center"/>
          </w:tcPr>
          <w:p w14:paraId="7B2AE4C3" w14:textId="4E7F9EA7" w:rsidR="007872BA" w:rsidRPr="007872BA" w:rsidRDefault="004834D9" w:rsidP="007872BA">
            <w:pPr>
              <w:jc w:val="center"/>
              <w:rPr>
                <w:rFonts w:ascii="Times New Roman" w:hAnsi="Times New Roman" w:cs="Times New Roman"/>
                <w:szCs w:val="32"/>
              </w:rPr>
            </w:pPr>
            <w:r>
              <w:rPr>
                <w:rFonts w:ascii="Times New Roman" w:hAnsi="Times New Roman" w:cs="Times New Roman"/>
                <w:szCs w:val="32"/>
              </w:rPr>
              <w:t>Environmental</w:t>
            </w:r>
          </w:p>
        </w:tc>
        <w:tc>
          <w:tcPr>
            <w:tcW w:w="0" w:type="auto"/>
            <w:vAlign w:val="center"/>
          </w:tcPr>
          <w:p w14:paraId="3797167C" w14:textId="77777777" w:rsidR="007872BA" w:rsidRPr="007872BA" w:rsidRDefault="007872BA" w:rsidP="007872BA">
            <w:pPr>
              <w:jc w:val="center"/>
              <w:rPr>
                <w:rFonts w:ascii="Times New Roman" w:hAnsi="Times New Roman" w:cs="Times New Roman"/>
                <w:b/>
                <w:szCs w:val="32"/>
              </w:rPr>
            </w:pPr>
          </w:p>
        </w:tc>
      </w:tr>
    </w:tbl>
    <w:p w14:paraId="06BD8654" w14:textId="77777777" w:rsidR="007872BA" w:rsidRDefault="007872BA" w:rsidP="007872BA">
      <w:pPr>
        <w:spacing w:line="240" w:lineRule="auto"/>
        <w:contextualSpacing/>
        <w:jc w:val="center"/>
        <w:rPr>
          <w:rFonts w:ascii="Times New Roman" w:hAnsi="Times New Roman" w:cs="Times New Roman"/>
          <w:sz w:val="32"/>
          <w:szCs w:val="48"/>
        </w:rPr>
      </w:pPr>
    </w:p>
    <w:p w14:paraId="5576FE51" w14:textId="77777777" w:rsidR="004834D9" w:rsidRDefault="004834D9" w:rsidP="007872BA">
      <w:pPr>
        <w:spacing w:line="240" w:lineRule="auto"/>
        <w:contextualSpacing/>
        <w:jc w:val="center"/>
        <w:rPr>
          <w:rFonts w:ascii="Times New Roman" w:hAnsi="Times New Roman" w:cs="Times New Roman"/>
          <w:sz w:val="32"/>
          <w:szCs w:val="48"/>
        </w:rPr>
      </w:pPr>
    </w:p>
    <w:p w14:paraId="5DF9F572" w14:textId="760C17EB" w:rsidR="007872BA" w:rsidRPr="004834D9" w:rsidRDefault="00B10CC8" w:rsidP="007872BA">
      <w:pPr>
        <w:spacing w:line="240" w:lineRule="auto"/>
        <w:contextualSpacing/>
        <w:jc w:val="center"/>
        <w:rPr>
          <w:rFonts w:ascii="Times New Roman" w:hAnsi="Times New Roman" w:cs="Times New Roman"/>
          <w:sz w:val="32"/>
          <w:szCs w:val="48"/>
        </w:rPr>
      </w:pPr>
      <w:r>
        <w:rPr>
          <w:rFonts w:ascii="Times New Roman" w:hAnsi="Times New Roman" w:cs="Times New Roman"/>
          <w:b/>
          <w:sz w:val="32"/>
          <w:szCs w:val="48"/>
        </w:rPr>
        <w:t xml:space="preserve">Capstone </w:t>
      </w:r>
      <w:r w:rsidR="007872BA" w:rsidRPr="007872BA">
        <w:rPr>
          <w:rFonts w:ascii="Times New Roman" w:hAnsi="Times New Roman" w:cs="Times New Roman"/>
          <w:b/>
          <w:sz w:val="32"/>
          <w:szCs w:val="48"/>
        </w:rPr>
        <w:t>Report Type</w:t>
      </w:r>
      <w:r w:rsidR="007872BA" w:rsidRPr="007872BA">
        <w:rPr>
          <w:rFonts w:ascii="Times New Roman" w:hAnsi="Times New Roman" w:cs="Times New Roman"/>
          <w:sz w:val="32"/>
          <w:szCs w:val="48"/>
        </w:rPr>
        <w:t xml:space="preserve">: </w:t>
      </w:r>
      <w:r w:rsidR="004834D9" w:rsidRPr="004834D9">
        <w:rPr>
          <w:rFonts w:ascii="Times New Roman" w:hAnsi="Times New Roman" w:cs="Times New Roman"/>
          <w:sz w:val="32"/>
          <w:szCs w:val="48"/>
        </w:rPr>
        <w:t>Final Written</w:t>
      </w:r>
    </w:p>
    <w:p w14:paraId="3F44848B" w14:textId="3742EB71" w:rsidR="007872BA" w:rsidRPr="007872BA" w:rsidRDefault="007872BA" w:rsidP="007872BA">
      <w:pPr>
        <w:spacing w:line="240" w:lineRule="auto"/>
        <w:contextualSpacing/>
        <w:jc w:val="center"/>
        <w:rPr>
          <w:rFonts w:ascii="Times New Roman" w:hAnsi="Times New Roman" w:cs="Times New Roman"/>
          <w:sz w:val="32"/>
          <w:szCs w:val="48"/>
        </w:rPr>
      </w:pPr>
      <w:r w:rsidRPr="007872BA">
        <w:rPr>
          <w:rFonts w:ascii="Times New Roman" w:hAnsi="Times New Roman" w:cs="Times New Roman"/>
          <w:b/>
          <w:sz w:val="32"/>
          <w:szCs w:val="48"/>
        </w:rPr>
        <w:t>Date</w:t>
      </w:r>
      <w:r w:rsidRPr="007872BA">
        <w:rPr>
          <w:rFonts w:ascii="Times New Roman" w:hAnsi="Times New Roman" w:cs="Times New Roman"/>
          <w:sz w:val="32"/>
          <w:szCs w:val="48"/>
        </w:rPr>
        <w:t xml:space="preserve">: </w:t>
      </w:r>
      <w:r w:rsidR="004834D9" w:rsidRPr="004834D9">
        <w:rPr>
          <w:rFonts w:ascii="Times New Roman" w:hAnsi="Times New Roman" w:cs="Times New Roman"/>
          <w:sz w:val="32"/>
          <w:szCs w:val="48"/>
        </w:rPr>
        <w:t>May 11, 2016</w:t>
      </w:r>
    </w:p>
    <w:p w14:paraId="7333BD1F" w14:textId="4BB4E6EE" w:rsidR="007872BA" w:rsidRPr="007872BA" w:rsidRDefault="00B10CC8" w:rsidP="007872BA">
      <w:pPr>
        <w:jc w:val="center"/>
        <w:rPr>
          <w:rFonts w:ascii="Times New Roman" w:hAnsi="Times New Roman" w:cs="Times New Roman"/>
          <w:b/>
          <w:sz w:val="32"/>
          <w:szCs w:val="36"/>
        </w:rPr>
      </w:pPr>
      <w:r>
        <w:rPr>
          <w:rFonts w:ascii="Times New Roman" w:hAnsi="Times New Roman" w:cs="Times New Roman"/>
          <w:b/>
          <w:sz w:val="32"/>
          <w:szCs w:val="36"/>
        </w:rPr>
        <w:t>CBE 494L</w:t>
      </w:r>
    </w:p>
    <w:p w14:paraId="77F753ED" w14:textId="2C60E166" w:rsidR="00C34361" w:rsidRDefault="004834D9" w:rsidP="007872BA">
      <w:pPr>
        <w:jc w:val="center"/>
        <w:rPr>
          <w:rFonts w:ascii="Times New Roman" w:hAnsi="Times New Roman" w:cs="Times New Roman"/>
          <w:sz w:val="28"/>
          <w:szCs w:val="36"/>
        </w:rPr>
      </w:pPr>
      <w:r>
        <w:rPr>
          <w:rFonts w:ascii="Times New Roman" w:hAnsi="Times New Roman" w:cs="Times New Roman"/>
          <w:sz w:val="28"/>
          <w:szCs w:val="36"/>
        </w:rPr>
        <w:t>Instructor: Jamie Gomez, PhD</w:t>
      </w:r>
    </w:p>
    <w:p w14:paraId="574B5C21" w14:textId="77777777" w:rsidR="00056006" w:rsidRDefault="00056006" w:rsidP="007872BA">
      <w:pPr>
        <w:jc w:val="center"/>
        <w:rPr>
          <w:rFonts w:ascii="Times New Roman" w:hAnsi="Times New Roman" w:cs="Times New Roman"/>
          <w:sz w:val="28"/>
          <w:szCs w:val="36"/>
        </w:rPr>
      </w:pPr>
    </w:p>
    <w:p w14:paraId="011A4FE2" w14:textId="77777777" w:rsidR="00056006" w:rsidRDefault="00056006" w:rsidP="007872BA">
      <w:pPr>
        <w:jc w:val="center"/>
        <w:rPr>
          <w:rFonts w:ascii="Times New Roman" w:hAnsi="Times New Roman" w:cs="Times New Roman"/>
          <w:sz w:val="28"/>
          <w:szCs w:val="36"/>
        </w:rPr>
      </w:pPr>
    </w:p>
    <w:p w14:paraId="2018AD3C" w14:textId="6DBA8F4A" w:rsidR="00056006" w:rsidRDefault="00056006" w:rsidP="00056006">
      <w:pPr>
        <w:pStyle w:val="Heading1"/>
        <w:rPr>
          <w:sz w:val="32"/>
        </w:rPr>
      </w:pPr>
      <w:r w:rsidRPr="00E85BAF">
        <w:rPr>
          <w:sz w:val="32"/>
        </w:rPr>
        <w:lastRenderedPageBreak/>
        <w:t>Table of Contents</w:t>
      </w:r>
    </w:p>
    <w:p w14:paraId="66074E83" w14:textId="77777777" w:rsidR="008C023F" w:rsidRPr="008C023F" w:rsidRDefault="008C023F" w:rsidP="008C023F"/>
    <w:p w14:paraId="29180870" w14:textId="77777777" w:rsidR="00056006" w:rsidRDefault="00056006" w:rsidP="00056006"/>
    <w:p w14:paraId="1A088296" w14:textId="77777777" w:rsidR="00056006" w:rsidRDefault="00056006" w:rsidP="00056006"/>
    <w:p w14:paraId="53867C6C" w14:textId="77777777" w:rsidR="00056006" w:rsidRDefault="00056006" w:rsidP="00056006"/>
    <w:p w14:paraId="69602375" w14:textId="77777777" w:rsidR="00056006" w:rsidRDefault="00056006" w:rsidP="00056006"/>
    <w:p w14:paraId="283D32BF" w14:textId="77777777" w:rsidR="00056006" w:rsidRDefault="00056006" w:rsidP="00056006"/>
    <w:p w14:paraId="4ED08ACC" w14:textId="77777777" w:rsidR="00056006" w:rsidRDefault="00056006" w:rsidP="00056006"/>
    <w:p w14:paraId="3169A3E7" w14:textId="77777777" w:rsidR="00056006" w:rsidRDefault="00056006" w:rsidP="00056006"/>
    <w:p w14:paraId="3CC1AF0F" w14:textId="77777777" w:rsidR="00056006" w:rsidRDefault="00056006" w:rsidP="00056006"/>
    <w:p w14:paraId="6D6599A1" w14:textId="77777777" w:rsidR="00056006" w:rsidRDefault="00056006" w:rsidP="00056006"/>
    <w:p w14:paraId="6DC3A4C1" w14:textId="77777777" w:rsidR="00056006" w:rsidRDefault="00056006" w:rsidP="00056006"/>
    <w:p w14:paraId="05947647" w14:textId="77777777" w:rsidR="00056006" w:rsidRDefault="00056006" w:rsidP="00056006"/>
    <w:p w14:paraId="2B8A4681" w14:textId="77777777" w:rsidR="00056006" w:rsidRDefault="00056006" w:rsidP="00056006"/>
    <w:p w14:paraId="72BF8BFE" w14:textId="77777777" w:rsidR="00056006" w:rsidRDefault="00056006" w:rsidP="00056006"/>
    <w:p w14:paraId="396A73E7" w14:textId="77777777" w:rsidR="00056006" w:rsidRDefault="00056006" w:rsidP="00056006"/>
    <w:p w14:paraId="43ED3CA9" w14:textId="77777777" w:rsidR="00056006" w:rsidRDefault="00056006" w:rsidP="00056006"/>
    <w:p w14:paraId="7F3CEDC4" w14:textId="77777777" w:rsidR="00056006" w:rsidRDefault="00056006" w:rsidP="00056006"/>
    <w:p w14:paraId="5F7A7841" w14:textId="77777777" w:rsidR="00056006" w:rsidRDefault="00056006" w:rsidP="00056006"/>
    <w:p w14:paraId="78643FC9" w14:textId="77777777" w:rsidR="00056006" w:rsidRDefault="00056006" w:rsidP="00056006"/>
    <w:p w14:paraId="38EFEA9F" w14:textId="77777777" w:rsidR="00056006" w:rsidRDefault="00056006" w:rsidP="00056006"/>
    <w:p w14:paraId="67089F1D" w14:textId="77777777" w:rsidR="00056006" w:rsidRDefault="00056006" w:rsidP="00056006"/>
    <w:p w14:paraId="50CD1511" w14:textId="77777777" w:rsidR="00056006" w:rsidRDefault="00056006" w:rsidP="00056006"/>
    <w:p w14:paraId="66AE1ED7" w14:textId="77777777" w:rsidR="00056006" w:rsidRDefault="00056006" w:rsidP="00056006"/>
    <w:p w14:paraId="40E20D00" w14:textId="77777777" w:rsidR="00056006" w:rsidRDefault="00056006" w:rsidP="00056006"/>
    <w:p w14:paraId="3B198C3F" w14:textId="77777777" w:rsidR="00056006" w:rsidRDefault="00056006" w:rsidP="00056006"/>
    <w:p w14:paraId="5E261F28" w14:textId="77777777" w:rsidR="00056006" w:rsidRDefault="00056006" w:rsidP="00056006"/>
    <w:p w14:paraId="77862C4D" w14:textId="77777777" w:rsidR="00056006" w:rsidRDefault="00056006" w:rsidP="00056006"/>
    <w:p w14:paraId="515FA8C1" w14:textId="77777777" w:rsidR="00056006" w:rsidRPr="00056006" w:rsidRDefault="00056006" w:rsidP="00056006"/>
    <w:p w14:paraId="4EAC694D" w14:textId="77777777" w:rsidR="008C023F" w:rsidRDefault="008C023F">
      <w:pPr>
        <w:rPr>
          <w:rFonts w:ascii="Times New Roman" w:hAnsi="Times New Roman" w:cs="Times New Roman"/>
          <w:b/>
          <w:sz w:val="32"/>
          <w:szCs w:val="32"/>
          <w:u w:val="single"/>
        </w:rPr>
      </w:pPr>
      <w:r>
        <w:rPr>
          <w:rFonts w:ascii="Times New Roman" w:hAnsi="Times New Roman" w:cs="Times New Roman"/>
          <w:b/>
          <w:sz w:val="32"/>
          <w:szCs w:val="32"/>
          <w:u w:val="single"/>
        </w:rPr>
        <w:t>List of Figures</w:t>
      </w:r>
    </w:p>
    <w:p w14:paraId="1D9BF558" w14:textId="77777777" w:rsidR="008C023F" w:rsidRDefault="008C023F">
      <w:pPr>
        <w:rPr>
          <w:rFonts w:ascii="Times New Roman" w:hAnsi="Times New Roman" w:cs="Times New Roman"/>
          <w:b/>
          <w:sz w:val="32"/>
          <w:szCs w:val="32"/>
          <w:u w:val="single"/>
        </w:rPr>
      </w:pPr>
    </w:p>
    <w:p w14:paraId="032004CC" w14:textId="77777777" w:rsidR="008C023F" w:rsidRDefault="008C023F">
      <w:pPr>
        <w:rPr>
          <w:rFonts w:ascii="Times New Roman" w:hAnsi="Times New Roman" w:cs="Times New Roman"/>
          <w:b/>
          <w:sz w:val="32"/>
          <w:szCs w:val="32"/>
          <w:u w:val="single"/>
        </w:rPr>
      </w:pPr>
    </w:p>
    <w:p w14:paraId="7E64CB44" w14:textId="77777777" w:rsidR="008C023F" w:rsidRDefault="008C023F">
      <w:pPr>
        <w:rPr>
          <w:rFonts w:ascii="Times New Roman" w:hAnsi="Times New Roman" w:cs="Times New Roman"/>
          <w:b/>
          <w:sz w:val="32"/>
          <w:szCs w:val="32"/>
          <w:u w:val="single"/>
        </w:rPr>
      </w:pPr>
    </w:p>
    <w:p w14:paraId="7BD6E2A4" w14:textId="77777777" w:rsidR="008C023F" w:rsidRDefault="008C023F">
      <w:pPr>
        <w:rPr>
          <w:rFonts w:ascii="Times New Roman" w:hAnsi="Times New Roman" w:cs="Times New Roman"/>
          <w:b/>
          <w:sz w:val="32"/>
          <w:szCs w:val="32"/>
          <w:u w:val="single"/>
        </w:rPr>
      </w:pPr>
    </w:p>
    <w:p w14:paraId="7DC1B6EB" w14:textId="77777777" w:rsidR="008C023F" w:rsidRDefault="008C023F">
      <w:pPr>
        <w:rPr>
          <w:rFonts w:ascii="Times New Roman" w:hAnsi="Times New Roman" w:cs="Times New Roman"/>
          <w:b/>
          <w:sz w:val="32"/>
          <w:szCs w:val="32"/>
          <w:u w:val="single"/>
        </w:rPr>
      </w:pPr>
    </w:p>
    <w:p w14:paraId="0B9353A1" w14:textId="77777777" w:rsidR="008C023F" w:rsidRDefault="008C023F">
      <w:pPr>
        <w:rPr>
          <w:rFonts w:ascii="Times New Roman" w:hAnsi="Times New Roman" w:cs="Times New Roman"/>
          <w:b/>
          <w:sz w:val="32"/>
          <w:szCs w:val="32"/>
          <w:u w:val="single"/>
        </w:rPr>
      </w:pPr>
    </w:p>
    <w:p w14:paraId="2DFBFD83" w14:textId="77777777" w:rsidR="008C023F" w:rsidRDefault="008C023F">
      <w:pPr>
        <w:rPr>
          <w:rFonts w:ascii="Times New Roman" w:hAnsi="Times New Roman" w:cs="Times New Roman"/>
          <w:b/>
          <w:sz w:val="32"/>
          <w:szCs w:val="32"/>
          <w:u w:val="single"/>
        </w:rPr>
      </w:pPr>
    </w:p>
    <w:p w14:paraId="75D179EC" w14:textId="77777777" w:rsidR="008C023F" w:rsidRDefault="008C023F">
      <w:pPr>
        <w:rPr>
          <w:rFonts w:ascii="Times New Roman" w:hAnsi="Times New Roman" w:cs="Times New Roman"/>
          <w:b/>
          <w:sz w:val="32"/>
          <w:szCs w:val="32"/>
          <w:u w:val="single"/>
        </w:rPr>
      </w:pPr>
    </w:p>
    <w:p w14:paraId="7DE82A51" w14:textId="1960474C" w:rsidR="008C023F" w:rsidRDefault="008C023F">
      <w:pPr>
        <w:rPr>
          <w:rFonts w:ascii="Times New Roman" w:hAnsi="Times New Roman" w:cs="Times New Roman"/>
          <w:b/>
          <w:sz w:val="32"/>
          <w:szCs w:val="32"/>
          <w:u w:val="single"/>
        </w:rPr>
      </w:pPr>
      <w:r>
        <w:rPr>
          <w:rFonts w:ascii="Times New Roman" w:hAnsi="Times New Roman" w:cs="Times New Roman"/>
          <w:b/>
          <w:sz w:val="32"/>
          <w:szCs w:val="32"/>
          <w:u w:val="single"/>
        </w:rPr>
        <w:t>List of Tables</w:t>
      </w:r>
      <w:r>
        <w:rPr>
          <w:rFonts w:ascii="Times New Roman" w:hAnsi="Times New Roman" w:cs="Times New Roman"/>
          <w:b/>
          <w:sz w:val="32"/>
          <w:szCs w:val="32"/>
          <w:u w:val="single"/>
        </w:rPr>
        <w:br w:type="page"/>
      </w:r>
    </w:p>
    <w:p w14:paraId="11D00838" w14:textId="415BE836" w:rsidR="008B7444" w:rsidRDefault="008B7444" w:rsidP="008B7444">
      <w:pPr>
        <w:rPr>
          <w:rFonts w:ascii="Times New Roman" w:hAnsi="Times New Roman" w:cs="Times New Roman"/>
          <w:b/>
          <w:sz w:val="32"/>
          <w:szCs w:val="32"/>
          <w:u w:val="single"/>
        </w:rPr>
      </w:pPr>
      <w:r w:rsidRPr="008B7444">
        <w:rPr>
          <w:rFonts w:ascii="Times New Roman" w:hAnsi="Times New Roman" w:cs="Times New Roman"/>
          <w:b/>
          <w:sz w:val="32"/>
          <w:szCs w:val="32"/>
          <w:u w:val="single"/>
        </w:rPr>
        <w:lastRenderedPageBreak/>
        <w:t xml:space="preserve">Executive Summary </w:t>
      </w:r>
    </w:p>
    <w:p w14:paraId="7E191991" w14:textId="77777777" w:rsidR="008B7444" w:rsidRPr="008B7444" w:rsidRDefault="008B7444" w:rsidP="008B7444">
      <w:pPr>
        <w:rPr>
          <w:rFonts w:ascii="Times New Roman" w:hAnsi="Times New Roman" w:cs="Times New Roman"/>
          <w:b/>
          <w:sz w:val="32"/>
          <w:szCs w:val="32"/>
          <w:u w:val="single"/>
        </w:rPr>
      </w:pPr>
    </w:p>
    <w:p w14:paraId="74D7F76D" w14:textId="77777777" w:rsidR="008B7444" w:rsidRPr="008B7444" w:rsidRDefault="008B7444" w:rsidP="008B7444">
      <w:pPr>
        <w:spacing w:line="360" w:lineRule="auto"/>
        <w:jc w:val="both"/>
        <w:rPr>
          <w:rFonts w:ascii="Times New Roman" w:hAnsi="Times New Roman" w:cs="Times New Roman"/>
          <w:b/>
          <w:sz w:val="25"/>
          <w:szCs w:val="25"/>
        </w:rPr>
      </w:pPr>
      <w:r w:rsidRPr="008B7444">
        <w:rPr>
          <w:rFonts w:ascii="Times New Roman" w:hAnsi="Times New Roman" w:cs="Times New Roman"/>
          <w:b/>
          <w:color w:val="000000"/>
          <w:sz w:val="25"/>
          <w:szCs w:val="25"/>
          <w:u w:val="single"/>
        </w:rPr>
        <w:t xml:space="preserve">Project Scope: </w:t>
      </w:r>
    </w:p>
    <w:p w14:paraId="442A1F27" w14:textId="23F6BFB2" w:rsidR="008B7444" w:rsidRPr="008B7444"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 xml:space="preserve">Prestige Worldwide Water Solutions will provide clean water for residents in the Flint, Michigan Area.  This project must be implemented because the piping system beneath Flint has been compromised by improperly treated water that caused the leaching of lead from the pipe walls into the water distribution system. The maximum contaminant level (MCL) has exceeded any water that flows through the system at this time. The MCL </w:t>
      </w:r>
      <w:r>
        <w:rPr>
          <w:rFonts w:ascii="Times New Roman" w:hAnsi="Times New Roman" w:cs="Times New Roman"/>
          <w:color w:val="000000"/>
          <w:sz w:val="23"/>
          <w:szCs w:val="23"/>
        </w:rPr>
        <w:t>for</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lead of </w:t>
      </w:r>
      <w:r w:rsidRPr="000132EC">
        <w:rPr>
          <w:rFonts w:ascii="Times New Roman" w:hAnsi="Times New Roman" w:cs="Times New Roman"/>
          <w:color w:val="000000"/>
          <w:sz w:val="23"/>
          <w:szCs w:val="23"/>
        </w:rPr>
        <w:t xml:space="preserve">15 parts per billion is set by the Environmental Protection Agency (EPA) and is what has been determined as suitable for human consumption. This level is well below reported contaminant levels that range between 25 and 1,000 parts per billion. Due to these conditions, the best alternative has been determined to be bottled water. The water provided by Prestige Worldwide Water Solutions will be available at a reduced cost from the national average of $1.22 per gallon in order to make it a feasible option for people who are economically disadvantaged. On top of this, the designed plant will </w:t>
      </w:r>
      <w:r>
        <w:rPr>
          <w:rFonts w:ascii="Times New Roman" w:hAnsi="Times New Roman" w:cs="Times New Roman"/>
          <w:color w:val="000000"/>
          <w:sz w:val="23"/>
          <w:szCs w:val="23"/>
        </w:rPr>
        <w:t>output</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750</w:t>
      </w:r>
      <w:r w:rsidRPr="000132EC">
        <w:rPr>
          <w:rFonts w:ascii="Times New Roman" w:hAnsi="Times New Roman" w:cs="Times New Roman"/>
          <w:color w:val="000000"/>
          <w:sz w:val="23"/>
          <w:szCs w:val="23"/>
        </w:rPr>
        <w:t xml:space="preserve"> gallons of purified drinking water per </w:t>
      </w:r>
      <w:r>
        <w:rPr>
          <w:rFonts w:ascii="Times New Roman" w:hAnsi="Times New Roman" w:cs="Times New Roman"/>
          <w:color w:val="000000"/>
          <w:sz w:val="23"/>
          <w:szCs w:val="23"/>
        </w:rPr>
        <w:t>minute in order to meet final production of 1 million gallons per day</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This volume was selected in order to provide the population of Flint, 100,000 people,  with enough water for daily consumption. This will not be enough water for showering and household appliances, but that has been deemed safe to use the unpurified water for.  The water that is being purified will come directly from the current Flint water system. This water will be coming in with known lead values, arsenic values, and E. Coli values between 0-1000, 0-50 and 0-200 ppb respectively. Those levels are well over EPA drinking water standards for lead, arsenic and E. Coli of 15, 10, and 0 ppb respectively. </w:t>
      </w:r>
      <w:r w:rsidRPr="000132EC">
        <w:rPr>
          <w:rFonts w:ascii="Times New Roman" w:hAnsi="Times New Roman" w:cs="Times New Roman"/>
          <w:color w:val="000000"/>
          <w:sz w:val="23"/>
          <w:szCs w:val="23"/>
        </w:rPr>
        <w:t xml:space="preserve">The water that is purified will be stored on site for the </w:t>
      </w:r>
      <w:r>
        <w:rPr>
          <w:rFonts w:ascii="Times New Roman" w:hAnsi="Times New Roman" w:cs="Times New Roman"/>
          <w:color w:val="000000"/>
          <w:sz w:val="23"/>
          <w:szCs w:val="23"/>
        </w:rPr>
        <w:t>Coca-Cola Bottling</w:t>
      </w:r>
      <w:r w:rsidRPr="000132EC">
        <w:rPr>
          <w:rFonts w:ascii="Times New Roman" w:hAnsi="Times New Roman" w:cs="Times New Roman"/>
          <w:color w:val="000000"/>
          <w:sz w:val="23"/>
          <w:szCs w:val="23"/>
        </w:rPr>
        <w:t xml:space="preserve"> Company to pick up and continue the process of distribution.</w:t>
      </w:r>
    </w:p>
    <w:p w14:paraId="1EF9F3BC" w14:textId="77777777" w:rsidR="008B7444" w:rsidRPr="008B7444" w:rsidRDefault="008B7444" w:rsidP="008B7444">
      <w:pPr>
        <w:spacing w:line="360" w:lineRule="auto"/>
        <w:jc w:val="both"/>
        <w:rPr>
          <w:rFonts w:ascii="Times New Roman" w:hAnsi="Times New Roman" w:cs="Times New Roman"/>
          <w:b/>
          <w:sz w:val="25"/>
          <w:szCs w:val="25"/>
        </w:rPr>
      </w:pPr>
      <w:r w:rsidRPr="008B7444">
        <w:rPr>
          <w:rFonts w:ascii="Times New Roman" w:hAnsi="Times New Roman" w:cs="Times New Roman"/>
          <w:b/>
          <w:color w:val="000000"/>
          <w:sz w:val="25"/>
          <w:szCs w:val="25"/>
          <w:u w:val="single"/>
        </w:rPr>
        <w:t>Project description:</w:t>
      </w:r>
      <w:r w:rsidRPr="008B7444">
        <w:rPr>
          <w:rFonts w:ascii="Times New Roman" w:hAnsi="Times New Roman" w:cs="Times New Roman"/>
          <w:b/>
          <w:color w:val="000000"/>
          <w:sz w:val="25"/>
          <w:szCs w:val="25"/>
        </w:rPr>
        <w:t xml:space="preserve"> </w:t>
      </w:r>
    </w:p>
    <w:p w14:paraId="76084198"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 xml:space="preserve">Our </w:t>
      </w:r>
      <w:r>
        <w:rPr>
          <w:rFonts w:ascii="Times New Roman" w:hAnsi="Times New Roman" w:cs="Times New Roman"/>
          <w:color w:val="000000"/>
          <w:sz w:val="23"/>
          <w:szCs w:val="23"/>
        </w:rPr>
        <w:t>key constraints include budget, resources</w:t>
      </w:r>
      <w:r w:rsidRPr="000132EC">
        <w:rPr>
          <w:rFonts w:ascii="Times New Roman" w:hAnsi="Times New Roman" w:cs="Times New Roman"/>
          <w:color w:val="000000"/>
          <w:sz w:val="23"/>
          <w:szCs w:val="23"/>
        </w:rPr>
        <w:t xml:space="preserve"> and quality. Prestige Worldwide Water Solutions has a limited budget</w:t>
      </w:r>
      <w:r>
        <w:rPr>
          <w:rFonts w:ascii="Times New Roman" w:hAnsi="Times New Roman" w:cs="Times New Roman"/>
          <w:color w:val="000000"/>
          <w:sz w:val="23"/>
          <w:szCs w:val="23"/>
        </w:rPr>
        <w:t>, but will be receiving $4 million of the $100 million of relief funding in order to aid in plant start up</w:t>
      </w:r>
      <w:r w:rsidRPr="000132EC">
        <w:rPr>
          <w:rFonts w:ascii="Times New Roman" w:hAnsi="Times New Roman" w:cs="Times New Roman"/>
          <w:color w:val="000000"/>
          <w:sz w:val="23"/>
          <w:szCs w:val="23"/>
        </w:rPr>
        <w:t>.</w:t>
      </w:r>
      <w:r>
        <w:rPr>
          <w:rFonts w:ascii="Times New Roman" w:hAnsi="Times New Roman" w:cs="Times New Roman"/>
          <w:color w:val="000000"/>
          <w:sz w:val="23"/>
          <w:szCs w:val="23"/>
        </w:rPr>
        <w:t xml:space="preserve"> </w:t>
      </w:r>
      <w:r w:rsidRPr="000132EC">
        <w:rPr>
          <w:rFonts w:ascii="Times New Roman" w:hAnsi="Times New Roman" w:cs="Times New Roman"/>
          <w:color w:val="000000"/>
          <w:sz w:val="23"/>
          <w:szCs w:val="23"/>
        </w:rPr>
        <w:t xml:space="preserve"> The limited budget has affected the resources for the project. For example, our team decided to implement a two-stage disinfection process compared to a three-stage disinfection process to f</w:t>
      </w:r>
      <w:r>
        <w:rPr>
          <w:rFonts w:ascii="Times New Roman" w:hAnsi="Times New Roman" w:cs="Times New Roman"/>
          <w:color w:val="000000"/>
          <w:sz w:val="23"/>
          <w:szCs w:val="23"/>
        </w:rPr>
        <w:t xml:space="preserve">it the budget. This means there is no Ozonation in the process. This saves a large sum of money on start up and based off adjustments to the chlorination process, will not affect the final product. </w:t>
      </w:r>
    </w:p>
    <w:p w14:paraId="35C95D4E" w14:textId="77777777" w:rsidR="008B7444" w:rsidRDefault="008B7444" w:rsidP="008B7444">
      <w:pPr>
        <w:spacing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lastRenderedPageBreak/>
        <w:t xml:space="preserve">A constraint in resources comes in the form of water delivery. The current Flint, Michigan water system is where we will receive the water for our plant. This water system feeds off of the Flint River and has a limited flow rate to the plant site.  The city is currently building a pipeline directly from Lake Huron that will allow for a greater production rate. Until that pipeline is complete, the plant will continue to be limited to 1 million gallons per day. </w:t>
      </w:r>
    </w:p>
    <w:p w14:paraId="090D4132"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Our final constraint of the project is the quality of our product. The Environmental Protectio</w:t>
      </w:r>
      <w:r>
        <w:rPr>
          <w:rFonts w:ascii="Times New Roman" w:hAnsi="Times New Roman" w:cs="Times New Roman"/>
          <w:color w:val="000000"/>
          <w:sz w:val="23"/>
          <w:szCs w:val="23"/>
        </w:rPr>
        <w:t>n Agency (EPA) enforces the National Primary Drinking Water Regulations (NPDWR)</w:t>
      </w:r>
      <w:r w:rsidRPr="000132EC">
        <w:rPr>
          <w:rFonts w:ascii="Times New Roman" w:hAnsi="Times New Roman" w:cs="Times New Roman"/>
          <w:color w:val="000000"/>
          <w:sz w:val="23"/>
          <w:szCs w:val="23"/>
        </w:rPr>
        <w:t>.</w:t>
      </w:r>
      <w:r>
        <w:rPr>
          <w:rFonts w:ascii="Times New Roman" w:hAnsi="Times New Roman" w:cs="Times New Roman"/>
          <w:color w:val="000000"/>
          <w:sz w:val="23"/>
          <w:szCs w:val="23"/>
        </w:rPr>
        <w:t xml:space="preserve"> These regulations give specific, acceptable contaminant levels for drinking water. Some examples are E. Coli of 0 mg/L and Arsenic of 0.01 mg/L.</w:t>
      </w:r>
      <w:r w:rsidRPr="000132EC">
        <w:rPr>
          <w:rFonts w:ascii="Times New Roman" w:hAnsi="Times New Roman" w:cs="Times New Roman"/>
          <w:color w:val="000000"/>
          <w:sz w:val="23"/>
          <w:szCs w:val="23"/>
        </w:rPr>
        <w:t xml:space="preserve"> If the quality of water does not meet EPA’s standards, the</w:t>
      </w:r>
      <w:r>
        <w:rPr>
          <w:rFonts w:ascii="Times New Roman" w:hAnsi="Times New Roman" w:cs="Times New Roman"/>
          <w:color w:val="000000"/>
          <w:sz w:val="23"/>
          <w:szCs w:val="23"/>
        </w:rPr>
        <w:t xml:space="preserve"> water will be recycled back </w:t>
      </w:r>
      <w:r w:rsidRPr="000132EC">
        <w:rPr>
          <w:rFonts w:ascii="Times New Roman" w:hAnsi="Times New Roman" w:cs="Times New Roman"/>
          <w:color w:val="000000"/>
          <w:sz w:val="23"/>
          <w:szCs w:val="23"/>
        </w:rPr>
        <w:t>through the process</w:t>
      </w:r>
      <w:r>
        <w:rPr>
          <w:rFonts w:ascii="Times New Roman" w:hAnsi="Times New Roman" w:cs="Times New Roman"/>
          <w:color w:val="000000"/>
          <w:sz w:val="23"/>
          <w:szCs w:val="23"/>
        </w:rPr>
        <w:t xml:space="preserve"> in order to avoid placing contaminated drinking water into public</w:t>
      </w:r>
      <w:r w:rsidRPr="000132EC">
        <w:rPr>
          <w:rFonts w:ascii="Times New Roman" w:hAnsi="Times New Roman" w:cs="Times New Roman"/>
          <w:color w:val="000000"/>
          <w:sz w:val="23"/>
          <w:szCs w:val="23"/>
        </w:rPr>
        <w:t xml:space="preserve">. </w:t>
      </w:r>
    </w:p>
    <w:p w14:paraId="5C8AD60E" w14:textId="77777777" w:rsidR="008B7444"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In the early stages of the design process, multiple filtration techniques were considered that would be best for our project and that would fix the crisis in Flint. The techniques that were co</w:t>
      </w:r>
      <w:r>
        <w:rPr>
          <w:rFonts w:ascii="Times New Roman" w:hAnsi="Times New Roman" w:cs="Times New Roman"/>
          <w:color w:val="000000"/>
          <w:sz w:val="23"/>
          <w:szCs w:val="23"/>
        </w:rPr>
        <w:t xml:space="preserve">nsidered include </w:t>
      </w:r>
      <w:r w:rsidRPr="000132EC">
        <w:rPr>
          <w:rFonts w:ascii="Times New Roman" w:hAnsi="Times New Roman" w:cs="Times New Roman"/>
          <w:color w:val="000000"/>
          <w:sz w:val="23"/>
          <w:szCs w:val="23"/>
        </w:rPr>
        <w:t>reverse osmosis</w:t>
      </w:r>
      <w:r>
        <w:rPr>
          <w:rFonts w:ascii="Times New Roman" w:hAnsi="Times New Roman" w:cs="Times New Roman"/>
          <w:color w:val="000000"/>
          <w:sz w:val="23"/>
          <w:szCs w:val="23"/>
        </w:rPr>
        <w:t>, micro, ultra</w:t>
      </w:r>
      <w:r w:rsidRPr="000132EC">
        <w:rPr>
          <w:rFonts w:ascii="Times New Roman" w:hAnsi="Times New Roman" w:cs="Times New Roman"/>
          <w:color w:val="000000"/>
          <w:sz w:val="23"/>
          <w:szCs w:val="23"/>
        </w:rPr>
        <w:t>,</w:t>
      </w:r>
      <w:r>
        <w:rPr>
          <w:rFonts w:ascii="Times New Roman" w:hAnsi="Times New Roman" w:cs="Times New Roman"/>
          <w:color w:val="000000"/>
          <w:sz w:val="23"/>
          <w:szCs w:val="23"/>
        </w:rPr>
        <w:t xml:space="preserve"> and</w:t>
      </w:r>
      <w:r w:rsidRPr="000132EC">
        <w:rPr>
          <w:rFonts w:ascii="Times New Roman" w:hAnsi="Times New Roman" w:cs="Times New Roman"/>
          <w:color w:val="000000"/>
          <w:sz w:val="23"/>
          <w:szCs w:val="23"/>
        </w:rPr>
        <w:t xml:space="preserve"> nano</w:t>
      </w:r>
      <w:r>
        <w:rPr>
          <w:rFonts w:ascii="Times New Roman" w:hAnsi="Times New Roman" w:cs="Times New Roman"/>
          <w:color w:val="000000"/>
          <w:sz w:val="23"/>
          <w:szCs w:val="23"/>
        </w:rPr>
        <w:t xml:space="preserve"> filtration. Our team decided that reverse</w:t>
      </w:r>
      <w:r w:rsidRPr="000132EC">
        <w:rPr>
          <w:rFonts w:ascii="Times New Roman" w:hAnsi="Times New Roman" w:cs="Times New Roman"/>
          <w:color w:val="000000"/>
          <w:sz w:val="23"/>
          <w:szCs w:val="23"/>
        </w:rPr>
        <w:t xml:space="preserve"> osmosis is the best option for our project because </w:t>
      </w:r>
      <w:r>
        <w:rPr>
          <w:rFonts w:ascii="Times New Roman" w:hAnsi="Times New Roman" w:cs="Times New Roman"/>
          <w:color w:val="000000"/>
          <w:sz w:val="23"/>
          <w:szCs w:val="23"/>
        </w:rPr>
        <w:t>this technique removes contaminates as small as monovalent and multivalent ions. Nanofiltration will also remove these ions, but is a relatively recent membrane process that would come with a higher risk. The other processes will not remove small enough ion articles in the water to reach the levels of purification that are desired.</w:t>
      </w:r>
    </w:p>
    <w:p w14:paraId="5542CE72" w14:textId="78385BB5" w:rsidR="008B7444" w:rsidRPr="00C632B2" w:rsidRDefault="008B7444" w:rsidP="008B7444">
      <w:pPr>
        <w:spacing w:line="360" w:lineRule="auto"/>
        <w:jc w:val="both"/>
        <w:rPr>
          <w:rFonts w:ascii="Times New Roman" w:hAnsi="Times New Roman" w:cs="Times New Roman"/>
          <w:sz w:val="23"/>
          <w:szCs w:val="23"/>
        </w:rPr>
      </w:pPr>
      <w:r w:rsidRPr="00F506EF">
        <w:rPr>
          <w:rFonts w:ascii="Times New Roman" w:hAnsi="Times New Roman" w:cs="Times New Roman"/>
          <w:color w:val="000000"/>
          <w:sz w:val="23"/>
          <w:szCs w:val="23"/>
        </w:rPr>
        <w:t>O</w:t>
      </w:r>
      <w:r>
        <w:rPr>
          <w:rFonts w:ascii="Times New Roman" w:hAnsi="Times New Roman" w:cs="Times New Roman"/>
          <w:color w:val="000000"/>
          <w:sz w:val="23"/>
          <w:szCs w:val="23"/>
        </w:rPr>
        <w:t>ur design has three key stages, which includes pre-treatment, filtration, and disinfection.</w:t>
      </w:r>
      <w:r w:rsidR="00313C7F">
        <w:rPr>
          <w:rFonts w:ascii="Times New Roman" w:hAnsi="Times New Roman" w:cs="Times New Roman"/>
          <w:color w:val="000000"/>
          <w:sz w:val="23"/>
          <w:szCs w:val="23"/>
        </w:rPr>
        <w:t xml:space="preserve"> Pre-treatment includes a rapid-mix unit, slow-</w:t>
      </w:r>
      <w:r>
        <w:rPr>
          <w:rFonts w:ascii="Times New Roman" w:hAnsi="Times New Roman" w:cs="Times New Roman"/>
          <w:color w:val="000000"/>
          <w:sz w:val="23"/>
          <w:szCs w:val="23"/>
        </w:rPr>
        <w:t xml:space="preserve">mix unit, and sedimentation tank. We have found a supplier, Veolia Water Technologies, which provides a unit called Actiflo ACP 1750R. This unit is designed to handle 300-1500gpm, and remove any large particulates, such as dirt and pebbles, in the source water. Following pretreatment, the water will flow into the filtration stage. The filtration stage includes the most expensive individual unit, the activated carbon filter. The filter has been designed to handle 750gpm, remove dissolved solids and capture naturally occurring organics. This is done with the use of a single pass design, and 8” membranes that will remove down to 0.1 ppm of free chlorine. We have a </w:t>
      </w:r>
      <w:r w:rsidR="00A5121F">
        <w:rPr>
          <w:rFonts w:ascii="Times New Roman" w:hAnsi="Times New Roman" w:cs="Times New Roman"/>
          <w:color w:val="000000"/>
          <w:sz w:val="23"/>
          <w:szCs w:val="23"/>
        </w:rPr>
        <w:t>two-stage</w:t>
      </w:r>
      <w:r>
        <w:rPr>
          <w:rFonts w:ascii="Times New Roman" w:hAnsi="Times New Roman" w:cs="Times New Roman"/>
          <w:color w:val="000000"/>
          <w:sz w:val="23"/>
          <w:szCs w:val="23"/>
        </w:rPr>
        <w:t xml:space="preserve"> disinfection process that includes chlorine disinfection and UV light disinfection. We considered ozonation disinfection but it did not fit our budget.  </w:t>
      </w:r>
    </w:p>
    <w:p w14:paraId="5E0268E0" w14:textId="77777777" w:rsidR="008B7444" w:rsidRPr="008B7444" w:rsidRDefault="008B7444" w:rsidP="008B7444">
      <w:pPr>
        <w:spacing w:line="360" w:lineRule="auto"/>
        <w:jc w:val="both"/>
        <w:rPr>
          <w:rFonts w:ascii="Times New Roman" w:hAnsi="Times New Roman" w:cs="Times New Roman"/>
          <w:b/>
          <w:sz w:val="25"/>
          <w:szCs w:val="25"/>
        </w:rPr>
      </w:pPr>
      <w:r w:rsidRPr="008B7444">
        <w:rPr>
          <w:rFonts w:ascii="Times New Roman" w:hAnsi="Times New Roman" w:cs="Times New Roman"/>
          <w:b/>
          <w:color w:val="000000"/>
          <w:sz w:val="25"/>
          <w:szCs w:val="25"/>
          <w:u w:val="single"/>
        </w:rPr>
        <w:t>Economic Results:</w:t>
      </w:r>
      <w:r w:rsidRPr="008B7444">
        <w:rPr>
          <w:rFonts w:ascii="Times New Roman" w:hAnsi="Times New Roman" w:cs="Times New Roman"/>
          <w:b/>
          <w:color w:val="000000"/>
          <w:sz w:val="25"/>
          <w:szCs w:val="25"/>
        </w:rPr>
        <w:t xml:space="preserve"> </w:t>
      </w:r>
    </w:p>
    <w:p w14:paraId="1D7E4832"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For the economic budget it is assumed that we will be getting just the amount necessary for the start</w:t>
      </w:r>
      <w:r>
        <w:rPr>
          <w:rFonts w:ascii="Times New Roman" w:hAnsi="Times New Roman" w:cs="Times New Roman"/>
          <w:color w:val="000000"/>
          <w:sz w:val="23"/>
          <w:szCs w:val="23"/>
        </w:rPr>
        <w:t xml:space="preserve"> up costs. This is 4</w:t>
      </w:r>
      <w:r w:rsidRPr="000132EC">
        <w:rPr>
          <w:rFonts w:ascii="Times New Roman" w:hAnsi="Times New Roman" w:cs="Times New Roman"/>
          <w:color w:val="000000"/>
          <w:sz w:val="23"/>
          <w:szCs w:val="23"/>
        </w:rPr>
        <w:t xml:space="preserve"> million dollars of the 100 million possible from the emergency relief fund. </w:t>
      </w:r>
    </w:p>
    <w:p w14:paraId="10A47272" w14:textId="77777777" w:rsidR="008B7444" w:rsidRPr="000132EC" w:rsidRDefault="008B7444" w:rsidP="008B7444">
      <w:pPr>
        <w:spacing w:line="360" w:lineRule="auto"/>
        <w:jc w:val="both"/>
        <w:rPr>
          <w:rFonts w:ascii="Times New Roman" w:hAnsi="Times New Roman" w:cs="Times New Roman"/>
          <w:sz w:val="23"/>
          <w:szCs w:val="23"/>
        </w:rPr>
      </w:pPr>
      <w:r>
        <w:rPr>
          <w:rFonts w:ascii="Times New Roman" w:hAnsi="Times New Roman" w:cs="Times New Roman"/>
          <w:color w:val="000000"/>
          <w:sz w:val="23"/>
          <w:szCs w:val="23"/>
        </w:rPr>
        <w:lastRenderedPageBreak/>
        <w:t>This plant will run with a on-stream factor of 0.9375 to ensure shut down time to clean and maintain units throughout. This makes o</w:t>
      </w:r>
      <w:r w:rsidRPr="000132EC">
        <w:rPr>
          <w:rFonts w:ascii="Times New Roman" w:hAnsi="Times New Roman" w:cs="Times New Roman"/>
          <w:color w:val="000000"/>
          <w:sz w:val="23"/>
          <w:szCs w:val="23"/>
        </w:rPr>
        <w:t xml:space="preserve">ur annual </w:t>
      </w:r>
      <w:r>
        <w:rPr>
          <w:rFonts w:ascii="Times New Roman" w:hAnsi="Times New Roman" w:cs="Times New Roman"/>
          <w:color w:val="000000"/>
          <w:sz w:val="23"/>
          <w:szCs w:val="23"/>
        </w:rPr>
        <w:t>cost for employees, maintenance, and running the plant</w:t>
      </w:r>
      <w:r w:rsidRPr="000132EC">
        <w:rPr>
          <w:rFonts w:ascii="Times New Roman" w:hAnsi="Times New Roman" w:cs="Times New Roman"/>
          <w:color w:val="000000"/>
          <w:sz w:val="23"/>
          <w:szCs w:val="23"/>
        </w:rPr>
        <w:t xml:space="preserve"> $4,139,611. Having an income that is higher than </w:t>
      </w:r>
      <w:r>
        <w:rPr>
          <w:rFonts w:ascii="Times New Roman" w:hAnsi="Times New Roman" w:cs="Times New Roman"/>
          <w:color w:val="000000"/>
          <w:sz w:val="23"/>
          <w:szCs w:val="23"/>
        </w:rPr>
        <w:t xml:space="preserve">our expenses </w:t>
      </w:r>
      <w:r w:rsidRPr="000132EC">
        <w:rPr>
          <w:rFonts w:ascii="Times New Roman" w:hAnsi="Times New Roman" w:cs="Times New Roman"/>
          <w:color w:val="000000"/>
          <w:sz w:val="23"/>
          <w:szCs w:val="23"/>
        </w:rPr>
        <w:t xml:space="preserve">will be paramount in ensuring that Prestige Worldwide Water Solutions is a member of the Flint community long into the future. In order to make more than the </w:t>
      </w:r>
      <w:r>
        <w:rPr>
          <w:rFonts w:ascii="Times New Roman" w:hAnsi="Times New Roman" w:cs="Times New Roman"/>
          <w:color w:val="000000"/>
          <w:sz w:val="23"/>
          <w:szCs w:val="23"/>
        </w:rPr>
        <w:t>annual costs</w:t>
      </w:r>
      <w:r w:rsidRPr="000132EC">
        <w:rPr>
          <w:rFonts w:ascii="Times New Roman" w:hAnsi="Times New Roman" w:cs="Times New Roman"/>
          <w:color w:val="000000"/>
          <w:sz w:val="23"/>
          <w:szCs w:val="23"/>
        </w:rPr>
        <w:t xml:space="preserve"> we will charge</w:t>
      </w:r>
      <w:r>
        <w:rPr>
          <w:rFonts w:ascii="Times New Roman" w:hAnsi="Times New Roman" w:cs="Times New Roman"/>
          <w:color w:val="000000"/>
          <w:sz w:val="23"/>
          <w:szCs w:val="23"/>
        </w:rPr>
        <w:t xml:space="preserve"> the bottling company</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0.02</w:t>
      </w:r>
      <w:r w:rsidRPr="000132EC">
        <w:rPr>
          <w:rFonts w:ascii="Times New Roman" w:hAnsi="Times New Roman" w:cs="Times New Roman"/>
          <w:color w:val="000000"/>
          <w:sz w:val="23"/>
          <w:szCs w:val="23"/>
        </w:rPr>
        <w:t xml:space="preserve"> per gallon, which will lead to an annual income of $7,300,000 per year. In the agreement with the bottling company half of the water must go to Flint for the emergency relief of the area. They other half can be sold however they see fit</w:t>
      </w:r>
      <w:r>
        <w:rPr>
          <w:rFonts w:ascii="Times New Roman" w:hAnsi="Times New Roman" w:cs="Times New Roman"/>
          <w:color w:val="000000"/>
          <w:sz w:val="23"/>
          <w:szCs w:val="23"/>
        </w:rPr>
        <w:t xml:space="preserve">. </w:t>
      </w:r>
      <w:r w:rsidRPr="000132EC">
        <w:rPr>
          <w:rFonts w:ascii="Times New Roman" w:hAnsi="Times New Roman" w:cs="Times New Roman"/>
          <w:color w:val="000000"/>
          <w:sz w:val="23"/>
          <w:szCs w:val="23"/>
        </w:rPr>
        <w:t xml:space="preserve">This is a low value that can be changed due to demand after the emergency is over. </w:t>
      </w:r>
    </w:p>
    <w:p w14:paraId="0FC72F72"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 xml:space="preserve">The biggest annual cost will be the water that we need to purify from the Flint water supply. This will cost us $2,000,000 annually. This price is extremely high compared to national averages and may go down when the crisis is over which would enable us to also lower our prices. The second highest cost will be the employee cost. This will be $1,593,000 annually. This includes 14 operators, 3 security personnel people, 1 accountant, 1 safety consultant and the 5 design engineers. The cost of chemicals to purify the water can also be a significant contributor, as they will cost $160,011 annually. </w:t>
      </w:r>
    </w:p>
    <w:p w14:paraId="6773EC72" w14:textId="77777777" w:rsidR="008B7444" w:rsidRPr="000132EC" w:rsidRDefault="008B7444" w:rsidP="008B7444">
      <w:pPr>
        <w:spacing w:line="360" w:lineRule="auto"/>
        <w:rPr>
          <w:rFonts w:ascii="Times New Roman" w:eastAsia="Times New Roman" w:hAnsi="Times New Roman" w:cs="Times New Roman"/>
          <w:sz w:val="23"/>
          <w:szCs w:val="23"/>
        </w:rPr>
      </w:pPr>
    </w:p>
    <w:p w14:paraId="6542CEEB" w14:textId="77777777" w:rsidR="008B7444" w:rsidRPr="008B7444" w:rsidRDefault="008B7444" w:rsidP="008B7444">
      <w:pPr>
        <w:spacing w:line="360" w:lineRule="auto"/>
        <w:jc w:val="both"/>
        <w:rPr>
          <w:rFonts w:ascii="Times New Roman" w:hAnsi="Times New Roman" w:cs="Times New Roman"/>
          <w:b/>
          <w:sz w:val="25"/>
          <w:szCs w:val="25"/>
        </w:rPr>
      </w:pPr>
      <w:r w:rsidRPr="008B7444">
        <w:rPr>
          <w:rFonts w:ascii="Times New Roman" w:hAnsi="Times New Roman" w:cs="Times New Roman"/>
          <w:b/>
          <w:color w:val="000000"/>
          <w:sz w:val="25"/>
          <w:szCs w:val="25"/>
          <w:u w:val="single"/>
        </w:rPr>
        <w:t xml:space="preserve">Status of the Project: </w:t>
      </w:r>
    </w:p>
    <w:p w14:paraId="4F08F0BA"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 xml:space="preserve">Prestige Worldwide Water Solutions is moving forward with the project design and is confident in our ability to finish in a timely manner. In order to maintain organization and keep the team on time, the project is broken down into the 4 basic sections: </w:t>
      </w:r>
    </w:p>
    <w:p w14:paraId="2507E3DE" w14:textId="77777777" w:rsidR="008B7444" w:rsidRDefault="008B7444" w:rsidP="008B7444">
      <w:pPr>
        <w:numPr>
          <w:ilvl w:val="0"/>
          <w:numId w:val="7"/>
        </w:numPr>
        <w:spacing w:after="0" w:line="360" w:lineRule="auto"/>
        <w:jc w:val="both"/>
        <w:textAlignment w:val="baseline"/>
        <w:rPr>
          <w:rFonts w:ascii="Times New Roman" w:hAnsi="Times New Roman" w:cs="Times New Roman"/>
          <w:color w:val="000000"/>
          <w:sz w:val="23"/>
          <w:szCs w:val="23"/>
        </w:rPr>
      </w:pPr>
      <w:r>
        <w:rPr>
          <w:rFonts w:ascii="Times New Roman" w:hAnsi="Times New Roman" w:cs="Times New Roman"/>
          <w:color w:val="000000"/>
          <w:sz w:val="23"/>
          <w:szCs w:val="23"/>
        </w:rPr>
        <w:t>Filtration, Pumps, Treatment and Economics</w:t>
      </w:r>
    </w:p>
    <w:p w14:paraId="3ABD7C63" w14:textId="77777777" w:rsidR="008B7444" w:rsidRPr="008B7444" w:rsidRDefault="008B7444" w:rsidP="008B7444">
      <w:pPr>
        <w:spacing w:line="360" w:lineRule="auto"/>
        <w:jc w:val="both"/>
        <w:textAlignment w:val="baseline"/>
        <w:rPr>
          <w:rFonts w:ascii="Times New Roman" w:hAnsi="Times New Roman" w:cs="Times New Roman"/>
          <w:b/>
          <w:color w:val="000000"/>
          <w:sz w:val="25"/>
          <w:szCs w:val="25"/>
        </w:rPr>
      </w:pPr>
      <w:r w:rsidRPr="008B7444">
        <w:rPr>
          <w:rFonts w:ascii="Times New Roman" w:hAnsi="Times New Roman" w:cs="Times New Roman"/>
          <w:b/>
          <w:color w:val="000000"/>
          <w:sz w:val="25"/>
          <w:szCs w:val="25"/>
          <w:u w:val="single"/>
        </w:rPr>
        <w:t xml:space="preserve">Filtration: </w:t>
      </w:r>
    </w:p>
    <w:p w14:paraId="1259B969" w14:textId="06C803B9"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The filtration system for this design process includes 6 different types of filters. The initial filtration co</w:t>
      </w:r>
      <w:r w:rsidR="00A5121F">
        <w:rPr>
          <w:rFonts w:ascii="Times New Roman" w:hAnsi="Times New Roman" w:cs="Times New Roman"/>
          <w:color w:val="000000"/>
          <w:sz w:val="23"/>
          <w:szCs w:val="23"/>
        </w:rPr>
        <w:t>mes from the rapid-mix and slow-</w:t>
      </w:r>
      <w:r w:rsidRPr="000132EC">
        <w:rPr>
          <w:rFonts w:ascii="Times New Roman" w:hAnsi="Times New Roman" w:cs="Times New Roman"/>
          <w:color w:val="000000"/>
          <w:sz w:val="23"/>
          <w:szCs w:val="23"/>
        </w:rPr>
        <w:t xml:space="preserve">mix filters. </w:t>
      </w:r>
      <w:r>
        <w:rPr>
          <w:rFonts w:ascii="Times New Roman" w:hAnsi="Times New Roman" w:cs="Times New Roman"/>
          <w:color w:val="000000"/>
          <w:sz w:val="23"/>
          <w:szCs w:val="23"/>
        </w:rPr>
        <w:t>This initial filtration is designed specifically to handle 300 to 1500gpm</w:t>
      </w:r>
      <w:r w:rsidRPr="000132EC">
        <w:rPr>
          <w:rFonts w:ascii="Times New Roman" w:hAnsi="Times New Roman" w:cs="Times New Roman"/>
          <w:color w:val="000000"/>
          <w:sz w:val="23"/>
          <w:szCs w:val="23"/>
        </w:rPr>
        <w:t xml:space="preserve">. The other filters are the rapid sand filter, activated carbon filter, and reverse osmosis filter. Rapid sand filters were chosen over the slow sand filters for their ability to be relatively compact as well as handle much larger flow rates. </w:t>
      </w:r>
      <w:r>
        <w:rPr>
          <w:rFonts w:ascii="Times New Roman" w:hAnsi="Times New Roman" w:cs="Times New Roman"/>
          <w:color w:val="000000"/>
          <w:sz w:val="23"/>
          <w:szCs w:val="23"/>
        </w:rPr>
        <w:t>The rapid sand filter will use micro-sand and</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have a detention period of 30-60 seconds. The system will also handle up to 800gpm. </w:t>
      </w:r>
      <w:r w:rsidRPr="000132EC">
        <w:rPr>
          <w:rFonts w:ascii="Times New Roman" w:hAnsi="Times New Roman" w:cs="Times New Roman"/>
          <w:color w:val="000000"/>
          <w:sz w:val="23"/>
          <w:szCs w:val="23"/>
        </w:rPr>
        <w:t xml:space="preserve">The activated carbon filter </w:t>
      </w:r>
      <w:r>
        <w:rPr>
          <w:rFonts w:ascii="Times New Roman" w:hAnsi="Times New Roman" w:cs="Times New Roman"/>
          <w:color w:val="000000"/>
          <w:sz w:val="23"/>
          <w:szCs w:val="23"/>
        </w:rPr>
        <w:t>has a carbon matrix that varies in pore size from visible cracks that are diffusion pathways to mesopores (2-50 nm) to catch organics and free chlorine</w:t>
      </w:r>
      <w:r w:rsidRPr="000132EC">
        <w:rPr>
          <w:rFonts w:ascii="Times New Roman" w:hAnsi="Times New Roman" w:cs="Times New Roman"/>
          <w:color w:val="000000"/>
          <w:sz w:val="23"/>
          <w:szCs w:val="23"/>
        </w:rPr>
        <w:t xml:space="preserve">. Finally, the reverse osmosis filter is used in order to </w:t>
      </w:r>
      <w:r w:rsidRPr="000132EC">
        <w:rPr>
          <w:rFonts w:ascii="Times New Roman" w:hAnsi="Times New Roman" w:cs="Times New Roman"/>
          <w:color w:val="000000"/>
          <w:sz w:val="23"/>
          <w:szCs w:val="23"/>
        </w:rPr>
        <w:lastRenderedPageBreak/>
        <w:t>desalinate the water</w:t>
      </w:r>
      <w:r>
        <w:rPr>
          <w:rFonts w:ascii="Times New Roman" w:hAnsi="Times New Roman" w:cs="Times New Roman"/>
          <w:color w:val="000000"/>
          <w:sz w:val="23"/>
          <w:szCs w:val="23"/>
        </w:rPr>
        <w:t xml:space="preserve"> and remove monovalent ions. To do this, the filter will have a pore size of 0.1 nm and will give us an efficiency of 97%.</w:t>
      </w:r>
    </w:p>
    <w:p w14:paraId="172AA3A6" w14:textId="77777777" w:rsidR="008B7444" w:rsidRPr="000132EC" w:rsidRDefault="008B7444" w:rsidP="008B7444">
      <w:pPr>
        <w:spacing w:line="360" w:lineRule="auto"/>
        <w:jc w:val="both"/>
        <w:rPr>
          <w:rFonts w:ascii="Times New Roman" w:hAnsi="Times New Roman" w:cs="Times New Roman"/>
        </w:rPr>
      </w:pPr>
      <w:r w:rsidRPr="008B7444">
        <w:rPr>
          <w:rFonts w:ascii="Times New Roman" w:hAnsi="Times New Roman" w:cs="Times New Roman"/>
          <w:b/>
          <w:color w:val="000000"/>
          <w:sz w:val="25"/>
          <w:szCs w:val="25"/>
          <w:u w:val="single"/>
        </w:rPr>
        <w:t>Pumps</w:t>
      </w:r>
      <w:r w:rsidRPr="000132EC">
        <w:rPr>
          <w:rFonts w:ascii="Times New Roman" w:hAnsi="Times New Roman" w:cs="Times New Roman"/>
          <w:color w:val="000000"/>
          <w:u w:val="single"/>
        </w:rPr>
        <w:t>:</w:t>
      </w:r>
    </w:p>
    <w:p w14:paraId="55E6D022" w14:textId="16958E8D" w:rsidR="008B7444" w:rsidRPr="008B7444"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 xml:space="preserve">The pumps in our process have two main purposes. The first is to move the proper amount of water through our system to produce a minimum of 1 million gallons per day. Ensuring that the flow rate entering the system is 750 gpm, as well as the flow rate exiting the system does this.  The second is to deliver the water to filters and treatment tanks at appropriate flow rates and pressures. In order to do that, pumps are placed in front of filters and tanks that require specific flow rates and pressures. The sizing and selection of pumps </w:t>
      </w:r>
      <w:r>
        <w:rPr>
          <w:rFonts w:ascii="Times New Roman" w:hAnsi="Times New Roman" w:cs="Times New Roman"/>
          <w:color w:val="000000"/>
          <w:sz w:val="23"/>
          <w:szCs w:val="23"/>
        </w:rPr>
        <w:t xml:space="preserve">has been completed in PUMP-FLO™. </w:t>
      </w:r>
      <w:r w:rsidRPr="000132EC">
        <w:rPr>
          <w:rFonts w:ascii="Times New Roman" w:hAnsi="Times New Roman" w:cs="Times New Roman"/>
          <w:color w:val="000000"/>
          <w:sz w:val="23"/>
          <w:szCs w:val="23"/>
        </w:rPr>
        <w:t>This may be seen in our process flow diagram (PFD) above and pump example below.</w:t>
      </w:r>
    </w:p>
    <w:p w14:paraId="12CB9813" w14:textId="77777777" w:rsidR="008B7444" w:rsidRPr="008B7444" w:rsidRDefault="008B7444" w:rsidP="008B7444">
      <w:pPr>
        <w:spacing w:line="360" w:lineRule="auto"/>
        <w:jc w:val="both"/>
        <w:rPr>
          <w:rFonts w:ascii="Times New Roman" w:hAnsi="Times New Roman" w:cs="Times New Roman"/>
          <w:b/>
          <w:sz w:val="25"/>
          <w:szCs w:val="25"/>
        </w:rPr>
      </w:pPr>
      <w:r w:rsidRPr="008B7444">
        <w:rPr>
          <w:rFonts w:ascii="Times New Roman" w:hAnsi="Times New Roman" w:cs="Times New Roman"/>
          <w:b/>
          <w:color w:val="000000"/>
          <w:sz w:val="25"/>
          <w:szCs w:val="25"/>
          <w:u w:val="single"/>
        </w:rPr>
        <w:t>Treatment</w:t>
      </w:r>
      <w:r w:rsidRPr="008B7444">
        <w:rPr>
          <w:rFonts w:ascii="Times New Roman" w:hAnsi="Times New Roman" w:cs="Times New Roman"/>
          <w:b/>
          <w:color w:val="000000"/>
          <w:sz w:val="25"/>
          <w:szCs w:val="25"/>
        </w:rPr>
        <w:t>:</w:t>
      </w:r>
    </w:p>
    <w:p w14:paraId="2795BDB6" w14:textId="77777777" w:rsidR="008B7444" w:rsidRDefault="008B7444" w:rsidP="008B7444">
      <w:pPr>
        <w:spacing w:line="360" w:lineRule="auto"/>
        <w:jc w:val="both"/>
        <w:rPr>
          <w:rFonts w:ascii="Times New Roman" w:hAnsi="Times New Roman" w:cs="Times New Roman"/>
          <w:color w:val="000000"/>
          <w:sz w:val="23"/>
          <w:szCs w:val="23"/>
        </w:rPr>
      </w:pPr>
      <w:r w:rsidRPr="000132EC">
        <w:rPr>
          <w:rFonts w:ascii="Times New Roman" w:hAnsi="Times New Roman" w:cs="Times New Roman"/>
          <w:color w:val="000000"/>
          <w:sz w:val="23"/>
          <w:szCs w:val="23"/>
        </w:rPr>
        <w:t xml:space="preserve">Treatment of drinking water is vital in its flavoring and final safety limits. Our treatment processes have all been selected and contribute to different parts of the final product. First process is the water softening process. This process can be done with different methods such as lime softening, distillation and ion exchange resin devices. The reason we have gone with the addition of a </w:t>
      </w:r>
      <w:r w:rsidRPr="002C2AD5">
        <w:rPr>
          <w:rFonts w:ascii="Times New Roman" w:hAnsi="Times New Roman" w:cs="Times New Roman"/>
          <w:color w:val="000000"/>
          <w:sz w:val="23"/>
          <w:szCs w:val="23"/>
        </w:rPr>
        <w:t>chelating</w:t>
      </w:r>
      <w:r w:rsidRPr="000132EC">
        <w:rPr>
          <w:rFonts w:ascii="Times New Roman" w:hAnsi="Times New Roman" w:cs="Times New Roman"/>
          <w:color w:val="000000"/>
          <w:sz w:val="23"/>
          <w:szCs w:val="23"/>
        </w:rPr>
        <w:t xml:space="preserve"> agent is that it is more efficient with higher volumes and is will be more reliable over a long-term project. The other major process in treatment category is the chlorine treatment. Chlorine plays a major role in disinfecting water. With the </w:t>
      </w:r>
      <w:r>
        <w:rPr>
          <w:rFonts w:ascii="Times New Roman" w:hAnsi="Times New Roman" w:cs="Times New Roman"/>
          <w:color w:val="000000"/>
          <w:sz w:val="23"/>
          <w:szCs w:val="23"/>
        </w:rPr>
        <w:t>calculated</w:t>
      </w:r>
      <w:r w:rsidRPr="000132EC">
        <w:rPr>
          <w:rFonts w:ascii="Times New Roman" w:hAnsi="Times New Roman" w:cs="Times New Roman"/>
          <w:color w:val="000000"/>
          <w:sz w:val="23"/>
          <w:szCs w:val="23"/>
        </w:rPr>
        <w:t xml:space="preserve"> contact time</w:t>
      </w:r>
      <w:r>
        <w:rPr>
          <w:rFonts w:ascii="Times New Roman" w:hAnsi="Times New Roman" w:cs="Times New Roman"/>
          <w:color w:val="000000"/>
          <w:sz w:val="23"/>
          <w:szCs w:val="23"/>
        </w:rPr>
        <w:t xml:space="preserve"> of 10 min and concentration of 1 mg/L</w:t>
      </w:r>
      <w:r w:rsidRPr="000132EC">
        <w:rPr>
          <w:rFonts w:ascii="Times New Roman" w:hAnsi="Times New Roman" w:cs="Times New Roman"/>
          <w:color w:val="000000"/>
          <w:sz w:val="23"/>
          <w:szCs w:val="23"/>
        </w:rPr>
        <w:t xml:space="preserve">, chlorine will kill off most major bacterium such as </w:t>
      </w:r>
      <w:r>
        <w:rPr>
          <w:rFonts w:ascii="Times New Roman" w:hAnsi="Times New Roman" w:cs="Times New Roman"/>
          <w:i/>
          <w:color w:val="000000"/>
          <w:sz w:val="23"/>
          <w:szCs w:val="23"/>
        </w:rPr>
        <w:t>E. c</w:t>
      </w:r>
      <w:r w:rsidRPr="002C2AD5">
        <w:rPr>
          <w:rFonts w:ascii="Times New Roman" w:hAnsi="Times New Roman" w:cs="Times New Roman"/>
          <w:i/>
          <w:color w:val="000000"/>
          <w:sz w:val="23"/>
          <w:szCs w:val="23"/>
        </w:rPr>
        <w:t>oli</w:t>
      </w:r>
      <w:r w:rsidRPr="000132EC">
        <w:rPr>
          <w:rFonts w:ascii="Times New Roman" w:hAnsi="Times New Roman" w:cs="Times New Roman"/>
          <w:color w:val="000000"/>
          <w:sz w:val="23"/>
          <w:szCs w:val="23"/>
        </w:rPr>
        <w:t xml:space="preserve">, Giardia and most pathogenic microorganisms. </w:t>
      </w:r>
      <w:r>
        <w:rPr>
          <w:rFonts w:ascii="Times New Roman" w:hAnsi="Times New Roman" w:cs="Times New Roman"/>
          <w:color w:val="000000"/>
          <w:sz w:val="23"/>
          <w:szCs w:val="23"/>
        </w:rPr>
        <w:t xml:space="preserve">The contact time is achieved with a chlorination tank designed with low input, high output and a baffling factor of 0.7. </w:t>
      </w:r>
      <w:r w:rsidRPr="000132EC">
        <w:rPr>
          <w:rFonts w:ascii="Times New Roman" w:hAnsi="Times New Roman" w:cs="Times New Roman"/>
          <w:color w:val="000000"/>
          <w:sz w:val="23"/>
          <w:szCs w:val="23"/>
        </w:rPr>
        <w:t>This method is chosen over the al</w:t>
      </w:r>
      <w:r>
        <w:rPr>
          <w:rFonts w:ascii="Times New Roman" w:hAnsi="Times New Roman" w:cs="Times New Roman"/>
          <w:color w:val="000000"/>
          <w:sz w:val="23"/>
          <w:szCs w:val="23"/>
        </w:rPr>
        <w:t>ternative of membrane filtration</w:t>
      </w:r>
      <w:r w:rsidRPr="000132EC">
        <w:rPr>
          <w:rFonts w:ascii="Times New Roman" w:hAnsi="Times New Roman" w:cs="Times New Roman"/>
          <w:color w:val="000000"/>
          <w:sz w:val="23"/>
          <w:szCs w:val="23"/>
        </w:rPr>
        <w:t xml:space="preserve">. Using the membrane method has only been shown to work well on small-scale systems. Therefore, since this plant will produce over 1 million gallons per day, a large-scale option was required. </w:t>
      </w:r>
    </w:p>
    <w:p w14:paraId="369BBA6C" w14:textId="77777777" w:rsidR="008B7444" w:rsidRPr="000132EC" w:rsidRDefault="008B7444" w:rsidP="008B7444">
      <w:pPr>
        <w:spacing w:line="360" w:lineRule="auto"/>
        <w:jc w:val="both"/>
        <w:rPr>
          <w:rFonts w:ascii="Times New Roman" w:hAnsi="Times New Roman" w:cs="Times New Roman"/>
          <w:sz w:val="23"/>
          <w:szCs w:val="23"/>
        </w:rPr>
      </w:pPr>
    </w:p>
    <w:p w14:paraId="028A8108" w14:textId="77777777" w:rsidR="008B7444" w:rsidRDefault="008B7444" w:rsidP="008B7444">
      <w:pPr>
        <w:spacing w:line="360" w:lineRule="auto"/>
        <w:jc w:val="both"/>
        <w:rPr>
          <w:rFonts w:ascii="Times New Roman" w:hAnsi="Times New Roman" w:cs="Times New Roman"/>
          <w:b/>
          <w:color w:val="000000"/>
          <w:sz w:val="25"/>
          <w:szCs w:val="25"/>
          <w:u w:val="single"/>
        </w:rPr>
      </w:pPr>
    </w:p>
    <w:p w14:paraId="0F4B89C5" w14:textId="3C8F6906" w:rsidR="008B7444" w:rsidRPr="008B7444" w:rsidRDefault="008B7444" w:rsidP="008B7444">
      <w:pPr>
        <w:spacing w:line="360" w:lineRule="auto"/>
        <w:jc w:val="both"/>
        <w:rPr>
          <w:rFonts w:ascii="Times New Roman" w:hAnsi="Times New Roman" w:cs="Times New Roman"/>
          <w:b/>
          <w:sz w:val="25"/>
          <w:szCs w:val="25"/>
          <w:u w:val="single"/>
        </w:rPr>
      </w:pPr>
      <w:r w:rsidRPr="008B7444">
        <w:rPr>
          <w:rFonts w:ascii="Times New Roman" w:hAnsi="Times New Roman" w:cs="Times New Roman"/>
          <w:b/>
          <w:color w:val="000000"/>
          <w:sz w:val="25"/>
          <w:szCs w:val="25"/>
          <w:u w:val="single"/>
        </w:rPr>
        <w:t>Economics:</w:t>
      </w:r>
    </w:p>
    <w:p w14:paraId="5FF0F772" w14:textId="77777777" w:rsidR="008B7444" w:rsidRDefault="008B7444" w:rsidP="008B7444">
      <w:pPr>
        <w:pStyle w:val="Caption"/>
        <w:keepNext/>
        <w:jc w:val="center"/>
      </w:pPr>
      <w:r>
        <w:lastRenderedPageBreak/>
        <w:t xml:space="preserve">Table </w:t>
      </w:r>
      <w:r w:rsidR="0081251C">
        <w:fldChar w:fldCharType="begin"/>
      </w:r>
      <w:r w:rsidR="0081251C">
        <w:instrText xml:space="preserve"> SEQ Table \* ARABIC </w:instrText>
      </w:r>
      <w:r w:rsidR="0081251C">
        <w:fldChar w:fldCharType="separate"/>
      </w:r>
      <w:r w:rsidR="00313C7F">
        <w:rPr>
          <w:noProof/>
        </w:rPr>
        <w:t>1</w:t>
      </w:r>
      <w:r w:rsidR="0081251C">
        <w:rPr>
          <w:noProof/>
        </w:rPr>
        <w:fldChar w:fldCharType="end"/>
      </w:r>
      <w:r>
        <w:t xml:space="preserve">: </w:t>
      </w:r>
      <w:r w:rsidRPr="00334D7A">
        <w:t>Here are the prices for each piece of equipment. Note: Installation of the equipment has been assumed to be included in the pricing.</w:t>
      </w:r>
    </w:p>
    <w:p w14:paraId="3A51C90D" w14:textId="77777777" w:rsidR="008B7444" w:rsidRPr="000132EC" w:rsidRDefault="008B7444" w:rsidP="008B7444">
      <w:pPr>
        <w:spacing w:line="360" w:lineRule="auto"/>
        <w:jc w:val="center"/>
        <w:rPr>
          <w:rFonts w:ascii="Times New Roman" w:hAnsi="Times New Roman" w:cs="Times New Roman"/>
          <w:sz w:val="23"/>
          <w:szCs w:val="23"/>
        </w:rPr>
      </w:pPr>
      <w:r w:rsidRPr="000132EC">
        <w:rPr>
          <w:rFonts w:ascii="Times New Roman" w:hAnsi="Times New Roman" w:cs="Times New Roman"/>
          <w:noProof/>
          <w:color w:val="000000"/>
          <w:sz w:val="23"/>
          <w:szCs w:val="23"/>
        </w:rPr>
        <w:drawing>
          <wp:inline distT="0" distB="0" distL="0" distR="0" wp14:anchorId="42295099" wp14:editId="4605CB6F">
            <wp:extent cx="3171825" cy="1997512"/>
            <wp:effectExtent l="0" t="0" r="0" b="3175"/>
            <wp:docPr id="10" name="Picture 10" descr="quipment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ipment Ta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404" cy="2007323"/>
                    </a:xfrm>
                    <a:prstGeom prst="rect">
                      <a:avLst/>
                    </a:prstGeom>
                    <a:noFill/>
                    <a:ln>
                      <a:noFill/>
                    </a:ln>
                  </pic:spPr>
                </pic:pic>
              </a:graphicData>
            </a:graphic>
          </wp:inline>
        </w:drawing>
      </w:r>
    </w:p>
    <w:p w14:paraId="6E9ABC21"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t>The prices for the equipment have been determined by receiving estimates from several companies, as wel</w:t>
      </w:r>
      <w:r>
        <w:rPr>
          <w:rFonts w:ascii="Times New Roman" w:hAnsi="Times New Roman" w:cs="Times New Roman"/>
          <w:color w:val="000000"/>
          <w:sz w:val="23"/>
          <w:szCs w:val="23"/>
        </w:rPr>
        <w:t xml:space="preserve">l as </w:t>
      </w:r>
      <w:r w:rsidRPr="000132EC">
        <w:rPr>
          <w:rFonts w:ascii="Times New Roman" w:hAnsi="Times New Roman" w:cs="Times New Roman"/>
          <w:color w:val="000000"/>
          <w:sz w:val="23"/>
          <w:szCs w:val="23"/>
        </w:rPr>
        <w:t xml:space="preserve">inputting equipment specifications into CAPCOST. Equipment that could not be selected directly on CAPCOST was modeled by using equipment specifications found via company websites and blueprints. </w:t>
      </w:r>
      <w:r>
        <w:rPr>
          <w:rFonts w:ascii="Times New Roman" w:hAnsi="Times New Roman" w:cs="Times New Roman"/>
          <w:color w:val="000000"/>
          <w:sz w:val="23"/>
          <w:szCs w:val="23"/>
        </w:rPr>
        <w:t>This water purification plant is designed to output 1,000,000</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 xml:space="preserve">gallons per day. </w:t>
      </w:r>
      <w:r w:rsidRPr="000132EC">
        <w:rPr>
          <w:rFonts w:ascii="Times New Roman" w:hAnsi="Times New Roman" w:cs="Times New Roman"/>
          <w:color w:val="000000"/>
          <w:sz w:val="23"/>
          <w:szCs w:val="23"/>
        </w:rPr>
        <w:t>It will also</w:t>
      </w:r>
      <w:r>
        <w:rPr>
          <w:rFonts w:ascii="Times New Roman" w:hAnsi="Times New Roman" w:cs="Times New Roman"/>
          <w:color w:val="000000"/>
          <w:sz w:val="23"/>
          <w:szCs w:val="23"/>
        </w:rPr>
        <w:t xml:space="preserve"> have space and capability to</w:t>
      </w:r>
      <w:r w:rsidRPr="000132EC">
        <w:rPr>
          <w:rFonts w:ascii="Times New Roman" w:hAnsi="Times New Roman" w:cs="Times New Roman"/>
          <w:color w:val="000000"/>
          <w:sz w:val="23"/>
          <w:szCs w:val="23"/>
        </w:rPr>
        <w:t xml:space="preserve"> allow for the growth in production rate as Prestige World Wide Water Solutions expands in the future.</w:t>
      </w:r>
    </w:p>
    <w:p w14:paraId="413037F9" w14:textId="77777777" w:rsidR="008B7444" w:rsidRDefault="008B7444" w:rsidP="008B7444">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2</w:t>
      </w:r>
      <w:r w:rsidR="0081251C">
        <w:rPr>
          <w:noProof/>
        </w:rPr>
        <w:fldChar w:fldCharType="end"/>
      </w:r>
      <w:r>
        <w:t>: Prices for all chemicals that will be added to the water as part of the final steps of the purification process.</w:t>
      </w:r>
    </w:p>
    <w:p w14:paraId="71E01A34" w14:textId="77777777" w:rsidR="008B7444" w:rsidRPr="000132EC" w:rsidRDefault="008B7444" w:rsidP="008B7444">
      <w:pPr>
        <w:spacing w:line="360" w:lineRule="auto"/>
        <w:jc w:val="center"/>
        <w:rPr>
          <w:rFonts w:ascii="Times New Roman" w:hAnsi="Times New Roman" w:cs="Times New Roman"/>
          <w:sz w:val="23"/>
          <w:szCs w:val="23"/>
        </w:rPr>
      </w:pPr>
      <w:r w:rsidRPr="000132EC">
        <w:rPr>
          <w:rFonts w:ascii="Times New Roman" w:hAnsi="Times New Roman" w:cs="Times New Roman"/>
          <w:noProof/>
          <w:color w:val="000000"/>
          <w:sz w:val="23"/>
          <w:szCs w:val="23"/>
        </w:rPr>
        <w:drawing>
          <wp:inline distT="0" distB="0" distL="0" distR="0" wp14:anchorId="675A3099" wp14:editId="0A073E2B">
            <wp:extent cx="3810000" cy="1007780"/>
            <wp:effectExtent l="0" t="0" r="0" b="1905"/>
            <wp:docPr id="14" name="Picture 14" descr="hemicals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emicals 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9720" cy="1020931"/>
                    </a:xfrm>
                    <a:prstGeom prst="rect">
                      <a:avLst/>
                    </a:prstGeom>
                    <a:noFill/>
                    <a:ln>
                      <a:noFill/>
                    </a:ln>
                  </pic:spPr>
                </pic:pic>
              </a:graphicData>
            </a:graphic>
          </wp:inline>
        </w:drawing>
      </w:r>
    </w:p>
    <w:p w14:paraId="3D5A396C" w14:textId="77777777" w:rsidR="008B7444" w:rsidRDefault="008B7444" w:rsidP="008B7444">
      <w:pPr>
        <w:spacing w:line="360" w:lineRule="auto"/>
        <w:jc w:val="both"/>
        <w:rPr>
          <w:rFonts w:ascii="Times New Roman" w:hAnsi="Times New Roman" w:cs="Times New Roman"/>
          <w:color w:val="000000"/>
          <w:sz w:val="23"/>
          <w:szCs w:val="23"/>
        </w:rPr>
      </w:pPr>
      <w:r>
        <w:rPr>
          <w:rFonts w:ascii="Times New Roman" w:hAnsi="Times New Roman" w:cs="Times New Roman"/>
          <w:color w:val="000000"/>
          <w:sz w:val="23"/>
          <w:szCs w:val="23"/>
        </w:rPr>
        <w:t>Table 2</w:t>
      </w:r>
      <w:r w:rsidRPr="000132EC">
        <w:rPr>
          <w:rFonts w:ascii="Times New Roman" w:hAnsi="Times New Roman" w:cs="Times New Roman"/>
          <w:color w:val="000000"/>
          <w:sz w:val="23"/>
          <w:szCs w:val="23"/>
        </w:rPr>
        <w:t xml:space="preserve"> demonstrates the chemicals that will be added to the process for </w:t>
      </w:r>
      <w:r>
        <w:rPr>
          <w:rFonts w:ascii="Times New Roman" w:hAnsi="Times New Roman" w:cs="Times New Roman"/>
          <w:color w:val="000000"/>
          <w:sz w:val="23"/>
          <w:szCs w:val="23"/>
        </w:rPr>
        <w:t>chlorination, fluoride, and anti corrosive treatment</w:t>
      </w:r>
      <w:r w:rsidRPr="000132EC">
        <w:rPr>
          <w:rFonts w:ascii="Times New Roman" w:hAnsi="Times New Roman" w:cs="Times New Roman"/>
          <w:color w:val="000000"/>
          <w:sz w:val="23"/>
          <w:szCs w:val="23"/>
        </w:rPr>
        <w:t xml:space="preserve">. The amount of each chemical to be added was based on a program, which allowed us to calculate the flow rate of the chemical that needed to be added to the flowing water. CAPCOST then ran a calculation to find the amount that will be paid </w:t>
      </w:r>
      <w:r>
        <w:rPr>
          <w:rFonts w:ascii="Times New Roman" w:hAnsi="Times New Roman" w:cs="Times New Roman"/>
          <w:color w:val="000000"/>
          <w:sz w:val="23"/>
          <w:szCs w:val="23"/>
        </w:rPr>
        <w:t xml:space="preserve">for </w:t>
      </w:r>
      <w:r w:rsidRPr="000132EC">
        <w:rPr>
          <w:rFonts w:ascii="Times New Roman" w:hAnsi="Times New Roman" w:cs="Times New Roman"/>
          <w:color w:val="000000"/>
          <w:sz w:val="23"/>
          <w:szCs w:val="23"/>
        </w:rPr>
        <w:t>each chemical on an annual basis.</w:t>
      </w:r>
      <w:r>
        <w:rPr>
          <w:rFonts w:ascii="Times New Roman" w:hAnsi="Times New Roman" w:cs="Times New Roman"/>
          <w:color w:val="000000"/>
          <w:sz w:val="23"/>
          <w:szCs w:val="23"/>
        </w:rPr>
        <w:t xml:space="preserve"> With all of this information, an interest rate of 10% and the calculated operation cost of 6.21 million dollars per year, this purification plant will have a profit margin of 1.09 million dollars per year.</w:t>
      </w:r>
    </w:p>
    <w:p w14:paraId="64BCD116" w14:textId="77777777" w:rsidR="008B7444" w:rsidRDefault="008B7444" w:rsidP="008B7444">
      <w:pPr>
        <w:spacing w:line="360" w:lineRule="auto"/>
        <w:jc w:val="both"/>
        <w:rPr>
          <w:rFonts w:ascii="Times New Roman" w:hAnsi="Times New Roman" w:cs="Times New Roman"/>
          <w:color w:val="000000"/>
          <w:sz w:val="23"/>
          <w:szCs w:val="23"/>
        </w:rPr>
      </w:pPr>
    </w:p>
    <w:p w14:paraId="36643E9E" w14:textId="77777777" w:rsidR="008B7444" w:rsidRDefault="008B7444" w:rsidP="008B7444">
      <w:pPr>
        <w:spacing w:line="360" w:lineRule="auto"/>
        <w:jc w:val="both"/>
        <w:rPr>
          <w:rFonts w:ascii="Times New Roman" w:hAnsi="Times New Roman" w:cs="Times New Roman"/>
          <w:color w:val="000000"/>
          <w:sz w:val="23"/>
          <w:szCs w:val="23"/>
        </w:rPr>
      </w:pPr>
      <w:r w:rsidRPr="008B7444">
        <w:rPr>
          <w:rFonts w:ascii="Times New Roman" w:hAnsi="Times New Roman" w:cs="Times New Roman"/>
          <w:b/>
          <w:color w:val="000000"/>
          <w:sz w:val="25"/>
          <w:szCs w:val="25"/>
          <w:u w:val="single"/>
        </w:rPr>
        <w:t>Conclusions</w:t>
      </w:r>
      <w:r w:rsidRPr="000132EC">
        <w:rPr>
          <w:rFonts w:ascii="Times New Roman" w:hAnsi="Times New Roman" w:cs="Times New Roman"/>
          <w:color w:val="000000"/>
          <w:u w:val="single"/>
        </w:rPr>
        <w:t>:</w:t>
      </w:r>
      <w:r w:rsidRPr="000132EC">
        <w:rPr>
          <w:rFonts w:ascii="Times New Roman" w:hAnsi="Times New Roman" w:cs="Times New Roman"/>
          <w:color w:val="000000"/>
          <w:sz w:val="23"/>
          <w:szCs w:val="23"/>
        </w:rPr>
        <w:t xml:space="preserve"> </w:t>
      </w:r>
    </w:p>
    <w:p w14:paraId="3EC3048C" w14:textId="77777777" w:rsidR="008B7444" w:rsidRPr="000132EC" w:rsidRDefault="008B7444" w:rsidP="008B7444">
      <w:pPr>
        <w:spacing w:line="360" w:lineRule="auto"/>
        <w:jc w:val="both"/>
        <w:rPr>
          <w:rFonts w:ascii="Times New Roman" w:hAnsi="Times New Roman" w:cs="Times New Roman"/>
          <w:sz w:val="23"/>
          <w:szCs w:val="23"/>
        </w:rPr>
      </w:pPr>
      <w:r w:rsidRPr="000132EC">
        <w:rPr>
          <w:rFonts w:ascii="Times New Roman" w:hAnsi="Times New Roman" w:cs="Times New Roman"/>
          <w:color w:val="000000"/>
          <w:sz w:val="23"/>
          <w:szCs w:val="23"/>
        </w:rPr>
        <w:lastRenderedPageBreak/>
        <w:t>One of the main deliverable required for this was to be able to process and clean a minimum of 1,000,000 millions gallons of water per day. Our filters, tanks, and pumps are sized to handle 750 gallons of water per minute and this can be exceeded if necessary. This amount allowed us to exceed the 1,000,000-gallon per day mark required. The second deliverable was to purify the water to the standards set forth by the Environmental Protection Agency</w:t>
      </w:r>
      <w:r>
        <w:rPr>
          <w:rFonts w:ascii="Times New Roman" w:hAnsi="Times New Roman" w:cs="Times New Roman"/>
          <w:color w:val="000000"/>
          <w:sz w:val="23"/>
          <w:szCs w:val="23"/>
        </w:rPr>
        <w:t xml:space="preserve"> (EPA), which can be seen in Table 3</w:t>
      </w:r>
      <w:r w:rsidRPr="000132EC">
        <w:rPr>
          <w:rFonts w:ascii="Times New Roman" w:hAnsi="Times New Roman" w:cs="Times New Roman"/>
          <w:color w:val="000000"/>
          <w:sz w:val="23"/>
          <w:szCs w:val="23"/>
        </w:rPr>
        <w:t>. Our process</w:t>
      </w:r>
      <w:r>
        <w:rPr>
          <w:rFonts w:ascii="Times New Roman" w:hAnsi="Times New Roman" w:cs="Times New Roman"/>
          <w:color w:val="000000"/>
          <w:sz w:val="23"/>
          <w:szCs w:val="23"/>
        </w:rPr>
        <w:t>,</w:t>
      </w:r>
      <w:r w:rsidRPr="000132EC">
        <w:rPr>
          <w:rFonts w:ascii="Times New Roman" w:hAnsi="Times New Roman" w:cs="Times New Roman"/>
          <w:color w:val="000000"/>
          <w:sz w:val="23"/>
          <w:szCs w:val="23"/>
        </w:rPr>
        <w:t xml:space="preserve"> which includes multiple filtration steps and chemical treatments</w:t>
      </w:r>
      <w:r>
        <w:rPr>
          <w:rFonts w:ascii="Times New Roman" w:hAnsi="Times New Roman" w:cs="Times New Roman"/>
          <w:color w:val="000000"/>
          <w:sz w:val="23"/>
          <w:szCs w:val="23"/>
        </w:rPr>
        <w:t>,</w:t>
      </w:r>
      <w:r w:rsidRPr="000132EC">
        <w:rPr>
          <w:rFonts w:ascii="Times New Roman" w:hAnsi="Times New Roman" w:cs="Times New Roman"/>
          <w:color w:val="000000"/>
          <w:sz w:val="23"/>
          <w:szCs w:val="23"/>
        </w:rPr>
        <w:t xml:space="preserve"> </w:t>
      </w:r>
      <w:r>
        <w:rPr>
          <w:rFonts w:ascii="Times New Roman" w:hAnsi="Times New Roman" w:cs="Times New Roman"/>
          <w:color w:val="000000"/>
          <w:sz w:val="23"/>
          <w:szCs w:val="23"/>
        </w:rPr>
        <w:t>has been</w:t>
      </w:r>
      <w:r w:rsidRPr="000132EC">
        <w:rPr>
          <w:rFonts w:ascii="Times New Roman" w:hAnsi="Times New Roman" w:cs="Times New Roman"/>
          <w:color w:val="000000"/>
          <w:sz w:val="23"/>
          <w:szCs w:val="23"/>
        </w:rPr>
        <w:t xml:space="preserve"> created </w:t>
      </w:r>
      <w:r>
        <w:rPr>
          <w:rFonts w:ascii="Times New Roman" w:hAnsi="Times New Roman" w:cs="Times New Roman"/>
          <w:color w:val="000000"/>
          <w:sz w:val="23"/>
          <w:szCs w:val="23"/>
        </w:rPr>
        <w:t xml:space="preserve">in order to </w:t>
      </w:r>
      <w:r w:rsidRPr="000132EC">
        <w:rPr>
          <w:rFonts w:ascii="Times New Roman" w:hAnsi="Times New Roman" w:cs="Times New Roman"/>
          <w:color w:val="000000"/>
          <w:sz w:val="23"/>
          <w:szCs w:val="23"/>
        </w:rPr>
        <w:t>m</w:t>
      </w:r>
      <w:r>
        <w:rPr>
          <w:rFonts w:ascii="Times New Roman" w:hAnsi="Times New Roman" w:cs="Times New Roman"/>
          <w:color w:val="000000"/>
          <w:sz w:val="23"/>
          <w:szCs w:val="23"/>
        </w:rPr>
        <w:t>eet or exceed</w:t>
      </w:r>
      <w:r w:rsidRPr="000132EC">
        <w:rPr>
          <w:rFonts w:ascii="Times New Roman" w:hAnsi="Times New Roman" w:cs="Times New Roman"/>
          <w:color w:val="000000"/>
          <w:sz w:val="23"/>
          <w:szCs w:val="23"/>
        </w:rPr>
        <w:t xml:space="preserve"> all the standards for drinking water. </w:t>
      </w:r>
      <w:r>
        <w:rPr>
          <w:rFonts w:ascii="Times New Roman" w:hAnsi="Times New Roman" w:cs="Times New Roman"/>
          <w:color w:val="000000"/>
          <w:sz w:val="23"/>
          <w:szCs w:val="23"/>
        </w:rPr>
        <w:t>The incoming water contaminant levels and outgoing levels can also be seen in Table 3.</w:t>
      </w:r>
    </w:p>
    <w:p w14:paraId="5A923DD5" w14:textId="77777777" w:rsidR="008B7444" w:rsidRDefault="008B7444" w:rsidP="008B7444">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3</w:t>
      </w:r>
      <w:r w:rsidR="0081251C">
        <w:rPr>
          <w:noProof/>
        </w:rPr>
        <w:fldChar w:fldCharType="end"/>
      </w:r>
      <w:r>
        <w:t>: Levels of common water pathogens and inorganics that PWWS plans to ensure removal of.</w:t>
      </w:r>
    </w:p>
    <w:tbl>
      <w:tblPr>
        <w:tblW w:w="9160" w:type="dxa"/>
        <w:tblInd w:w="93" w:type="dxa"/>
        <w:tblLook w:val="04A0" w:firstRow="1" w:lastRow="0" w:firstColumn="1" w:lastColumn="0" w:noHBand="0" w:noVBand="1"/>
      </w:tblPr>
      <w:tblGrid>
        <w:gridCol w:w="2460"/>
        <w:gridCol w:w="2360"/>
        <w:gridCol w:w="2280"/>
        <w:gridCol w:w="2060"/>
      </w:tblGrid>
      <w:tr w:rsidR="008B7444" w:rsidRPr="008A3211" w14:paraId="7EEAD148" w14:textId="77777777" w:rsidTr="008B7444">
        <w:trPr>
          <w:trHeight w:val="300"/>
        </w:trPr>
        <w:tc>
          <w:tcPr>
            <w:tcW w:w="24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5AFF74"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Common Contaminants</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3906CE45"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Acceptable Level (ppb)</w:t>
            </w:r>
          </w:p>
        </w:tc>
        <w:tc>
          <w:tcPr>
            <w:tcW w:w="2280" w:type="dxa"/>
            <w:tcBorders>
              <w:top w:val="single" w:sz="4" w:space="0" w:color="auto"/>
              <w:left w:val="nil"/>
              <w:bottom w:val="single" w:sz="4" w:space="0" w:color="auto"/>
              <w:right w:val="single" w:sz="4" w:space="0" w:color="auto"/>
            </w:tcBorders>
            <w:shd w:val="clear" w:color="auto" w:fill="auto"/>
            <w:noWrap/>
            <w:vAlign w:val="bottom"/>
            <w:hideMark/>
          </w:tcPr>
          <w:p w14:paraId="552411B2"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Incoming Level (ppb)</w:t>
            </w:r>
          </w:p>
        </w:tc>
        <w:tc>
          <w:tcPr>
            <w:tcW w:w="2060" w:type="dxa"/>
            <w:tcBorders>
              <w:top w:val="single" w:sz="4" w:space="0" w:color="auto"/>
              <w:left w:val="nil"/>
              <w:bottom w:val="single" w:sz="4" w:space="0" w:color="auto"/>
              <w:right w:val="single" w:sz="4" w:space="0" w:color="auto"/>
            </w:tcBorders>
            <w:shd w:val="clear" w:color="auto" w:fill="auto"/>
            <w:noWrap/>
            <w:vAlign w:val="bottom"/>
            <w:hideMark/>
          </w:tcPr>
          <w:p w14:paraId="63C7B154"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Effluent Level (ppb)</w:t>
            </w:r>
          </w:p>
        </w:tc>
      </w:tr>
      <w:tr w:rsidR="008B7444" w:rsidRPr="008A3211" w14:paraId="48DD5B2E" w14:textId="77777777" w:rsidTr="008B7444">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116BBB55"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 xml:space="preserve">Lead </w:t>
            </w:r>
          </w:p>
        </w:tc>
        <w:tc>
          <w:tcPr>
            <w:tcW w:w="2360" w:type="dxa"/>
            <w:tcBorders>
              <w:top w:val="nil"/>
              <w:left w:val="nil"/>
              <w:bottom w:val="single" w:sz="4" w:space="0" w:color="auto"/>
              <w:right w:val="single" w:sz="4" w:space="0" w:color="auto"/>
            </w:tcBorders>
            <w:shd w:val="clear" w:color="auto" w:fill="auto"/>
            <w:noWrap/>
            <w:vAlign w:val="bottom"/>
            <w:hideMark/>
          </w:tcPr>
          <w:p w14:paraId="6CFE6F3D"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15</w:t>
            </w:r>
          </w:p>
        </w:tc>
        <w:tc>
          <w:tcPr>
            <w:tcW w:w="2280" w:type="dxa"/>
            <w:tcBorders>
              <w:top w:val="nil"/>
              <w:left w:val="nil"/>
              <w:bottom w:val="single" w:sz="4" w:space="0" w:color="auto"/>
              <w:right w:val="single" w:sz="4" w:space="0" w:color="auto"/>
            </w:tcBorders>
            <w:shd w:val="clear" w:color="auto" w:fill="auto"/>
            <w:noWrap/>
            <w:vAlign w:val="bottom"/>
            <w:hideMark/>
          </w:tcPr>
          <w:p w14:paraId="77FE5C4F"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0-150</w:t>
            </w:r>
          </w:p>
        </w:tc>
        <w:tc>
          <w:tcPr>
            <w:tcW w:w="2060" w:type="dxa"/>
            <w:tcBorders>
              <w:top w:val="nil"/>
              <w:left w:val="nil"/>
              <w:bottom w:val="single" w:sz="4" w:space="0" w:color="auto"/>
              <w:right w:val="single" w:sz="4" w:space="0" w:color="auto"/>
            </w:tcBorders>
            <w:shd w:val="clear" w:color="auto" w:fill="auto"/>
            <w:noWrap/>
            <w:vAlign w:val="bottom"/>
            <w:hideMark/>
          </w:tcPr>
          <w:p w14:paraId="74284B4A"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4.5</w:t>
            </w:r>
          </w:p>
        </w:tc>
      </w:tr>
      <w:tr w:rsidR="008B7444" w:rsidRPr="008A3211" w14:paraId="14C84050" w14:textId="77777777" w:rsidTr="008B7444">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6EFFD2F1"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Arsenic</w:t>
            </w:r>
          </w:p>
        </w:tc>
        <w:tc>
          <w:tcPr>
            <w:tcW w:w="2360" w:type="dxa"/>
            <w:tcBorders>
              <w:top w:val="nil"/>
              <w:left w:val="nil"/>
              <w:bottom w:val="single" w:sz="4" w:space="0" w:color="auto"/>
              <w:right w:val="single" w:sz="4" w:space="0" w:color="auto"/>
            </w:tcBorders>
            <w:shd w:val="clear" w:color="auto" w:fill="auto"/>
            <w:noWrap/>
            <w:vAlign w:val="bottom"/>
            <w:hideMark/>
          </w:tcPr>
          <w:p w14:paraId="674C6295"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10</w:t>
            </w:r>
          </w:p>
        </w:tc>
        <w:tc>
          <w:tcPr>
            <w:tcW w:w="2280" w:type="dxa"/>
            <w:tcBorders>
              <w:top w:val="nil"/>
              <w:left w:val="nil"/>
              <w:bottom w:val="single" w:sz="4" w:space="0" w:color="auto"/>
              <w:right w:val="single" w:sz="4" w:space="0" w:color="auto"/>
            </w:tcBorders>
            <w:shd w:val="clear" w:color="auto" w:fill="auto"/>
            <w:noWrap/>
            <w:vAlign w:val="bottom"/>
            <w:hideMark/>
          </w:tcPr>
          <w:p w14:paraId="786ED1DB"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0-50</w:t>
            </w:r>
          </w:p>
        </w:tc>
        <w:tc>
          <w:tcPr>
            <w:tcW w:w="2060" w:type="dxa"/>
            <w:tcBorders>
              <w:top w:val="nil"/>
              <w:left w:val="nil"/>
              <w:bottom w:val="single" w:sz="4" w:space="0" w:color="auto"/>
              <w:right w:val="single" w:sz="4" w:space="0" w:color="auto"/>
            </w:tcBorders>
            <w:shd w:val="clear" w:color="auto" w:fill="auto"/>
            <w:noWrap/>
            <w:vAlign w:val="bottom"/>
            <w:hideMark/>
          </w:tcPr>
          <w:p w14:paraId="4E75B5B2"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1.5</w:t>
            </w:r>
          </w:p>
        </w:tc>
      </w:tr>
      <w:tr w:rsidR="008B7444" w:rsidRPr="008A3211" w14:paraId="639DCC7C" w14:textId="77777777" w:rsidTr="008B7444">
        <w:trPr>
          <w:trHeight w:val="300"/>
        </w:trPr>
        <w:tc>
          <w:tcPr>
            <w:tcW w:w="2460" w:type="dxa"/>
            <w:tcBorders>
              <w:top w:val="nil"/>
              <w:left w:val="single" w:sz="4" w:space="0" w:color="auto"/>
              <w:bottom w:val="single" w:sz="4" w:space="0" w:color="auto"/>
              <w:right w:val="single" w:sz="4" w:space="0" w:color="auto"/>
            </w:tcBorders>
            <w:shd w:val="clear" w:color="auto" w:fill="auto"/>
            <w:noWrap/>
            <w:vAlign w:val="bottom"/>
            <w:hideMark/>
          </w:tcPr>
          <w:p w14:paraId="6157FDF3" w14:textId="77777777" w:rsidR="008B7444" w:rsidRPr="008A3211" w:rsidRDefault="008B7444" w:rsidP="008B7444">
            <w:pPr>
              <w:jc w:val="center"/>
              <w:rPr>
                <w:rFonts w:ascii="Calibri" w:eastAsia="Times New Roman" w:hAnsi="Calibri" w:cs="Times New Roman"/>
                <w:b/>
                <w:bCs/>
                <w:color w:val="000000"/>
              </w:rPr>
            </w:pPr>
            <w:r w:rsidRPr="008A3211">
              <w:rPr>
                <w:rFonts w:ascii="Calibri" w:eastAsia="Times New Roman" w:hAnsi="Calibri" w:cs="Times New Roman"/>
                <w:b/>
                <w:bCs/>
                <w:color w:val="000000"/>
              </w:rPr>
              <w:t>E. Coli</w:t>
            </w:r>
          </w:p>
        </w:tc>
        <w:tc>
          <w:tcPr>
            <w:tcW w:w="2360" w:type="dxa"/>
            <w:tcBorders>
              <w:top w:val="nil"/>
              <w:left w:val="nil"/>
              <w:bottom w:val="single" w:sz="4" w:space="0" w:color="auto"/>
              <w:right w:val="single" w:sz="4" w:space="0" w:color="auto"/>
            </w:tcBorders>
            <w:shd w:val="clear" w:color="auto" w:fill="auto"/>
            <w:noWrap/>
            <w:vAlign w:val="bottom"/>
            <w:hideMark/>
          </w:tcPr>
          <w:p w14:paraId="07B638A9"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0</w:t>
            </w:r>
          </w:p>
        </w:tc>
        <w:tc>
          <w:tcPr>
            <w:tcW w:w="2280" w:type="dxa"/>
            <w:tcBorders>
              <w:top w:val="nil"/>
              <w:left w:val="nil"/>
              <w:bottom w:val="single" w:sz="4" w:space="0" w:color="auto"/>
              <w:right w:val="single" w:sz="4" w:space="0" w:color="auto"/>
            </w:tcBorders>
            <w:shd w:val="clear" w:color="auto" w:fill="auto"/>
            <w:noWrap/>
            <w:vAlign w:val="bottom"/>
            <w:hideMark/>
          </w:tcPr>
          <w:p w14:paraId="74A855A7"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200</w:t>
            </w:r>
          </w:p>
        </w:tc>
        <w:tc>
          <w:tcPr>
            <w:tcW w:w="2060" w:type="dxa"/>
            <w:tcBorders>
              <w:top w:val="nil"/>
              <w:left w:val="nil"/>
              <w:bottom w:val="single" w:sz="4" w:space="0" w:color="auto"/>
              <w:right w:val="single" w:sz="4" w:space="0" w:color="auto"/>
            </w:tcBorders>
            <w:shd w:val="clear" w:color="auto" w:fill="auto"/>
            <w:noWrap/>
            <w:vAlign w:val="bottom"/>
            <w:hideMark/>
          </w:tcPr>
          <w:p w14:paraId="78EAD296" w14:textId="77777777" w:rsidR="008B7444" w:rsidRPr="008A3211" w:rsidRDefault="008B7444" w:rsidP="008B7444">
            <w:pPr>
              <w:jc w:val="center"/>
              <w:rPr>
                <w:rFonts w:ascii="Calibri" w:eastAsia="Times New Roman" w:hAnsi="Calibri" w:cs="Times New Roman"/>
                <w:color w:val="000000"/>
              </w:rPr>
            </w:pPr>
            <w:r w:rsidRPr="008A3211">
              <w:rPr>
                <w:rFonts w:ascii="Calibri" w:eastAsia="Times New Roman" w:hAnsi="Calibri" w:cs="Times New Roman"/>
                <w:color w:val="000000"/>
              </w:rPr>
              <w:t>0</w:t>
            </w:r>
          </w:p>
        </w:tc>
      </w:tr>
    </w:tbl>
    <w:p w14:paraId="37BAA4F6" w14:textId="77777777" w:rsidR="008B7444" w:rsidRPr="000132EC" w:rsidRDefault="008B7444" w:rsidP="008B7444">
      <w:pPr>
        <w:spacing w:line="360" w:lineRule="auto"/>
        <w:jc w:val="center"/>
        <w:rPr>
          <w:rFonts w:ascii="Times New Roman" w:hAnsi="Times New Roman" w:cs="Times New Roman"/>
          <w:sz w:val="23"/>
          <w:szCs w:val="23"/>
        </w:rPr>
      </w:pPr>
    </w:p>
    <w:p w14:paraId="0E574B22" w14:textId="77777777" w:rsidR="008B7444" w:rsidRDefault="008B7444" w:rsidP="008B7444">
      <w:pPr>
        <w:pStyle w:val="BodyText"/>
      </w:pPr>
      <w:r w:rsidRPr="000132EC">
        <w:t>At Prestige Worldwide Water Solutions we will not only be able to provide clean drinking water for the citizens of Flint, but we also believe that we can do this at a price that is better than the current market price. W</w:t>
      </w:r>
      <w:r>
        <w:t xml:space="preserve">e are selling our water for </w:t>
      </w:r>
      <w:r w:rsidRPr="000132EC">
        <w:t>$0.04 per gallon, which is much less than it would take for the bottling company to make it themselves. The stipulation</w:t>
      </w:r>
      <w:r>
        <w:t xml:space="preserve"> for is</w:t>
      </w:r>
      <w:r w:rsidRPr="000132EC">
        <w:t xml:space="preserve"> that an allocated amount of the water must be sold to the peop</w:t>
      </w:r>
      <w:r>
        <w:t>le of flint for a reduced price</w:t>
      </w:r>
      <w:r w:rsidRPr="000132EC">
        <w:t xml:space="preserve">. </w:t>
      </w:r>
      <w:r>
        <w:t xml:space="preserve">These agreement not only benefits the client, but also the citizens of Flint and is the reason we at </w:t>
      </w:r>
      <w:r w:rsidRPr="000132EC">
        <w:t>Prestige Worldwide Water Solutions</w:t>
      </w:r>
      <w:r>
        <w:t xml:space="preserve"> believe we are the most qualified company for the job.</w:t>
      </w:r>
    </w:p>
    <w:p w14:paraId="2BE8DD9A" w14:textId="3AAE24E4" w:rsidR="00056006" w:rsidRPr="008B7444" w:rsidRDefault="008B7444" w:rsidP="00056006">
      <w:pPr>
        <w:rPr>
          <w:rFonts w:ascii="Times New Roman" w:hAnsi="Times New Roman" w:cs="Times New Roman"/>
          <w:color w:val="000000"/>
          <w:sz w:val="23"/>
          <w:szCs w:val="23"/>
        </w:rPr>
      </w:pPr>
      <w:r>
        <w:rPr>
          <w:rFonts w:ascii="Times New Roman" w:hAnsi="Times New Roman" w:cs="Times New Roman"/>
          <w:color w:val="000000"/>
          <w:sz w:val="23"/>
          <w:szCs w:val="23"/>
        </w:rPr>
        <w:br w:type="page"/>
      </w:r>
    </w:p>
    <w:p w14:paraId="14E83763" w14:textId="2BA18EA2" w:rsidR="00056006" w:rsidRPr="00E85BAF" w:rsidRDefault="00056006" w:rsidP="00E85BAF">
      <w:pPr>
        <w:pStyle w:val="Heading2"/>
        <w:rPr>
          <w:szCs w:val="36"/>
        </w:rPr>
      </w:pPr>
      <w:r w:rsidRPr="00E85BAF">
        <w:rPr>
          <w:szCs w:val="36"/>
        </w:rPr>
        <w:lastRenderedPageBreak/>
        <w:t>Innovation Map with Innovation Matrix</w:t>
      </w:r>
    </w:p>
    <w:p w14:paraId="6FE9A322" w14:textId="77777777" w:rsidR="00056006" w:rsidRDefault="00056006" w:rsidP="00056006">
      <w:pPr>
        <w:rPr>
          <w:rFonts w:ascii="Times New Roman" w:hAnsi="Times New Roman" w:cs="Times New Roman"/>
          <w:b/>
          <w:sz w:val="28"/>
          <w:szCs w:val="36"/>
          <w:u w:val="single"/>
        </w:rPr>
      </w:pPr>
    </w:p>
    <w:p w14:paraId="712437B9" w14:textId="77777777" w:rsidR="00056006" w:rsidRDefault="00056006" w:rsidP="00056006">
      <w:pPr>
        <w:rPr>
          <w:rFonts w:ascii="Times New Roman" w:hAnsi="Times New Roman" w:cs="Times New Roman"/>
          <w:b/>
          <w:sz w:val="28"/>
          <w:szCs w:val="36"/>
          <w:u w:val="single"/>
        </w:rPr>
      </w:pPr>
    </w:p>
    <w:p w14:paraId="157AB576" w14:textId="77777777" w:rsidR="00056006" w:rsidRDefault="00056006" w:rsidP="00056006">
      <w:pPr>
        <w:rPr>
          <w:rFonts w:ascii="Times New Roman" w:hAnsi="Times New Roman" w:cs="Times New Roman"/>
          <w:b/>
          <w:sz w:val="28"/>
          <w:szCs w:val="36"/>
          <w:u w:val="single"/>
        </w:rPr>
      </w:pPr>
    </w:p>
    <w:p w14:paraId="1F903015" w14:textId="77777777" w:rsidR="00056006" w:rsidRDefault="00056006" w:rsidP="00056006">
      <w:pPr>
        <w:rPr>
          <w:rFonts w:ascii="Times New Roman" w:hAnsi="Times New Roman" w:cs="Times New Roman"/>
          <w:b/>
          <w:sz w:val="28"/>
          <w:szCs w:val="36"/>
          <w:u w:val="single"/>
        </w:rPr>
      </w:pPr>
    </w:p>
    <w:p w14:paraId="799162A7" w14:textId="77777777" w:rsidR="00056006" w:rsidRDefault="00056006" w:rsidP="00056006">
      <w:pPr>
        <w:rPr>
          <w:rFonts w:ascii="Times New Roman" w:hAnsi="Times New Roman" w:cs="Times New Roman"/>
          <w:b/>
          <w:sz w:val="28"/>
          <w:szCs w:val="36"/>
          <w:u w:val="single"/>
        </w:rPr>
      </w:pPr>
    </w:p>
    <w:p w14:paraId="59829661" w14:textId="77777777" w:rsidR="00056006" w:rsidRDefault="00056006" w:rsidP="00056006">
      <w:pPr>
        <w:rPr>
          <w:rFonts w:ascii="Times New Roman" w:hAnsi="Times New Roman" w:cs="Times New Roman"/>
          <w:b/>
          <w:sz w:val="28"/>
          <w:szCs w:val="36"/>
          <w:u w:val="single"/>
        </w:rPr>
      </w:pPr>
    </w:p>
    <w:p w14:paraId="01CFEEDE" w14:textId="77777777" w:rsidR="00056006" w:rsidRDefault="00056006" w:rsidP="00056006">
      <w:pPr>
        <w:rPr>
          <w:rFonts w:ascii="Times New Roman" w:hAnsi="Times New Roman" w:cs="Times New Roman"/>
          <w:b/>
          <w:sz w:val="28"/>
          <w:szCs w:val="36"/>
          <w:u w:val="single"/>
        </w:rPr>
      </w:pPr>
    </w:p>
    <w:p w14:paraId="210B7625" w14:textId="77777777" w:rsidR="00056006" w:rsidRDefault="00056006" w:rsidP="00056006">
      <w:pPr>
        <w:rPr>
          <w:rFonts w:ascii="Times New Roman" w:hAnsi="Times New Roman" w:cs="Times New Roman"/>
          <w:b/>
          <w:sz w:val="28"/>
          <w:szCs w:val="36"/>
          <w:u w:val="single"/>
        </w:rPr>
      </w:pPr>
    </w:p>
    <w:p w14:paraId="4FC02576" w14:textId="77777777" w:rsidR="00056006" w:rsidRDefault="00056006" w:rsidP="00056006">
      <w:pPr>
        <w:rPr>
          <w:rFonts w:ascii="Times New Roman" w:hAnsi="Times New Roman" w:cs="Times New Roman"/>
          <w:b/>
          <w:sz w:val="28"/>
          <w:szCs w:val="36"/>
          <w:u w:val="single"/>
        </w:rPr>
      </w:pPr>
    </w:p>
    <w:p w14:paraId="1969FD4E" w14:textId="77777777" w:rsidR="00056006" w:rsidRDefault="00056006" w:rsidP="00056006">
      <w:pPr>
        <w:rPr>
          <w:rFonts w:ascii="Times New Roman" w:hAnsi="Times New Roman" w:cs="Times New Roman"/>
          <w:b/>
          <w:sz w:val="28"/>
          <w:szCs w:val="36"/>
          <w:u w:val="single"/>
        </w:rPr>
      </w:pPr>
    </w:p>
    <w:p w14:paraId="12276039" w14:textId="77777777" w:rsidR="00056006" w:rsidRDefault="00056006" w:rsidP="00056006">
      <w:pPr>
        <w:rPr>
          <w:rFonts w:ascii="Times New Roman" w:hAnsi="Times New Roman" w:cs="Times New Roman"/>
          <w:b/>
          <w:sz w:val="28"/>
          <w:szCs w:val="36"/>
          <w:u w:val="single"/>
        </w:rPr>
      </w:pPr>
    </w:p>
    <w:p w14:paraId="0BA317BE" w14:textId="77777777" w:rsidR="00056006" w:rsidRDefault="00056006" w:rsidP="00056006">
      <w:pPr>
        <w:rPr>
          <w:rFonts w:ascii="Times New Roman" w:hAnsi="Times New Roman" w:cs="Times New Roman"/>
          <w:b/>
          <w:sz w:val="28"/>
          <w:szCs w:val="36"/>
          <w:u w:val="single"/>
        </w:rPr>
      </w:pPr>
    </w:p>
    <w:p w14:paraId="0AD28DDF" w14:textId="77777777" w:rsidR="00056006" w:rsidRDefault="00056006" w:rsidP="00056006">
      <w:pPr>
        <w:rPr>
          <w:rFonts w:ascii="Times New Roman" w:hAnsi="Times New Roman" w:cs="Times New Roman"/>
          <w:b/>
          <w:sz w:val="28"/>
          <w:szCs w:val="36"/>
          <w:u w:val="single"/>
        </w:rPr>
      </w:pPr>
    </w:p>
    <w:p w14:paraId="4A99602E" w14:textId="77777777" w:rsidR="00056006" w:rsidRDefault="00056006" w:rsidP="00056006">
      <w:pPr>
        <w:rPr>
          <w:rFonts w:ascii="Times New Roman" w:hAnsi="Times New Roman" w:cs="Times New Roman"/>
          <w:b/>
          <w:sz w:val="28"/>
          <w:szCs w:val="36"/>
          <w:u w:val="single"/>
        </w:rPr>
      </w:pPr>
    </w:p>
    <w:p w14:paraId="790B9914" w14:textId="77777777" w:rsidR="00056006" w:rsidRDefault="00056006" w:rsidP="00056006">
      <w:pPr>
        <w:rPr>
          <w:rFonts w:ascii="Times New Roman" w:hAnsi="Times New Roman" w:cs="Times New Roman"/>
          <w:b/>
          <w:sz w:val="28"/>
          <w:szCs w:val="36"/>
          <w:u w:val="single"/>
        </w:rPr>
      </w:pPr>
    </w:p>
    <w:p w14:paraId="4CFC8256" w14:textId="77777777" w:rsidR="00056006" w:rsidRDefault="00056006" w:rsidP="00056006">
      <w:pPr>
        <w:rPr>
          <w:rFonts w:ascii="Times New Roman" w:hAnsi="Times New Roman" w:cs="Times New Roman"/>
          <w:b/>
          <w:sz w:val="28"/>
          <w:szCs w:val="36"/>
          <w:u w:val="single"/>
        </w:rPr>
      </w:pPr>
    </w:p>
    <w:p w14:paraId="0E20F0A4" w14:textId="77777777" w:rsidR="00056006" w:rsidRDefault="00056006" w:rsidP="00056006">
      <w:pPr>
        <w:rPr>
          <w:rFonts w:ascii="Times New Roman" w:hAnsi="Times New Roman" w:cs="Times New Roman"/>
          <w:b/>
          <w:sz w:val="28"/>
          <w:szCs w:val="36"/>
          <w:u w:val="single"/>
        </w:rPr>
      </w:pPr>
    </w:p>
    <w:p w14:paraId="20BC7D6D" w14:textId="77777777" w:rsidR="00056006" w:rsidRDefault="00056006" w:rsidP="00056006">
      <w:pPr>
        <w:rPr>
          <w:rFonts w:ascii="Times New Roman" w:hAnsi="Times New Roman" w:cs="Times New Roman"/>
          <w:b/>
          <w:sz w:val="28"/>
          <w:szCs w:val="36"/>
          <w:u w:val="single"/>
        </w:rPr>
      </w:pPr>
    </w:p>
    <w:p w14:paraId="3AA79964" w14:textId="77777777" w:rsidR="00056006" w:rsidRDefault="00056006" w:rsidP="00056006">
      <w:pPr>
        <w:rPr>
          <w:rFonts w:ascii="Times New Roman" w:hAnsi="Times New Roman" w:cs="Times New Roman"/>
          <w:b/>
          <w:sz w:val="28"/>
          <w:szCs w:val="36"/>
          <w:u w:val="single"/>
        </w:rPr>
      </w:pPr>
    </w:p>
    <w:p w14:paraId="4AB45417" w14:textId="77777777" w:rsidR="00056006" w:rsidRDefault="00056006" w:rsidP="00056006">
      <w:pPr>
        <w:rPr>
          <w:rFonts w:ascii="Times New Roman" w:hAnsi="Times New Roman" w:cs="Times New Roman"/>
          <w:b/>
          <w:sz w:val="28"/>
          <w:szCs w:val="36"/>
          <w:u w:val="single"/>
        </w:rPr>
      </w:pPr>
    </w:p>
    <w:p w14:paraId="030ACA21" w14:textId="77777777" w:rsidR="00056006" w:rsidRDefault="00056006" w:rsidP="00056006">
      <w:pPr>
        <w:rPr>
          <w:rFonts w:ascii="Times New Roman" w:hAnsi="Times New Roman" w:cs="Times New Roman"/>
          <w:b/>
          <w:sz w:val="28"/>
          <w:szCs w:val="36"/>
          <w:u w:val="single"/>
        </w:rPr>
      </w:pPr>
    </w:p>
    <w:p w14:paraId="4FF90A50" w14:textId="77777777" w:rsidR="00056006" w:rsidRDefault="00056006" w:rsidP="00056006">
      <w:pPr>
        <w:rPr>
          <w:rFonts w:ascii="Times New Roman" w:hAnsi="Times New Roman" w:cs="Times New Roman"/>
          <w:b/>
          <w:sz w:val="28"/>
          <w:szCs w:val="36"/>
          <w:u w:val="single"/>
        </w:rPr>
      </w:pPr>
    </w:p>
    <w:p w14:paraId="200D6CFE" w14:textId="77777777" w:rsidR="00056006" w:rsidRDefault="00056006" w:rsidP="00056006">
      <w:pPr>
        <w:rPr>
          <w:rFonts w:ascii="Times New Roman" w:hAnsi="Times New Roman" w:cs="Times New Roman"/>
          <w:b/>
          <w:sz w:val="28"/>
          <w:szCs w:val="36"/>
          <w:u w:val="single"/>
        </w:rPr>
      </w:pPr>
    </w:p>
    <w:p w14:paraId="3E1B1328" w14:textId="77777777" w:rsidR="00056006" w:rsidRDefault="00056006" w:rsidP="00056006">
      <w:pPr>
        <w:rPr>
          <w:rFonts w:ascii="Times New Roman" w:hAnsi="Times New Roman" w:cs="Times New Roman"/>
          <w:b/>
          <w:sz w:val="28"/>
          <w:szCs w:val="36"/>
          <w:u w:val="single"/>
        </w:rPr>
      </w:pPr>
    </w:p>
    <w:p w14:paraId="5DAB9665" w14:textId="77777777" w:rsidR="00CF7149" w:rsidRDefault="00CF7149" w:rsidP="00CF7149">
      <w:pPr>
        <w:spacing w:line="360" w:lineRule="auto"/>
        <w:rPr>
          <w:rFonts w:ascii="Times New Roman" w:hAnsi="Times New Roman" w:cs="Times New Roman"/>
          <w:b/>
          <w:sz w:val="32"/>
          <w:szCs w:val="32"/>
          <w:u w:val="single"/>
        </w:rPr>
      </w:pPr>
      <w:r w:rsidRPr="00BA237A">
        <w:rPr>
          <w:rFonts w:ascii="Times New Roman" w:hAnsi="Times New Roman" w:cs="Times New Roman"/>
          <w:b/>
          <w:sz w:val="32"/>
          <w:szCs w:val="32"/>
          <w:u w:val="single"/>
        </w:rPr>
        <w:lastRenderedPageBreak/>
        <w:t xml:space="preserve">Introduction and Background </w:t>
      </w:r>
    </w:p>
    <w:p w14:paraId="1AB577D6" w14:textId="77777777" w:rsidR="00CF7149" w:rsidRDefault="00CF7149" w:rsidP="00CF7149">
      <w:pPr>
        <w:spacing w:line="360" w:lineRule="auto"/>
        <w:rPr>
          <w:rFonts w:ascii="Times New Roman" w:hAnsi="Times New Roman" w:cs="Times New Roman"/>
          <w:sz w:val="23"/>
          <w:szCs w:val="23"/>
        </w:rPr>
      </w:pPr>
      <w:r>
        <w:rPr>
          <w:rFonts w:ascii="Times New Roman" w:hAnsi="Times New Roman" w:cs="Times New Roman"/>
          <w:sz w:val="23"/>
          <w:szCs w:val="23"/>
        </w:rPr>
        <w:t xml:space="preserve">The city of Flint is located in southeast Michigan and is about 69 miles northwest of the capital of Detroit. It is a medium sized city with a population of approximately 100,000. On April 2014 the city of Flint decided that they would switch their water source from the treated water of Lake Huron from Detroit to treating water from the Flint River. This was done to save 5 million dollars over the next coming years. After the switch residents began complaining of brown water coming from their faucets. After further investigation and testing it was concluded that the water in Flint had been contaminated with high levels of lead. Some places tested had a concentration of 150 ppb while the acceptable level is less than 15 ppb. The investigators found that source of the lead were the water pipes themselves. Corrosion inhibitors were not added in the treatment process of the water. This caused significant scaling in the piping system which caused the lead to leech into the city’s water. The city water is now no longer safe to drink and the only way to fix the problem is to replace the pipes which is going to take years and billions of dollars. In the meantime, the residents are left without readily available access to clean drinking water and this is where our company Prestige Worldwide Water Solutions (PWWS) has stepped in. We will be designing and building a water treatment facility in the city of Flint to clean up the contaminated water. The water will be bottled and distributed to the residents of Flint at no cost to them.    </w:t>
      </w:r>
    </w:p>
    <w:p w14:paraId="3EC309BC" w14:textId="77777777" w:rsidR="00CF7149" w:rsidRDefault="00CF7149" w:rsidP="00CF7149">
      <w:pPr>
        <w:spacing w:line="360" w:lineRule="auto"/>
        <w:rPr>
          <w:rFonts w:ascii="Times New Roman" w:hAnsi="Times New Roman" w:cs="Times New Roman"/>
          <w:sz w:val="23"/>
          <w:szCs w:val="23"/>
        </w:rPr>
      </w:pPr>
      <w:r>
        <w:rPr>
          <w:rFonts w:ascii="Times New Roman" w:hAnsi="Times New Roman" w:cs="Times New Roman"/>
          <w:sz w:val="23"/>
          <w:szCs w:val="23"/>
        </w:rPr>
        <w:t>The water treatment facility is located at 6460</w:t>
      </w:r>
      <w:r w:rsidRPr="00036D0B">
        <w:rPr>
          <w:rFonts w:ascii="Times New Roman" w:hAnsi="Times New Roman" w:cs="Times New Roman"/>
          <w:sz w:val="23"/>
          <w:szCs w:val="23"/>
        </w:rPr>
        <w:t xml:space="preserve"> W Maple Ave Swartz Creek, MI</w:t>
      </w:r>
      <w:r>
        <w:rPr>
          <w:rFonts w:ascii="Times New Roman" w:hAnsi="Times New Roman" w:cs="Times New Roman"/>
          <w:sz w:val="23"/>
          <w:szCs w:val="23"/>
        </w:rPr>
        <w:t xml:space="preserve"> and is pictured below. The plot is approximately 9 acres and will cost $895,000. </w:t>
      </w:r>
    </w:p>
    <w:p w14:paraId="37339712" w14:textId="77777777" w:rsidR="00A5121F" w:rsidRDefault="00CF7149" w:rsidP="00A5121F">
      <w:pPr>
        <w:keepNext/>
        <w:spacing w:line="360" w:lineRule="auto"/>
        <w:jc w:val="center"/>
      </w:pPr>
      <w:r>
        <w:rPr>
          <w:noProof/>
        </w:rPr>
        <w:drawing>
          <wp:inline distT="0" distB="0" distL="0" distR="0" wp14:anchorId="74D779F7" wp14:editId="655EEB11">
            <wp:extent cx="5216236" cy="2514512"/>
            <wp:effectExtent l="0" t="0" r="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49838" cy="2530710"/>
                    </a:xfrm>
                    <a:prstGeom prst="rect">
                      <a:avLst/>
                    </a:prstGeom>
                  </pic:spPr>
                </pic:pic>
              </a:graphicData>
            </a:graphic>
          </wp:inline>
        </w:drawing>
      </w:r>
    </w:p>
    <w:p w14:paraId="5B594597" w14:textId="5EED169D" w:rsidR="00CF7149" w:rsidRDefault="00A5121F" w:rsidP="00A5121F">
      <w:pPr>
        <w:pStyle w:val="Caption"/>
        <w:jc w:val="center"/>
        <w:rPr>
          <w:rFonts w:ascii="Times New Roman" w:hAnsi="Times New Roman" w:cs="Times New Roman"/>
          <w:sz w:val="23"/>
          <w:szCs w:val="23"/>
        </w:rPr>
      </w:pPr>
      <w:r>
        <w:t xml:space="preserve">Figure </w:t>
      </w:r>
      <w:r w:rsidR="0081251C">
        <w:fldChar w:fldCharType="begin"/>
      </w:r>
      <w:r w:rsidR="0081251C">
        <w:instrText xml:space="preserve"> SEQ Figure \* ARABIC </w:instrText>
      </w:r>
      <w:r w:rsidR="0081251C">
        <w:fldChar w:fldCharType="separate"/>
      </w:r>
      <w:r w:rsidR="00313C7F">
        <w:rPr>
          <w:noProof/>
        </w:rPr>
        <w:t>1</w:t>
      </w:r>
      <w:r w:rsidR="0081251C">
        <w:rPr>
          <w:noProof/>
        </w:rPr>
        <w:fldChar w:fldCharType="end"/>
      </w:r>
      <w:r>
        <w:t>: Google maps image of the plant location.</w:t>
      </w:r>
    </w:p>
    <w:p w14:paraId="0ACF98F6" w14:textId="274B6976" w:rsidR="00CF7149" w:rsidRDefault="00CF7149" w:rsidP="00CF7149">
      <w:pPr>
        <w:spacing w:line="360" w:lineRule="auto"/>
        <w:rPr>
          <w:rFonts w:ascii="Times New Roman" w:hAnsi="Times New Roman" w:cs="Times New Roman"/>
          <w:sz w:val="23"/>
          <w:szCs w:val="23"/>
        </w:rPr>
      </w:pPr>
      <w:r>
        <w:rPr>
          <w:rFonts w:ascii="Times New Roman" w:hAnsi="Times New Roman" w:cs="Times New Roman"/>
          <w:sz w:val="23"/>
          <w:szCs w:val="23"/>
        </w:rPr>
        <w:lastRenderedPageBreak/>
        <w:t xml:space="preserve"> The major assumption that was needed to start the project is PWWS will be loaned 4 million of the 100 million dollar emergency federal relief fund. The conditions of the interest free loan are that the loan must be paid back and that a substantial amount of the water will be donated to the residents of Flint. The constraints associated with the project is funding and resources. First funding will be a constraint because the we are limited to 4 million dollars. This will limit the resources that are available for the plant to utilize. The resources will be a constraint for us because the amount of water that will</w:t>
      </w:r>
      <w:r w:rsidR="00313C7F">
        <w:rPr>
          <w:rFonts w:ascii="Times New Roman" w:hAnsi="Times New Roman" w:cs="Times New Roman"/>
          <w:sz w:val="23"/>
          <w:szCs w:val="23"/>
        </w:rPr>
        <w:t xml:space="preserve"> be</w:t>
      </w:r>
      <w:r>
        <w:rPr>
          <w:rFonts w:ascii="Times New Roman" w:hAnsi="Times New Roman" w:cs="Times New Roman"/>
          <w:sz w:val="23"/>
          <w:szCs w:val="23"/>
        </w:rPr>
        <w:t xml:space="preserve"> received from the city of Flint each day will be limited. The water that will be sent to the plant from the Flint </w:t>
      </w:r>
      <w:r w:rsidR="00313C7F">
        <w:rPr>
          <w:rFonts w:ascii="Times New Roman" w:hAnsi="Times New Roman" w:cs="Times New Roman"/>
          <w:sz w:val="23"/>
          <w:szCs w:val="23"/>
        </w:rPr>
        <w:t>River</w:t>
      </w:r>
      <w:r>
        <w:rPr>
          <w:rFonts w:ascii="Times New Roman" w:hAnsi="Times New Roman" w:cs="Times New Roman"/>
          <w:sz w:val="23"/>
          <w:szCs w:val="23"/>
        </w:rPr>
        <w:t xml:space="preserve"> will be delivered to the </w:t>
      </w:r>
      <w:r w:rsidR="00313C7F">
        <w:rPr>
          <w:rFonts w:ascii="Times New Roman" w:hAnsi="Times New Roman" w:cs="Times New Roman"/>
          <w:sz w:val="23"/>
          <w:szCs w:val="23"/>
        </w:rPr>
        <w:t>plant at</w:t>
      </w:r>
      <w:r>
        <w:rPr>
          <w:rFonts w:ascii="Times New Roman" w:hAnsi="Times New Roman" w:cs="Times New Roman"/>
          <w:sz w:val="23"/>
          <w:szCs w:val="23"/>
        </w:rPr>
        <w:t xml:space="preserve"> a limited </w:t>
      </w:r>
      <w:r w:rsidR="00313C7F">
        <w:rPr>
          <w:rFonts w:ascii="Times New Roman" w:hAnsi="Times New Roman" w:cs="Times New Roman"/>
          <w:sz w:val="23"/>
          <w:szCs w:val="23"/>
        </w:rPr>
        <w:t>flow rate</w:t>
      </w:r>
      <w:r>
        <w:rPr>
          <w:rFonts w:ascii="Times New Roman" w:hAnsi="Times New Roman" w:cs="Times New Roman"/>
          <w:sz w:val="23"/>
          <w:szCs w:val="23"/>
        </w:rPr>
        <w:t xml:space="preserve">. This will only allow the plant to produce a certain number of </w:t>
      </w:r>
      <w:r w:rsidR="00313C7F">
        <w:rPr>
          <w:rFonts w:ascii="Times New Roman" w:hAnsi="Times New Roman" w:cs="Times New Roman"/>
          <w:sz w:val="23"/>
          <w:szCs w:val="23"/>
        </w:rPr>
        <w:t>gallons</w:t>
      </w:r>
      <w:r>
        <w:rPr>
          <w:rFonts w:ascii="Times New Roman" w:hAnsi="Times New Roman" w:cs="Times New Roman"/>
          <w:sz w:val="23"/>
          <w:szCs w:val="23"/>
        </w:rPr>
        <w:t xml:space="preserve"> of water per day. The main objective of the project will be to produce 1,000,000 gallons of clean water per day to be bottled. Of that 1,000,000 gallons 500,000 will be donated to the Flint residents. The second objective is to clean and filter out all contaminates and pathogens to the standards of the Environmental Protection Agency (EPA) for drinking water. This includes contaminants such lead and arsenic and pathogens such as E. coli and many others. Table 3 in the executive summary section shows the acceptable level of contaminates and the incoming contaminate level of the pathogens and contaminants. The table also shows the effluent stream for these contaminates and pathogens and this was a major factor that influenced the design of the water treatment plant.  </w:t>
      </w:r>
    </w:p>
    <w:p w14:paraId="592BC672" w14:textId="48C74C74" w:rsidR="00CF7149" w:rsidRDefault="00CF7149" w:rsidP="00CF7149">
      <w:pPr>
        <w:spacing w:line="360" w:lineRule="auto"/>
        <w:rPr>
          <w:rFonts w:ascii="Times New Roman" w:hAnsi="Times New Roman" w:cs="Times New Roman"/>
          <w:sz w:val="23"/>
          <w:szCs w:val="23"/>
        </w:rPr>
      </w:pPr>
      <w:r>
        <w:rPr>
          <w:rFonts w:ascii="Times New Roman" w:hAnsi="Times New Roman" w:cs="Times New Roman"/>
          <w:sz w:val="23"/>
          <w:szCs w:val="23"/>
        </w:rPr>
        <w:t xml:space="preserve">The design basis for the plant was based upon the concentration of the effluent streams in table 3 of the executive summary section. Knowing that the water had to meet these requirements helped to narrow types of equipment and also certain types of treatment processes. In the design there are 3 main </w:t>
      </w:r>
      <w:r w:rsidR="00313C7F">
        <w:rPr>
          <w:rFonts w:ascii="Times New Roman" w:hAnsi="Times New Roman" w:cs="Times New Roman"/>
          <w:sz w:val="23"/>
          <w:szCs w:val="23"/>
        </w:rPr>
        <w:t>components, which</w:t>
      </w:r>
      <w:r>
        <w:rPr>
          <w:rFonts w:ascii="Times New Roman" w:hAnsi="Times New Roman" w:cs="Times New Roman"/>
          <w:sz w:val="23"/>
          <w:szCs w:val="23"/>
        </w:rPr>
        <w:t xml:space="preserve"> are pumps, filtration and treatment. All the pumps in the process are specified to ensure a flow rate of 750gpm through the entire system is maintained. The main component of the filtration system will be rapid sand and slow mix filters along with the reverse osmosis filter. The rapid sand and slow mix filter will have a retention time of 30-60 seconds and will be able to handle up to 800gpm. The reverse osmosis filer was designed to use a pore size 0.1 nm and will have an efficiency of 97%. This poor size and efficiency will ensure that our final water will meet the requirements set forth by the EPA. The final stage of the design is treatment and the major equipment in area is the chlorination tank, the UV treatment, and finally the chemical treatment. The chlorination tank will have a contact time of 10 min and will use a concentration of 1mg/ml. It will also use a baffling factor of 0.7. </w:t>
      </w:r>
      <w:r w:rsidRPr="00561CB4">
        <w:rPr>
          <w:rFonts w:ascii="Times New Roman" w:hAnsi="Times New Roman" w:cs="Times New Roman"/>
          <w:sz w:val="23"/>
          <w:szCs w:val="23"/>
        </w:rPr>
        <w:t>The UV system will</w:t>
      </w:r>
      <w:r>
        <w:rPr>
          <w:rFonts w:ascii="Times New Roman" w:hAnsi="Times New Roman" w:cs="Times New Roman"/>
          <w:sz w:val="23"/>
          <w:szCs w:val="23"/>
        </w:rPr>
        <w:t xml:space="preserve"> use 5 different units with each having a volume of 6 ft</w:t>
      </w:r>
      <w:r>
        <w:rPr>
          <w:rFonts w:ascii="Times New Roman" w:hAnsi="Times New Roman" w:cs="Times New Roman"/>
          <w:sz w:val="23"/>
          <w:szCs w:val="23"/>
          <w:vertAlign w:val="superscript"/>
        </w:rPr>
        <w:t>3</w:t>
      </w:r>
      <w:r>
        <w:rPr>
          <w:rFonts w:ascii="Times New Roman" w:hAnsi="Times New Roman" w:cs="Times New Roman"/>
          <w:sz w:val="23"/>
          <w:szCs w:val="23"/>
        </w:rPr>
        <w:t xml:space="preserve"> and each unit will have a contact time of 17.95 seconds. The chemical treatment will also use Fluorosilicic acid, Phosphoric acid, and Sodium Hypochlorite and these will </w:t>
      </w:r>
      <w:r>
        <w:rPr>
          <w:rFonts w:ascii="Times New Roman" w:hAnsi="Times New Roman" w:cs="Times New Roman"/>
          <w:sz w:val="23"/>
          <w:szCs w:val="23"/>
        </w:rPr>
        <w:lastRenderedPageBreak/>
        <w:t xml:space="preserve">constitute almost all of the raw material needed. The plant will be run for 22.5 hours per day which will give an on stream factor of .9375. </w:t>
      </w:r>
    </w:p>
    <w:p w14:paraId="7F68DC47" w14:textId="2262E453" w:rsidR="00CF7149" w:rsidRPr="00BA237A" w:rsidRDefault="00CF7149" w:rsidP="00CF7149">
      <w:pPr>
        <w:spacing w:line="360" w:lineRule="auto"/>
        <w:rPr>
          <w:rFonts w:ascii="Times New Roman" w:hAnsi="Times New Roman" w:cs="Times New Roman"/>
          <w:sz w:val="23"/>
          <w:szCs w:val="23"/>
        </w:rPr>
      </w:pPr>
      <w:r>
        <w:rPr>
          <w:rFonts w:ascii="Times New Roman" w:hAnsi="Times New Roman" w:cs="Times New Roman"/>
          <w:sz w:val="23"/>
          <w:szCs w:val="23"/>
        </w:rPr>
        <w:t xml:space="preserve">A possible alternative to the design is that instead of using a filter to take out the pathogens and contaminants, a distillation process could be used. This would also be effective, but the downside is cost. The cost of the distillation column is much higher than a filtration system and that is why the filtration option was chosen. A second alternative is using a different type of filter than the reverse osmosis filter.  Other possible filters include </w:t>
      </w:r>
      <w:r>
        <w:rPr>
          <w:rFonts w:ascii="Times New Roman" w:hAnsi="Times New Roman" w:cs="Times New Roman"/>
          <w:color w:val="000000"/>
          <w:sz w:val="23"/>
          <w:szCs w:val="23"/>
        </w:rPr>
        <w:t>micro-filtration, ultra-filtration, and</w:t>
      </w:r>
      <w:r w:rsidRPr="000132EC">
        <w:rPr>
          <w:rFonts w:ascii="Times New Roman" w:hAnsi="Times New Roman" w:cs="Times New Roman"/>
          <w:color w:val="000000"/>
          <w:sz w:val="23"/>
          <w:szCs w:val="23"/>
        </w:rPr>
        <w:t xml:space="preserve"> nano</w:t>
      </w:r>
      <w:r>
        <w:rPr>
          <w:rFonts w:ascii="Times New Roman" w:hAnsi="Times New Roman" w:cs="Times New Roman"/>
          <w:color w:val="000000"/>
          <w:sz w:val="23"/>
          <w:szCs w:val="23"/>
        </w:rPr>
        <w:t xml:space="preserve">-filtration. The reverse osmosis was decided on because it does the best job at removing contaminates as small as monovalent and multivalent ions. A final possible alternative is using ozone to disinfect the water instead of using UV radiation. Ozone would work just as well, but it is toxic and you also need to buy a machine to make the </w:t>
      </w:r>
      <w:r w:rsidR="00313C7F">
        <w:rPr>
          <w:rFonts w:ascii="Times New Roman" w:hAnsi="Times New Roman" w:cs="Times New Roman"/>
          <w:color w:val="000000"/>
          <w:sz w:val="23"/>
          <w:szCs w:val="23"/>
        </w:rPr>
        <w:t>ozone, which</w:t>
      </w:r>
      <w:r>
        <w:rPr>
          <w:rFonts w:ascii="Times New Roman" w:hAnsi="Times New Roman" w:cs="Times New Roman"/>
          <w:color w:val="000000"/>
          <w:sz w:val="23"/>
          <w:szCs w:val="23"/>
        </w:rPr>
        <w:t xml:space="preserve"> is costly. The UV just needs lights that are fairly inexpensive to replace and it is also less harmful as long as it is shielded properly. </w:t>
      </w:r>
    </w:p>
    <w:p w14:paraId="23E6AAFE" w14:textId="77777777" w:rsidR="00056006" w:rsidRDefault="00056006" w:rsidP="00056006"/>
    <w:p w14:paraId="633A9243" w14:textId="77777777" w:rsidR="00056006" w:rsidRDefault="00056006" w:rsidP="00056006"/>
    <w:p w14:paraId="5909F2D3" w14:textId="77777777" w:rsidR="00056006" w:rsidRDefault="00056006" w:rsidP="00056006"/>
    <w:p w14:paraId="6DB5645D" w14:textId="77777777" w:rsidR="00056006" w:rsidRDefault="00056006" w:rsidP="00056006"/>
    <w:p w14:paraId="62D82A36" w14:textId="77777777" w:rsidR="00056006" w:rsidRDefault="00056006" w:rsidP="00056006"/>
    <w:p w14:paraId="19D83F26" w14:textId="77777777" w:rsidR="00056006" w:rsidRDefault="00056006" w:rsidP="00056006"/>
    <w:p w14:paraId="17FB4D01" w14:textId="77777777" w:rsidR="00056006" w:rsidRDefault="00056006" w:rsidP="00056006"/>
    <w:p w14:paraId="1EC5DBAF" w14:textId="77777777" w:rsidR="00056006" w:rsidRDefault="00056006" w:rsidP="00056006"/>
    <w:p w14:paraId="27898485" w14:textId="77777777" w:rsidR="00056006" w:rsidRDefault="00056006" w:rsidP="00056006"/>
    <w:p w14:paraId="61ADA1C7" w14:textId="77777777" w:rsidR="00056006" w:rsidRDefault="00056006" w:rsidP="00056006"/>
    <w:p w14:paraId="5D2449B9" w14:textId="77777777" w:rsidR="00056006" w:rsidRDefault="00056006" w:rsidP="00056006"/>
    <w:p w14:paraId="542D36C4" w14:textId="77777777" w:rsidR="00056006" w:rsidRDefault="00056006" w:rsidP="00056006"/>
    <w:p w14:paraId="659AE101" w14:textId="77777777" w:rsidR="00056006" w:rsidRDefault="00056006" w:rsidP="00056006"/>
    <w:p w14:paraId="01B6E179" w14:textId="77777777" w:rsidR="00056006" w:rsidRDefault="00056006" w:rsidP="00056006"/>
    <w:p w14:paraId="5FF486F8" w14:textId="77777777" w:rsidR="00056006" w:rsidRDefault="00056006" w:rsidP="00056006"/>
    <w:p w14:paraId="42EAB1C9" w14:textId="77777777" w:rsidR="00056006" w:rsidRDefault="00056006" w:rsidP="00056006"/>
    <w:p w14:paraId="40B346C2" w14:textId="77777777" w:rsidR="00056006" w:rsidRDefault="00056006" w:rsidP="00056006"/>
    <w:p w14:paraId="29EFE788" w14:textId="22378892" w:rsidR="00056006" w:rsidRPr="00E85BAF" w:rsidRDefault="00056006" w:rsidP="008B7444">
      <w:pPr>
        <w:pStyle w:val="Heading1"/>
        <w:jc w:val="both"/>
        <w:rPr>
          <w:sz w:val="32"/>
        </w:rPr>
      </w:pPr>
      <w:r w:rsidRPr="00E85BAF">
        <w:rPr>
          <w:sz w:val="32"/>
        </w:rPr>
        <w:lastRenderedPageBreak/>
        <w:t>Process/Product/Project Description</w:t>
      </w:r>
    </w:p>
    <w:p w14:paraId="1824EDC3" w14:textId="7901265D" w:rsidR="00775A20" w:rsidRDefault="005658AE" w:rsidP="008B7444">
      <w:pPr>
        <w:pStyle w:val="BodyText2"/>
        <w:jc w:val="both"/>
      </w:pPr>
      <w:r>
        <w:t xml:space="preserve">The following section will present Prestige Worldwide Water Solutions’ process description. This process will meet the National Primary Drinking Water Regulations (NPDWR). These regulations are legally enforceable standards that apply to all public water systems. The complete list of the National Primary Drinking Water Regulations can be found in the Appendices section. Prestige Worldwide Water Solutions would like to highlight a few contaminates that bring a rise of concern. Lead, Arsenic, and E. coli are contaminates that cause serious health effects. The incoming compositions of lead, arsenic, and E. coli in Flint, Michigan range from 0 to 150 parts per billion, 0 to 50 parts per billion, and 0 to 200 colonies per milliliter, respectively. The Environmental Protection Agency has set maximum contaminant level (MCL) that the water technologies must comply to. The MCL for lead, arsenic, and E. coli are 15 parts per billion, 10 parts per billion, and 0 colonies per milliliter, respectively. Prestige Worldwide Water Technologies will </w:t>
      </w:r>
      <w:r w:rsidR="00775A20">
        <w:t xml:space="preserve">produce a product that meets these requirements and comply with the NPDWR. Table #-# summarizes what has been described above. </w:t>
      </w:r>
    </w:p>
    <w:p w14:paraId="2104AE0D" w14:textId="3E122C71" w:rsidR="00A5121F" w:rsidRDefault="00A5121F" w:rsidP="00A5121F">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4</w:t>
      </w:r>
      <w:r w:rsidR="0081251C">
        <w:rPr>
          <w:noProof/>
        </w:rPr>
        <w:fldChar w:fldCharType="end"/>
      </w:r>
      <w:r w:rsidR="00313C7F">
        <w:t>: National Primary Drinking W</w:t>
      </w:r>
      <w:r>
        <w:t xml:space="preserve">ater </w:t>
      </w:r>
      <w:r w:rsidR="00313C7F">
        <w:t>Standards</w:t>
      </w:r>
      <w:r>
        <w:t xml:space="preserve"> (EPA)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54"/>
        <w:gridCol w:w="1456"/>
        <w:gridCol w:w="1890"/>
        <w:gridCol w:w="3960"/>
      </w:tblGrid>
      <w:tr w:rsidR="00775A20" w14:paraId="0536ACB2" w14:textId="53879E65" w:rsidTr="0025625B">
        <w:trPr>
          <w:jc w:val="center"/>
        </w:trPr>
        <w:tc>
          <w:tcPr>
            <w:tcW w:w="2054" w:type="dxa"/>
            <w:tcBorders>
              <w:bottom w:val="single" w:sz="4" w:space="0" w:color="auto"/>
            </w:tcBorders>
          </w:tcPr>
          <w:p w14:paraId="4D5A9223" w14:textId="77777777" w:rsidR="00EA1E2E" w:rsidRDefault="00EA1E2E" w:rsidP="008B7444">
            <w:pPr>
              <w:pStyle w:val="Heading6"/>
              <w:jc w:val="both"/>
              <w:outlineLvl w:val="5"/>
              <w:rPr>
                <w:sz w:val="24"/>
                <w:szCs w:val="23"/>
              </w:rPr>
            </w:pPr>
          </w:p>
          <w:p w14:paraId="26A5252E" w14:textId="77777777" w:rsidR="00EA1E2E" w:rsidRDefault="00EA1E2E" w:rsidP="008B7444">
            <w:pPr>
              <w:pStyle w:val="Heading6"/>
              <w:jc w:val="both"/>
              <w:outlineLvl w:val="5"/>
              <w:rPr>
                <w:sz w:val="24"/>
                <w:szCs w:val="23"/>
              </w:rPr>
            </w:pPr>
          </w:p>
          <w:p w14:paraId="1C0B0FC0" w14:textId="445F2057" w:rsidR="00775A20" w:rsidRPr="00AC56F7" w:rsidRDefault="00775A20" w:rsidP="008B7444">
            <w:pPr>
              <w:pStyle w:val="Heading6"/>
              <w:jc w:val="both"/>
              <w:outlineLvl w:val="5"/>
              <w:rPr>
                <w:sz w:val="24"/>
                <w:szCs w:val="23"/>
              </w:rPr>
            </w:pPr>
            <w:r>
              <w:rPr>
                <w:sz w:val="24"/>
                <w:szCs w:val="23"/>
              </w:rPr>
              <w:t>Contaminant</w:t>
            </w:r>
          </w:p>
        </w:tc>
        <w:tc>
          <w:tcPr>
            <w:tcW w:w="1456" w:type="dxa"/>
            <w:tcBorders>
              <w:bottom w:val="single" w:sz="4" w:space="0" w:color="auto"/>
            </w:tcBorders>
          </w:tcPr>
          <w:p w14:paraId="6F680938" w14:textId="1E2CBD5C" w:rsidR="00775A20" w:rsidRPr="00AC56F7" w:rsidRDefault="00775A20" w:rsidP="008B7444">
            <w:pPr>
              <w:jc w:val="both"/>
              <w:rPr>
                <w:rFonts w:ascii="Times New Roman" w:eastAsia="MS Mincho" w:hAnsi="Times New Roman" w:cs="Times New Roman"/>
                <w:szCs w:val="23"/>
              </w:rPr>
            </w:pPr>
            <w:r>
              <w:rPr>
                <w:rFonts w:ascii="Times New Roman" w:hAnsi="Times New Roman" w:cs="Times New Roman"/>
                <w:szCs w:val="23"/>
              </w:rPr>
              <w:t>Maximum Contaminant Level Goal (mg/L)</w:t>
            </w:r>
          </w:p>
        </w:tc>
        <w:tc>
          <w:tcPr>
            <w:tcW w:w="1890" w:type="dxa"/>
            <w:tcBorders>
              <w:bottom w:val="single" w:sz="4" w:space="0" w:color="auto"/>
            </w:tcBorders>
          </w:tcPr>
          <w:p w14:paraId="32C7EA10" w14:textId="77777777" w:rsidR="00775A20" w:rsidRDefault="00775A20" w:rsidP="008B7444">
            <w:pPr>
              <w:jc w:val="both"/>
              <w:rPr>
                <w:rFonts w:ascii="Times New Roman" w:eastAsia="Calibri" w:hAnsi="Times New Roman" w:cs="Times New Roman"/>
                <w:szCs w:val="23"/>
              </w:rPr>
            </w:pPr>
            <w:r>
              <w:rPr>
                <w:rFonts w:ascii="Times New Roman" w:eastAsia="Calibri" w:hAnsi="Times New Roman" w:cs="Times New Roman"/>
                <w:szCs w:val="23"/>
              </w:rPr>
              <w:t>Maximum Contaminant Level</w:t>
            </w:r>
          </w:p>
          <w:p w14:paraId="14D47D6F" w14:textId="03F6627B" w:rsidR="00775A20" w:rsidRPr="00AC56F7" w:rsidRDefault="00775A20" w:rsidP="008B7444">
            <w:pPr>
              <w:jc w:val="both"/>
              <w:rPr>
                <w:rFonts w:ascii="Times New Roman" w:eastAsia="Calibri" w:hAnsi="Times New Roman" w:cs="Times New Roman"/>
                <w:szCs w:val="23"/>
              </w:rPr>
            </w:pPr>
            <w:r>
              <w:rPr>
                <w:rFonts w:ascii="Times New Roman" w:eastAsia="Calibri" w:hAnsi="Times New Roman" w:cs="Times New Roman"/>
                <w:szCs w:val="23"/>
              </w:rPr>
              <w:t>(mg/L)</w:t>
            </w:r>
          </w:p>
        </w:tc>
        <w:tc>
          <w:tcPr>
            <w:tcW w:w="3960" w:type="dxa"/>
            <w:tcBorders>
              <w:bottom w:val="single" w:sz="4" w:space="0" w:color="auto"/>
            </w:tcBorders>
          </w:tcPr>
          <w:p w14:paraId="28900EBC" w14:textId="77777777" w:rsidR="00EA1E2E" w:rsidRDefault="00EA1E2E" w:rsidP="008B7444">
            <w:pPr>
              <w:jc w:val="both"/>
              <w:rPr>
                <w:rFonts w:ascii="Times New Roman" w:eastAsia="Calibri" w:hAnsi="Times New Roman" w:cs="Times New Roman"/>
                <w:szCs w:val="23"/>
              </w:rPr>
            </w:pPr>
          </w:p>
          <w:p w14:paraId="3991FE8A" w14:textId="77777777" w:rsidR="00EA1E2E" w:rsidRDefault="00EA1E2E" w:rsidP="008B7444">
            <w:pPr>
              <w:jc w:val="both"/>
              <w:rPr>
                <w:rFonts w:ascii="Times New Roman" w:eastAsia="Calibri" w:hAnsi="Times New Roman" w:cs="Times New Roman"/>
                <w:szCs w:val="23"/>
              </w:rPr>
            </w:pPr>
          </w:p>
          <w:p w14:paraId="36DCBEA7" w14:textId="0F7B9D2E" w:rsidR="00775A20" w:rsidRPr="00AC56F7" w:rsidRDefault="00775A20" w:rsidP="008B7444">
            <w:pPr>
              <w:jc w:val="both"/>
              <w:rPr>
                <w:rFonts w:ascii="Times New Roman" w:eastAsia="Calibri" w:hAnsi="Times New Roman" w:cs="Times New Roman"/>
                <w:szCs w:val="23"/>
              </w:rPr>
            </w:pPr>
            <w:r>
              <w:rPr>
                <w:rFonts w:ascii="Times New Roman" w:eastAsia="Calibri" w:hAnsi="Times New Roman" w:cs="Times New Roman"/>
                <w:szCs w:val="23"/>
              </w:rPr>
              <w:t>Potential Health Effects</w:t>
            </w:r>
          </w:p>
        </w:tc>
      </w:tr>
      <w:tr w:rsidR="00775A20" w14:paraId="6BE37DBD" w14:textId="4D8AD067" w:rsidTr="0025625B">
        <w:trPr>
          <w:jc w:val="center"/>
        </w:trPr>
        <w:tc>
          <w:tcPr>
            <w:tcW w:w="2054" w:type="dxa"/>
            <w:tcBorders>
              <w:top w:val="single" w:sz="4" w:space="0" w:color="auto"/>
            </w:tcBorders>
          </w:tcPr>
          <w:p w14:paraId="55AC76D6" w14:textId="77777777" w:rsidR="00775A20" w:rsidRDefault="00775A20" w:rsidP="008B7444">
            <w:pPr>
              <w:ind w:left="337" w:hanging="337"/>
              <w:jc w:val="both"/>
              <w:rPr>
                <w:rFonts w:ascii="Times New Roman" w:hAnsi="Times New Roman" w:cs="Times New Roman"/>
                <w:sz w:val="23"/>
                <w:szCs w:val="23"/>
              </w:rPr>
            </w:pPr>
          </w:p>
          <w:p w14:paraId="5457DB43" w14:textId="77777777" w:rsidR="00775A20" w:rsidRDefault="00775A20" w:rsidP="008B7444">
            <w:pPr>
              <w:ind w:left="337" w:hanging="337"/>
              <w:jc w:val="both"/>
              <w:rPr>
                <w:rFonts w:ascii="Times New Roman" w:hAnsi="Times New Roman" w:cs="Times New Roman"/>
                <w:sz w:val="23"/>
                <w:szCs w:val="23"/>
              </w:rPr>
            </w:pPr>
          </w:p>
          <w:p w14:paraId="1D8BEC2D" w14:textId="3988DE71" w:rsidR="00775A20" w:rsidRPr="00AC56F7" w:rsidRDefault="00775A20"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Lead</w:t>
            </w:r>
          </w:p>
        </w:tc>
        <w:tc>
          <w:tcPr>
            <w:tcW w:w="1456" w:type="dxa"/>
            <w:tcBorders>
              <w:top w:val="single" w:sz="4" w:space="0" w:color="auto"/>
            </w:tcBorders>
          </w:tcPr>
          <w:p w14:paraId="49838C48" w14:textId="77777777" w:rsidR="00775A20" w:rsidRPr="00EA1E2E" w:rsidRDefault="00775A20" w:rsidP="008B7444">
            <w:pPr>
              <w:jc w:val="both"/>
              <w:rPr>
                <w:rFonts w:ascii="Tahoma" w:hAnsi="Tahoma" w:cs="Tahoma"/>
                <w:color w:val="151515"/>
                <w:sz w:val="23"/>
                <w:szCs w:val="23"/>
                <w:shd w:val="clear" w:color="auto" w:fill="FFFFFF"/>
              </w:rPr>
            </w:pPr>
          </w:p>
          <w:p w14:paraId="56A9720F" w14:textId="77777777" w:rsidR="00775A20" w:rsidRPr="00EA1E2E" w:rsidRDefault="00775A20" w:rsidP="008B7444">
            <w:pPr>
              <w:jc w:val="both"/>
              <w:rPr>
                <w:rFonts w:ascii="Tahoma" w:hAnsi="Tahoma" w:cs="Tahoma"/>
                <w:color w:val="151515"/>
                <w:sz w:val="23"/>
                <w:szCs w:val="23"/>
                <w:shd w:val="clear" w:color="auto" w:fill="FFFFFF"/>
              </w:rPr>
            </w:pPr>
          </w:p>
          <w:p w14:paraId="1BF04714" w14:textId="21CC48A3" w:rsidR="00775A20" w:rsidRPr="00EA1E2E" w:rsidRDefault="00775A20" w:rsidP="008B7444">
            <w:pPr>
              <w:jc w:val="both"/>
              <w:rPr>
                <w:rFonts w:ascii="Times New Roman" w:hAnsi="Times New Roman" w:cs="Times New Roman"/>
                <w:sz w:val="23"/>
                <w:szCs w:val="23"/>
              </w:rPr>
            </w:pPr>
            <w:r w:rsidRPr="00EA1E2E">
              <w:rPr>
                <w:rFonts w:ascii="Tahoma" w:hAnsi="Tahoma" w:cs="Tahoma"/>
                <w:color w:val="151515"/>
                <w:sz w:val="23"/>
                <w:szCs w:val="23"/>
                <w:shd w:val="clear" w:color="auto" w:fill="FFFFFF"/>
              </w:rPr>
              <w:t>0</w:t>
            </w:r>
          </w:p>
        </w:tc>
        <w:tc>
          <w:tcPr>
            <w:tcW w:w="1890" w:type="dxa"/>
            <w:tcBorders>
              <w:top w:val="single" w:sz="4" w:space="0" w:color="auto"/>
            </w:tcBorders>
          </w:tcPr>
          <w:p w14:paraId="3D89835D" w14:textId="77777777" w:rsidR="00775A20" w:rsidRPr="00EA1E2E" w:rsidRDefault="00775A20" w:rsidP="008B7444">
            <w:pPr>
              <w:jc w:val="both"/>
              <w:rPr>
                <w:rFonts w:ascii="Tahoma" w:hAnsi="Tahoma" w:cs="Tahoma"/>
                <w:color w:val="151515"/>
                <w:sz w:val="23"/>
                <w:szCs w:val="23"/>
                <w:shd w:val="clear" w:color="auto" w:fill="FFFFFF"/>
              </w:rPr>
            </w:pPr>
          </w:p>
          <w:p w14:paraId="5F815F6C" w14:textId="77777777" w:rsidR="00775A20" w:rsidRPr="00EA1E2E" w:rsidRDefault="00775A20" w:rsidP="008B7444">
            <w:pPr>
              <w:jc w:val="both"/>
              <w:rPr>
                <w:rFonts w:ascii="Tahoma" w:hAnsi="Tahoma" w:cs="Tahoma"/>
                <w:color w:val="151515"/>
                <w:sz w:val="23"/>
                <w:szCs w:val="23"/>
                <w:shd w:val="clear" w:color="auto" w:fill="FFFFFF"/>
              </w:rPr>
            </w:pPr>
          </w:p>
          <w:p w14:paraId="6169E10C" w14:textId="21DC2C51" w:rsidR="00775A20" w:rsidRPr="00EA1E2E" w:rsidRDefault="00775A20" w:rsidP="008B7444">
            <w:pPr>
              <w:jc w:val="both"/>
              <w:rPr>
                <w:rFonts w:ascii="Times New Roman" w:hAnsi="Times New Roman" w:cs="Times New Roman"/>
                <w:b/>
                <w:sz w:val="23"/>
                <w:szCs w:val="23"/>
              </w:rPr>
            </w:pPr>
            <w:r w:rsidRPr="00EA1E2E">
              <w:rPr>
                <w:rFonts w:ascii="Tahoma" w:hAnsi="Tahoma" w:cs="Tahoma"/>
                <w:b/>
                <w:color w:val="151515"/>
                <w:sz w:val="23"/>
                <w:szCs w:val="23"/>
              </w:rPr>
              <w:t>15</w:t>
            </w:r>
          </w:p>
        </w:tc>
        <w:tc>
          <w:tcPr>
            <w:tcW w:w="3960" w:type="dxa"/>
            <w:tcBorders>
              <w:top w:val="single" w:sz="4" w:space="0" w:color="auto"/>
            </w:tcBorders>
          </w:tcPr>
          <w:p w14:paraId="0E68A969" w14:textId="77777777" w:rsidR="00775A20" w:rsidRPr="00775A20" w:rsidRDefault="00775A20" w:rsidP="008B7444">
            <w:pPr>
              <w:shd w:val="clear" w:color="auto" w:fill="FFFFFF"/>
              <w:spacing w:line="231" w:lineRule="atLeast"/>
              <w:jc w:val="both"/>
              <w:rPr>
                <w:rFonts w:ascii="Times New Roman" w:eastAsia="Times New Roman" w:hAnsi="Times New Roman" w:cs="Times New Roman"/>
                <w:color w:val="151515"/>
                <w:sz w:val="21"/>
                <w:szCs w:val="21"/>
              </w:rPr>
            </w:pPr>
            <w:r w:rsidRPr="00775A20">
              <w:rPr>
                <w:rFonts w:ascii="Times New Roman" w:eastAsia="Times New Roman" w:hAnsi="Times New Roman" w:cs="Times New Roman"/>
                <w:color w:val="151515"/>
                <w:sz w:val="21"/>
                <w:szCs w:val="21"/>
              </w:rPr>
              <w:t>Infants and children: Delays in physical or mental development; children could show slight deficits in attention span and learning abilities</w:t>
            </w:r>
          </w:p>
          <w:p w14:paraId="6037E0E8" w14:textId="77777777" w:rsidR="00775A20" w:rsidRPr="00775A20" w:rsidRDefault="00775A20" w:rsidP="008B7444">
            <w:pPr>
              <w:shd w:val="clear" w:color="auto" w:fill="FFFFFF"/>
              <w:spacing w:line="231" w:lineRule="atLeast"/>
              <w:jc w:val="both"/>
              <w:rPr>
                <w:rFonts w:ascii="Times New Roman" w:eastAsia="Times New Roman" w:hAnsi="Times New Roman" w:cs="Times New Roman"/>
                <w:color w:val="151515"/>
                <w:sz w:val="21"/>
                <w:szCs w:val="21"/>
              </w:rPr>
            </w:pPr>
            <w:r w:rsidRPr="00775A20">
              <w:rPr>
                <w:rFonts w:ascii="Times New Roman" w:eastAsia="Times New Roman" w:hAnsi="Times New Roman" w:cs="Times New Roman"/>
                <w:color w:val="151515"/>
                <w:sz w:val="21"/>
                <w:szCs w:val="21"/>
              </w:rPr>
              <w:t>Adults: Kidney problems; high blood pressure</w:t>
            </w:r>
          </w:p>
          <w:p w14:paraId="35EB7D33" w14:textId="77777777" w:rsidR="00775A20" w:rsidRDefault="00775A20" w:rsidP="008B7444">
            <w:pPr>
              <w:jc w:val="both"/>
              <w:rPr>
                <w:rFonts w:ascii="Times New Roman" w:hAnsi="Times New Roman" w:cs="Times New Roman"/>
                <w:sz w:val="23"/>
                <w:szCs w:val="23"/>
              </w:rPr>
            </w:pPr>
          </w:p>
        </w:tc>
      </w:tr>
      <w:tr w:rsidR="00775A20" w14:paraId="377AE00E" w14:textId="262EE053" w:rsidTr="00EA1E2E">
        <w:trPr>
          <w:jc w:val="center"/>
        </w:trPr>
        <w:tc>
          <w:tcPr>
            <w:tcW w:w="2054" w:type="dxa"/>
          </w:tcPr>
          <w:p w14:paraId="115BB3B3" w14:textId="01B7B2A6" w:rsidR="00775A20" w:rsidRPr="00AC56F7" w:rsidRDefault="00775A20"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 xml:space="preserve">Arsenic </w:t>
            </w:r>
          </w:p>
        </w:tc>
        <w:tc>
          <w:tcPr>
            <w:tcW w:w="1456" w:type="dxa"/>
          </w:tcPr>
          <w:p w14:paraId="06098D35" w14:textId="6F1ED463" w:rsidR="00775A20" w:rsidRPr="00EA1E2E" w:rsidRDefault="00EA1E2E" w:rsidP="008B7444">
            <w:pPr>
              <w:jc w:val="both"/>
              <w:rPr>
                <w:rFonts w:ascii="Times New Roman" w:hAnsi="Times New Roman" w:cs="Times New Roman"/>
                <w:sz w:val="23"/>
                <w:szCs w:val="23"/>
              </w:rPr>
            </w:pPr>
            <w:r w:rsidRPr="00EA1E2E">
              <w:rPr>
                <w:rFonts w:ascii="Times New Roman" w:hAnsi="Times New Roman" w:cs="Times New Roman"/>
                <w:sz w:val="23"/>
                <w:szCs w:val="23"/>
              </w:rPr>
              <w:t>0</w:t>
            </w:r>
          </w:p>
        </w:tc>
        <w:tc>
          <w:tcPr>
            <w:tcW w:w="1890" w:type="dxa"/>
            <w:shd w:val="clear" w:color="auto" w:fill="auto"/>
          </w:tcPr>
          <w:p w14:paraId="6F609EF9" w14:textId="0CC6D4ED" w:rsidR="00775A20" w:rsidRPr="00EA1E2E" w:rsidRDefault="00EA1E2E" w:rsidP="008B7444">
            <w:pPr>
              <w:jc w:val="both"/>
              <w:rPr>
                <w:rFonts w:ascii="Times New Roman" w:hAnsi="Times New Roman" w:cs="Times New Roman"/>
                <w:b/>
                <w:sz w:val="23"/>
                <w:szCs w:val="23"/>
              </w:rPr>
            </w:pPr>
            <w:r w:rsidRPr="00EA1E2E">
              <w:rPr>
                <w:rFonts w:ascii="Times New Roman" w:hAnsi="Times New Roman" w:cs="Times New Roman"/>
                <w:b/>
                <w:sz w:val="23"/>
                <w:szCs w:val="23"/>
              </w:rPr>
              <w:t>10</w:t>
            </w:r>
          </w:p>
        </w:tc>
        <w:tc>
          <w:tcPr>
            <w:tcW w:w="3960" w:type="dxa"/>
          </w:tcPr>
          <w:p w14:paraId="5BD9C845" w14:textId="77777777" w:rsidR="00775A20" w:rsidRDefault="00775A20" w:rsidP="008B7444">
            <w:pPr>
              <w:shd w:val="clear" w:color="auto" w:fill="FFFFFF"/>
              <w:spacing w:line="231" w:lineRule="atLeast"/>
              <w:jc w:val="both"/>
              <w:rPr>
                <w:rFonts w:ascii="Times New Roman" w:eastAsia="Times New Roman" w:hAnsi="Times New Roman" w:cs="Times New Roman"/>
                <w:color w:val="151515"/>
                <w:sz w:val="21"/>
                <w:szCs w:val="21"/>
              </w:rPr>
            </w:pPr>
            <w:r w:rsidRPr="00775A20">
              <w:rPr>
                <w:rFonts w:ascii="Times New Roman" w:eastAsia="Times New Roman" w:hAnsi="Times New Roman" w:cs="Times New Roman"/>
                <w:color w:val="151515"/>
                <w:sz w:val="21"/>
                <w:szCs w:val="21"/>
              </w:rPr>
              <w:t>Skin damage or problems with circulatory systems, and may have increased risk of getting cancer</w:t>
            </w:r>
          </w:p>
          <w:p w14:paraId="68BFB9F4" w14:textId="3F05638D" w:rsidR="00775A20" w:rsidRDefault="00775A20" w:rsidP="008B7444">
            <w:pPr>
              <w:shd w:val="clear" w:color="auto" w:fill="FFFFFF"/>
              <w:spacing w:line="231" w:lineRule="atLeast"/>
              <w:jc w:val="both"/>
              <w:rPr>
                <w:rFonts w:ascii="Times New Roman" w:hAnsi="Times New Roman" w:cs="Times New Roman"/>
                <w:sz w:val="23"/>
                <w:szCs w:val="23"/>
              </w:rPr>
            </w:pPr>
          </w:p>
        </w:tc>
      </w:tr>
      <w:tr w:rsidR="00775A20" w14:paraId="542C5E8A" w14:textId="1E4DBD74" w:rsidTr="0025625B">
        <w:trPr>
          <w:jc w:val="center"/>
        </w:trPr>
        <w:tc>
          <w:tcPr>
            <w:tcW w:w="2054" w:type="dxa"/>
          </w:tcPr>
          <w:p w14:paraId="7FF23C98" w14:textId="4F7EE7E5" w:rsidR="00775A20" w:rsidRPr="00AC56F7" w:rsidRDefault="00775A20"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E. coli</w:t>
            </w:r>
          </w:p>
        </w:tc>
        <w:tc>
          <w:tcPr>
            <w:tcW w:w="1456" w:type="dxa"/>
          </w:tcPr>
          <w:p w14:paraId="0B0B8650" w14:textId="6DD85890" w:rsidR="00775A20" w:rsidRPr="00EA1E2E" w:rsidRDefault="00775A20" w:rsidP="008B7444">
            <w:pPr>
              <w:jc w:val="both"/>
              <w:rPr>
                <w:rFonts w:ascii="Times New Roman" w:hAnsi="Times New Roman" w:cs="Times New Roman"/>
                <w:sz w:val="23"/>
                <w:szCs w:val="23"/>
              </w:rPr>
            </w:pPr>
            <w:r w:rsidRPr="00EA1E2E">
              <w:rPr>
                <w:rFonts w:ascii="Times New Roman" w:hAnsi="Times New Roman" w:cs="Times New Roman"/>
                <w:sz w:val="23"/>
                <w:szCs w:val="23"/>
              </w:rPr>
              <w:t>0</w:t>
            </w:r>
          </w:p>
        </w:tc>
        <w:tc>
          <w:tcPr>
            <w:tcW w:w="1890" w:type="dxa"/>
          </w:tcPr>
          <w:p w14:paraId="2769CFA0" w14:textId="6F221B39" w:rsidR="00775A20" w:rsidRPr="00EA1E2E" w:rsidRDefault="0025625B" w:rsidP="008B7444">
            <w:pPr>
              <w:jc w:val="both"/>
              <w:rPr>
                <w:rFonts w:ascii="Times New Roman" w:hAnsi="Times New Roman" w:cs="Times New Roman"/>
                <w:b/>
                <w:sz w:val="23"/>
                <w:szCs w:val="23"/>
              </w:rPr>
            </w:pPr>
            <w:r w:rsidRPr="00EA1E2E">
              <w:rPr>
                <w:rFonts w:ascii="Times New Roman" w:hAnsi="Times New Roman" w:cs="Times New Roman"/>
                <w:b/>
                <w:sz w:val="23"/>
                <w:szCs w:val="23"/>
              </w:rPr>
              <w:t>0</w:t>
            </w:r>
          </w:p>
        </w:tc>
        <w:tc>
          <w:tcPr>
            <w:tcW w:w="3960" w:type="dxa"/>
          </w:tcPr>
          <w:p w14:paraId="214F07B7" w14:textId="601F9867" w:rsidR="00775A20" w:rsidRDefault="00775A20" w:rsidP="008B7444">
            <w:pPr>
              <w:shd w:val="clear" w:color="auto" w:fill="FFFFFF"/>
              <w:spacing w:line="231" w:lineRule="atLeast"/>
              <w:jc w:val="both"/>
              <w:rPr>
                <w:rFonts w:ascii="Times New Roman" w:hAnsi="Times New Roman" w:cs="Times New Roman"/>
                <w:sz w:val="23"/>
                <w:szCs w:val="23"/>
              </w:rPr>
            </w:pPr>
            <w:r w:rsidRPr="00775A20">
              <w:rPr>
                <w:rFonts w:ascii="Times New Roman" w:eastAsia="Times New Roman" w:hAnsi="Times New Roman" w:cs="Times New Roman"/>
                <w:color w:val="151515"/>
                <w:sz w:val="21"/>
                <w:szCs w:val="21"/>
              </w:rPr>
              <w:t>Not a health threat in itself; it is used to indicate whether other potentially harmful bacteria may be present</w:t>
            </w:r>
          </w:p>
        </w:tc>
      </w:tr>
      <w:tr w:rsidR="00775A20" w14:paraId="06AA63BA" w14:textId="6251A8E9" w:rsidTr="0025625B">
        <w:trPr>
          <w:trHeight w:val="800"/>
          <w:jc w:val="center"/>
        </w:trPr>
        <w:tc>
          <w:tcPr>
            <w:tcW w:w="2054" w:type="dxa"/>
            <w:tcBorders>
              <w:top w:val="single" w:sz="4" w:space="0" w:color="auto"/>
            </w:tcBorders>
          </w:tcPr>
          <w:p w14:paraId="38D7035D" w14:textId="58711702" w:rsidR="00775A20" w:rsidRPr="0025625B" w:rsidRDefault="00775A20" w:rsidP="008B7444">
            <w:pPr>
              <w:ind w:left="337" w:hanging="337"/>
              <w:jc w:val="both"/>
              <w:rPr>
                <w:rFonts w:ascii="Times New Roman" w:hAnsi="Times New Roman" w:cs="Times New Roman"/>
                <w:sz w:val="16"/>
                <w:szCs w:val="16"/>
              </w:rPr>
            </w:pPr>
          </w:p>
        </w:tc>
        <w:tc>
          <w:tcPr>
            <w:tcW w:w="1456" w:type="dxa"/>
            <w:tcBorders>
              <w:top w:val="single" w:sz="4" w:space="0" w:color="auto"/>
            </w:tcBorders>
          </w:tcPr>
          <w:p w14:paraId="2BA8D2C4" w14:textId="77777777" w:rsidR="00775A20" w:rsidRDefault="00775A20" w:rsidP="008B7444">
            <w:pPr>
              <w:jc w:val="both"/>
              <w:rPr>
                <w:rFonts w:ascii="Times New Roman" w:hAnsi="Times New Roman" w:cs="Times New Roman"/>
                <w:sz w:val="23"/>
                <w:szCs w:val="23"/>
              </w:rPr>
            </w:pPr>
          </w:p>
        </w:tc>
        <w:tc>
          <w:tcPr>
            <w:tcW w:w="1890" w:type="dxa"/>
            <w:tcBorders>
              <w:top w:val="single" w:sz="4" w:space="0" w:color="auto"/>
            </w:tcBorders>
          </w:tcPr>
          <w:p w14:paraId="71C9D2A0" w14:textId="77777777" w:rsidR="00775A20" w:rsidRDefault="00775A20" w:rsidP="008B7444">
            <w:pPr>
              <w:jc w:val="both"/>
              <w:rPr>
                <w:rFonts w:ascii="Times New Roman" w:hAnsi="Times New Roman" w:cs="Times New Roman"/>
                <w:sz w:val="23"/>
                <w:szCs w:val="23"/>
              </w:rPr>
            </w:pPr>
          </w:p>
        </w:tc>
        <w:tc>
          <w:tcPr>
            <w:tcW w:w="3960" w:type="dxa"/>
            <w:tcBorders>
              <w:top w:val="single" w:sz="4" w:space="0" w:color="auto"/>
            </w:tcBorders>
          </w:tcPr>
          <w:p w14:paraId="66A2381D" w14:textId="0CC6FE9C" w:rsidR="00775A20" w:rsidRDefault="0025625B" w:rsidP="008B7444">
            <w:pPr>
              <w:jc w:val="both"/>
              <w:rPr>
                <w:rFonts w:ascii="Times New Roman" w:hAnsi="Times New Roman" w:cs="Times New Roman"/>
                <w:sz w:val="23"/>
                <w:szCs w:val="23"/>
              </w:rPr>
            </w:pPr>
            <w:r w:rsidRPr="0025625B">
              <w:rPr>
                <w:rFonts w:ascii="Times New Roman" w:hAnsi="Times New Roman" w:cs="Times New Roman"/>
                <w:sz w:val="16"/>
                <w:szCs w:val="16"/>
              </w:rPr>
              <w:t>https://www.epa.gov/ground-water-and-drinking-water/table-regulated-drinking-water-contaminants#four</w:t>
            </w:r>
          </w:p>
        </w:tc>
      </w:tr>
    </w:tbl>
    <w:p w14:paraId="20621D3B" w14:textId="09247A73" w:rsidR="00A502A3" w:rsidRPr="0025625B" w:rsidRDefault="00775A20" w:rsidP="008B7444">
      <w:pPr>
        <w:pStyle w:val="BodyText2"/>
        <w:jc w:val="both"/>
      </w:pPr>
      <w:r>
        <w:t xml:space="preserve">Prestige Worldwide Water Solutions describes each unit in great detail below and describes how the requirements and regulations will have been met. </w:t>
      </w:r>
    </w:p>
    <w:p w14:paraId="46AC6BA4" w14:textId="7CC9D459" w:rsidR="001243FB" w:rsidRDefault="00D65E2B" w:rsidP="008B7444">
      <w:pPr>
        <w:jc w:val="both"/>
        <w:rPr>
          <w:rFonts w:ascii="Times New Roman" w:hAnsi="Times New Roman" w:cs="Times New Roman"/>
          <w:b/>
          <w:sz w:val="25"/>
          <w:szCs w:val="25"/>
          <w:u w:val="single"/>
        </w:rPr>
      </w:pPr>
      <w:r>
        <w:rPr>
          <w:noProof/>
        </w:rPr>
        <w:lastRenderedPageBreak/>
        <mc:AlternateContent>
          <mc:Choice Requires="wps">
            <w:drawing>
              <wp:anchor distT="0" distB="0" distL="114300" distR="114300" simplePos="0" relativeHeight="251687936" behindDoc="0" locked="0" layoutInCell="1" allowOverlap="1" wp14:anchorId="65E467DF" wp14:editId="0671B480">
                <wp:simplePos x="0" y="0"/>
                <wp:positionH relativeFrom="column">
                  <wp:posOffset>0</wp:posOffset>
                </wp:positionH>
                <wp:positionV relativeFrom="paragraph">
                  <wp:posOffset>2945765</wp:posOffset>
                </wp:positionV>
                <wp:extent cx="5943600" cy="266700"/>
                <wp:effectExtent l="0" t="0" r="0" b="0"/>
                <wp:wrapTight wrapText="bothSides">
                  <wp:wrapPolygon edited="0">
                    <wp:start x="0" y="0"/>
                    <wp:lineTo x="0" y="20571"/>
                    <wp:lineTo x="21508" y="20571"/>
                    <wp:lineTo x="21508" y="0"/>
                    <wp:lineTo x="0" y="0"/>
                  </wp:wrapPolygon>
                </wp:wrapTight>
                <wp:docPr id="75" name="Text Box 75"/>
                <wp:cNvGraphicFramePr/>
                <a:graphic xmlns:a="http://schemas.openxmlformats.org/drawingml/2006/main">
                  <a:graphicData uri="http://schemas.microsoft.com/office/word/2010/wordprocessingShape">
                    <wps:wsp>
                      <wps:cNvSpPr txBox="1"/>
                      <wps:spPr>
                        <a:xfrm>
                          <a:off x="0" y="0"/>
                          <a:ext cx="5943600" cy="26670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1F01137" w14:textId="01EC61EE" w:rsidR="000D05E7" w:rsidRPr="00AC4D2E" w:rsidRDefault="000D05E7" w:rsidP="00D65E2B">
                            <w:pPr>
                              <w:pStyle w:val="Caption"/>
                              <w:rPr>
                                <w:rFonts w:ascii="Times New Roman" w:hAnsi="Times New Roman" w:cs="Times New Roman"/>
                                <w:b/>
                                <w:noProof/>
                                <w:sz w:val="25"/>
                                <w:szCs w:val="25"/>
                                <w:u w:val="single"/>
                              </w:rPr>
                            </w:pPr>
                            <w:r>
                              <w:t xml:space="preserve">Figure </w:t>
                            </w:r>
                            <w:r w:rsidR="0081251C">
                              <w:fldChar w:fldCharType="begin"/>
                            </w:r>
                            <w:r w:rsidR="0081251C">
                              <w:instrText xml:space="preserve"> SEQ Figure \* ARABIC </w:instrText>
                            </w:r>
                            <w:r w:rsidR="0081251C">
                              <w:fldChar w:fldCharType="separate"/>
                            </w:r>
                            <w:r>
                              <w:rPr>
                                <w:noProof/>
                              </w:rPr>
                              <w:t>2</w:t>
                            </w:r>
                            <w:r w:rsidR="0081251C">
                              <w:rPr>
                                <w:noProof/>
                              </w:rPr>
                              <w:fldChar w:fldCharType="end"/>
                            </w:r>
                            <w:r>
                              <w:t>: Process Flow Diagram created using Aspen Plus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5E467DF" id="_x0000_t202" coordsize="21600,21600" o:spt="202" path="m,l,21600r21600,l21600,xe">
                <v:stroke joinstyle="miter"/>
                <v:path gradientshapeok="t" o:connecttype="rect"/>
              </v:shapetype>
              <v:shape id="Text Box 75" o:spid="_x0000_s1026" type="#_x0000_t202" style="position:absolute;left:0;text-align:left;margin-left:0;margin-top:231.95pt;width:468pt;height:21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" stroked="f">
                <v:textbox style="mso-fit-shape-to-text:t" inset="0,0,0,0">
                  <w:txbxContent>
                    <w:p w14:paraId="01F01137" w14:textId="01EC61EE" w:rsidR="000D05E7" w:rsidRPr="00AC4D2E" w:rsidRDefault="000D05E7" w:rsidP="00D65E2B">
                      <w:pPr>
                        <w:pStyle w:val="Caption"/>
                        <w:rPr>
                          <w:rFonts w:ascii="Times New Roman" w:hAnsi="Times New Roman" w:cs="Times New Roman"/>
                          <w:b/>
                          <w:noProof/>
                          <w:sz w:val="25"/>
                          <w:szCs w:val="25"/>
                          <w:u w:val="single"/>
                        </w:rPr>
                      </w:pPr>
                      <w:r>
                        <w:t xml:space="preserve">Figure </w:t>
                      </w:r>
                      <w:r w:rsidR="0081251C">
                        <w:fldChar w:fldCharType="begin"/>
                      </w:r>
                      <w:r w:rsidR="0081251C">
                        <w:instrText xml:space="preserve"> SEQ Figure \* ARABIC </w:instrText>
                      </w:r>
                      <w:r w:rsidR="0081251C">
                        <w:fldChar w:fldCharType="separate"/>
                      </w:r>
                      <w:r>
                        <w:rPr>
                          <w:noProof/>
                        </w:rPr>
                        <w:t>2</w:t>
                      </w:r>
                      <w:r w:rsidR="0081251C">
                        <w:rPr>
                          <w:noProof/>
                        </w:rPr>
                        <w:fldChar w:fldCharType="end"/>
                      </w:r>
                      <w:r>
                        <w:t>: Process Flow Diagram created using Aspen Plus</w:t>
                      </w:r>
                    </w:p>
                  </w:txbxContent>
                </v:textbox>
                <w10:wrap type="tight"/>
              </v:shape>
            </w:pict>
          </mc:Fallback>
        </mc:AlternateContent>
      </w:r>
      <w:r w:rsidR="001243FB" w:rsidRPr="001243FB">
        <w:rPr>
          <w:rFonts w:ascii="Times New Roman" w:hAnsi="Times New Roman" w:cs="Times New Roman"/>
          <w:b/>
          <w:noProof/>
          <w:sz w:val="25"/>
          <w:szCs w:val="25"/>
          <w:u w:val="single"/>
        </w:rPr>
        <w:drawing>
          <wp:anchor distT="0" distB="0" distL="114300" distR="114300" simplePos="0" relativeHeight="251685888" behindDoc="1" locked="0" layoutInCell="1" allowOverlap="1" wp14:anchorId="77A90F5F" wp14:editId="57C7D5DB">
            <wp:simplePos x="0" y="0"/>
            <wp:positionH relativeFrom="column">
              <wp:posOffset>0</wp:posOffset>
            </wp:positionH>
            <wp:positionV relativeFrom="paragraph">
              <wp:posOffset>276225</wp:posOffset>
            </wp:positionV>
            <wp:extent cx="5943600" cy="2612390"/>
            <wp:effectExtent l="0" t="0" r="0" b="0"/>
            <wp:wrapTight wrapText="bothSides">
              <wp:wrapPolygon edited="0">
                <wp:start x="0" y="0"/>
                <wp:lineTo x="0" y="21421"/>
                <wp:lineTo x="21531" y="21421"/>
                <wp:lineTo x="21531" y="0"/>
                <wp:lineTo x="0" y="0"/>
              </wp:wrapPolygon>
            </wp:wrapTight>
            <wp:docPr id="5" name="Picture 4" descr="Macintosh HD:Users:nabaker:Downloads:Aspen # streams.PNG"/>
            <wp:cNvGraphicFramePr/>
            <a:graphic xmlns:a="http://schemas.openxmlformats.org/drawingml/2006/main">
              <a:graphicData uri="http://schemas.openxmlformats.org/drawingml/2006/picture">
                <pic:pic xmlns:pic="http://schemas.openxmlformats.org/drawingml/2006/picture">
                  <pic:nvPicPr>
                    <pic:cNvPr id="5" name="Picture 4" descr="Macintosh HD:Users:nabaker:Downloads:Aspen # streams.PNG"/>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12390"/>
                    </a:xfrm>
                    <a:prstGeom prst="rect">
                      <a:avLst/>
                    </a:prstGeom>
                    <a:noFill/>
                    <a:ln>
                      <a:noFill/>
                    </a:ln>
                  </pic:spPr>
                </pic:pic>
              </a:graphicData>
            </a:graphic>
          </wp:anchor>
        </w:drawing>
      </w:r>
      <w:r w:rsidR="001243FB" w:rsidRPr="001243FB">
        <w:rPr>
          <w:rFonts w:ascii="Times New Roman" w:hAnsi="Times New Roman" w:cs="Times New Roman"/>
          <w:b/>
          <w:sz w:val="25"/>
          <w:szCs w:val="25"/>
          <w:u w:val="single"/>
        </w:rPr>
        <w:t>Process Flow Diagram (PFD)</w:t>
      </w:r>
      <w:r w:rsidR="001243FB">
        <w:rPr>
          <w:rFonts w:ascii="Times New Roman" w:hAnsi="Times New Roman" w:cs="Times New Roman"/>
          <w:b/>
          <w:sz w:val="25"/>
          <w:szCs w:val="25"/>
          <w:u w:val="single"/>
        </w:rPr>
        <w:t xml:space="preserve"> and Block Flow Diagram (BFD)</w:t>
      </w:r>
    </w:p>
    <w:p w14:paraId="20BB1C8C" w14:textId="367BF09D" w:rsidR="001243FB" w:rsidRPr="00E87C7B" w:rsidRDefault="00A5121F" w:rsidP="00E87C7B">
      <w:pPr>
        <w:pStyle w:val="BodyText2"/>
        <w:spacing w:line="259" w:lineRule="auto"/>
        <w:jc w:val="center"/>
        <w:rPr>
          <w:sz w:val="20"/>
          <w:szCs w:val="20"/>
        </w:rPr>
      </w:pPr>
      <w:r>
        <w:rPr>
          <w:sz w:val="20"/>
          <w:szCs w:val="20"/>
        </w:rPr>
        <w:t>Figure 2</w:t>
      </w:r>
      <w:r w:rsidR="001243FB" w:rsidRPr="00E87C7B">
        <w:rPr>
          <w:sz w:val="20"/>
          <w:szCs w:val="20"/>
        </w:rPr>
        <w:t xml:space="preserve"> above shows our process flow diagram.</w:t>
      </w:r>
    </w:p>
    <w:p w14:paraId="1776663E" w14:textId="77777777" w:rsidR="008B7444" w:rsidRPr="008B7444" w:rsidRDefault="008B7444" w:rsidP="008B7444">
      <w:pPr>
        <w:spacing w:after="0" w:line="240" w:lineRule="auto"/>
        <w:rPr>
          <w:rFonts w:ascii="Times" w:eastAsia="Times New Roman" w:hAnsi="Times" w:cs="Times New Roman"/>
          <w:sz w:val="20"/>
          <w:szCs w:val="20"/>
        </w:rPr>
      </w:pPr>
    </w:p>
    <w:p w14:paraId="13D91794" w14:textId="353FC649" w:rsidR="00E87C7B" w:rsidRPr="00E87C7B" w:rsidRDefault="00E87C7B" w:rsidP="00E87C7B">
      <w:pPr>
        <w:pStyle w:val="Caption"/>
        <w:keepNext/>
        <w:jc w:val="center"/>
        <w:rPr>
          <w:sz w:val="20"/>
          <w:szCs w:val="20"/>
        </w:rPr>
      </w:pPr>
      <w:r w:rsidRPr="00E87C7B">
        <w:rPr>
          <w:sz w:val="20"/>
          <w:szCs w:val="20"/>
        </w:rPr>
        <w:t xml:space="preserve">Table </w:t>
      </w:r>
      <w:r w:rsidRPr="00E87C7B">
        <w:rPr>
          <w:sz w:val="20"/>
          <w:szCs w:val="20"/>
        </w:rPr>
        <w:fldChar w:fldCharType="begin"/>
      </w:r>
      <w:r w:rsidRPr="00E87C7B">
        <w:rPr>
          <w:sz w:val="20"/>
          <w:szCs w:val="20"/>
        </w:rPr>
        <w:instrText xml:space="preserve"> SEQ Table \* ARABIC </w:instrText>
      </w:r>
      <w:r w:rsidRPr="00E87C7B">
        <w:rPr>
          <w:sz w:val="20"/>
          <w:szCs w:val="20"/>
        </w:rPr>
        <w:fldChar w:fldCharType="separate"/>
      </w:r>
      <w:r w:rsidR="00313C7F">
        <w:rPr>
          <w:noProof/>
          <w:sz w:val="20"/>
          <w:szCs w:val="20"/>
        </w:rPr>
        <w:t>5</w:t>
      </w:r>
      <w:r w:rsidRPr="00E87C7B">
        <w:rPr>
          <w:sz w:val="20"/>
          <w:szCs w:val="20"/>
        </w:rPr>
        <w:fldChar w:fldCharType="end"/>
      </w:r>
      <w:r w:rsidRPr="00E87C7B">
        <w:rPr>
          <w:sz w:val="20"/>
          <w:szCs w:val="20"/>
        </w:rPr>
        <w:t>: Explanation of abbreviations in the Process Flow Diagram</w:t>
      </w:r>
    </w:p>
    <w:tbl>
      <w:tblPr>
        <w:tblW w:w="7425" w:type="dxa"/>
        <w:jc w:val="center"/>
        <w:tblCellMar>
          <w:top w:w="15" w:type="dxa"/>
          <w:left w:w="15" w:type="dxa"/>
          <w:bottom w:w="15" w:type="dxa"/>
          <w:right w:w="15" w:type="dxa"/>
        </w:tblCellMar>
        <w:tblLook w:val="04A0" w:firstRow="1" w:lastRow="0" w:firstColumn="1" w:lastColumn="0" w:noHBand="0" w:noVBand="1"/>
      </w:tblPr>
      <w:tblGrid>
        <w:gridCol w:w="2918"/>
        <w:gridCol w:w="4507"/>
      </w:tblGrid>
      <w:tr w:rsidR="00E87C7B" w:rsidRPr="008B7444" w14:paraId="37C272FE"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3D1F1B"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b/>
                <w:bCs/>
                <w:color w:val="000000"/>
              </w:rPr>
              <w:t>Unit Abbreviation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DF2CB2"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b/>
                <w:bCs/>
                <w:color w:val="000000"/>
              </w:rPr>
              <w:t>Abbreviation Meaning</w:t>
            </w:r>
          </w:p>
        </w:tc>
      </w:tr>
      <w:tr w:rsidR="00E87C7B" w:rsidRPr="008B7444" w14:paraId="548CB625"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C25B4E"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P100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35A1CA"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 xml:space="preserve">Initial Pump </w:t>
            </w:r>
          </w:p>
        </w:tc>
      </w:tr>
      <w:tr w:rsidR="00E87C7B" w:rsidRPr="008B7444" w14:paraId="295EA0C3"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49BB5"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P200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4648AB"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 xml:space="preserve">Pre-Filtration Pump </w:t>
            </w:r>
          </w:p>
        </w:tc>
      </w:tr>
      <w:tr w:rsidR="00E87C7B" w:rsidRPr="008B7444" w14:paraId="648B9229"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4A2E1C"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P300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D7B6C5"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 xml:space="preserve">Pre-Reverse Osmosis Pump </w:t>
            </w:r>
          </w:p>
        </w:tc>
      </w:tr>
      <w:tr w:rsidR="00E87C7B" w:rsidRPr="008B7444" w14:paraId="152AB6CD"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30CA1"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P400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B85F3F"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Pre-UV System Pump</w:t>
            </w:r>
          </w:p>
        </w:tc>
      </w:tr>
      <w:tr w:rsidR="00E87C7B" w:rsidRPr="008B7444" w14:paraId="07D2B231"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B391D1"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RM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EDD35E"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Rapid Mix Filtration Unit</w:t>
            </w:r>
          </w:p>
        </w:tc>
      </w:tr>
      <w:tr w:rsidR="00E87C7B" w:rsidRPr="008B7444" w14:paraId="7EFC9024" w14:textId="77777777" w:rsidTr="00E87C7B">
        <w:trPr>
          <w:trHeight w:val="12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0AAAA3"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SM</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4108D4"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Slow Mix Filtration Unit</w:t>
            </w:r>
          </w:p>
        </w:tc>
      </w:tr>
      <w:tr w:rsidR="00E87C7B" w:rsidRPr="008B7444" w14:paraId="1DF48EC4" w14:textId="77777777" w:rsidTr="00E87C7B">
        <w:trPr>
          <w:trHeight w:val="131"/>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32C132"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SED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2A686A"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Sedimentation Tank</w:t>
            </w:r>
          </w:p>
        </w:tc>
      </w:tr>
      <w:tr w:rsidR="00E87C7B" w:rsidRPr="008B7444" w14:paraId="7F23E585" w14:textId="77777777" w:rsidTr="00E87C7B">
        <w:trPr>
          <w:trHeight w:val="122"/>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AA07" w14:textId="77777777" w:rsidR="008B7444" w:rsidRPr="008B7444" w:rsidRDefault="008B7444" w:rsidP="008B7444">
            <w:pPr>
              <w:spacing w:after="0" w:line="0" w:lineRule="atLeast"/>
              <w:jc w:val="center"/>
              <w:rPr>
                <w:rFonts w:ascii="Times" w:hAnsi="Times" w:cs="Times New Roman"/>
                <w:sz w:val="20"/>
                <w:szCs w:val="20"/>
              </w:rPr>
            </w:pPr>
            <w:r w:rsidRPr="008B7444">
              <w:rPr>
                <w:rFonts w:ascii="Times New Roman" w:hAnsi="Times New Roman" w:cs="Times New Roman"/>
                <w:b/>
                <w:bCs/>
                <w:color w:val="000000"/>
              </w:rPr>
              <w:t>RSF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28AA8E" w14:textId="77777777" w:rsidR="008B7444" w:rsidRPr="008B7444" w:rsidRDefault="008B7444" w:rsidP="008B7444">
            <w:pPr>
              <w:spacing w:after="0" w:line="0" w:lineRule="atLeast"/>
              <w:rPr>
                <w:rFonts w:ascii="Times" w:hAnsi="Times" w:cs="Times New Roman"/>
                <w:sz w:val="20"/>
                <w:szCs w:val="20"/>
              </w:rPr>
            </w:pPr>
            <w:r w:rsidRPr="008B7444">
              <w:rPr>
                <w:rFonts w:ascii="Times New Roman" w:hAnsi="Times New Roman" w:cs="Times New Roman"/>
                <w:color w:val="000000"/>
              </w:rPr>
              <w:t>Rapid Sand Filter</w:t>
            </w:r>
          </w:p>
        </w:tc>
      </w:tr>
      <w:tr w:rsidR="00E87C7B" w:rsidRPr="008B7444" w14:paraId="46C35A26"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91AA7"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t>ACF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F02B8C"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Activated Carbon Filter</w:t>
            </w:r>
          </w:p>
        </w:tc>
      </w:tr>
      <w:tr w:rsidR="00E87C7B" w:rsidRPr="008B7444" w14:paraId="464480F4"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637CC"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t>WSFTNR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777EB4"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Water Softener Injection Tanks</w:t>
            </w:r>
          </w:p>
        </w:tc>
      </w:tr>
      <w:tr w:rsidR="00E87C7B" w:rsidRPr="008B7444" w14:paraId="3045D00F"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13E802"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t>ROF</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866A0"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Reverse Osmosis Filter</w:t>
            </w:r>
          </w:p>
        </w:tc>
      </w:tr>
      <w:tr w:rsidR="00E87C7B" w:rsidRPr="008B7444" w14:paraId="1E69BCF7"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B9151"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t>CLT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1276F0"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Chlorination Tank Unit</w:t>
            </w:r>
          </w:p>
        </w:tc>
      </w:tr>
      <w:tr w:rsidR="00E87C7B" w:rsidRPr="008B7444" w14:paraId="6347ADB9"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83249F"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t>UV</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20E040"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UltraViolet Radiation Unit</w:t>
            </w:r>
          </w:p>
        </w:tc>
      </w:tr>
      <w:tr w:rsidR="00E87C7B" w:rsidRPr="008B7444" w14:paraId="372F6958" w14:textId="77777777" w:rsidTr="00E87C7B">
        <w:trPr>
          <w:trHeight w:val="238"/>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06E12" w14:textId="77777777" w:rsidR="008B7444" w:rsidRPr="008B7444" w:rsidRDefault="008B7444" w:rsidP="008B7444">
            <w:pPr>
              <w:spacing w:after="0" w:line="240" w:lineRule="auto"/>
              <w:jc w:val="center"/>
              <w:rPr>
                <w:rFonts w:ascii="Times" w:hAnsi="Times" w:cs="Times New Roman"/>
                <w:sz w:val="20"/>
                <w:szCs w:val="20"/>
              </w:rPr>
            </w:pPr>
            <w:r w:rsidRPr="008B7444">
              <w:rPr>
                <w:rFonts w:ascii="Times New Roman" w:hAnsi="Times New Roman" w:cs="Times New Roman"/>
                <w:b/>
                <w:bCs/>
                <w:color w:val="000000"/>
              </w:rPr>
              <w:lastRenderedPageBreak/>
              <w:t>STT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B7689" w14:textId="77777777" w:rsidR="008B7444" w:rsidRPr="008B7444" w:rsidRDefault="008B7444" w:rsidP="008B7444">
            <w:pPr>
              <w:spacing w:after="0" w:line="240" w:lineRule="auto"/>
              <w:rPr>
                <w:rFonts w:ascii="Times" w:hAnsi="Times" w:cs="Times New Roman"/>
                <w:sz w:val="20"/>
                <w:szCs w:val="20"/>
              </w:rPr>
            </w:pPr>
            <w:r w:rsidRPr="008B7444">
              <w:rPr>
                <w:rFonts w:ascii="Times New Roman" w:hAnsi="Times New Roman" w:cs="Times New Roman"/>
                <w:color w:val="000000"/>
              </w:rPr>
              <w:t>Purified Water Storage Tank</w:t>
            </w:r>
          </w:p>
        </w:tc>
      </w:tr>
    </w:tbl>
    <w:p w14:paraId="1684C02A" w14:textId="77777777" w:rsidR="008B7444" w:rsidRDefault="008B7444" w:rsidP="008B7444">
      <w:pPr>
        <w:pStyle w:val="BodyText2"/>
        <w:spacing w:line="259" w:lineRule="auto"/>
        <w:jc w:val="both"/>
      </w:pPr>
    </w:p>
    <w:p w14:paraId="1E816023" w14:textId="77777777" w:rsidR="00A5121F" w:rsidRDefault="001243FB" w:rsidP="00A5121F">
      <w:pPr>
        <w:keepNext/>
        <w:jc w:val="both"/>
      </w:pPr>
      <w:r w:rsidRPr="001243FB">
        <w:rPr>
          <w:rFonts w:ascii="Times New Roman" w:hAnsi="Times New Roman" w:cs="Times New Roman"/>
          <w:noProof/>
          <w:sz w:val="23"/>
          <w:szCs w:val="23"/>
        </w:rPr>
        <w:drawing>
          <wp:inline distT="0" distB="0" distL="0" distR="0" wp14:anchorId="13F0B641" wp14:editId="73712C8B">
            <wp:extent cx="5943600" cy="3858260"/>
            <wp:effectExtent l="0" t="0" r="0" b="8890"/>
            <wp:docPr id="191" name="Shape 191"/>
            <wp:cNvGraphicFramePr/>
            <a:graphic xmlns:a="http://schemas.openxmlformats.org/drawingml/2006/main">
              <a:graphicData uri="http://schemas.openxmlformats.org/drawingml/2006/picture">
                <pic:pic xmlns:pic="http://schemas.openxmlformats.org/drawingml/2006/picture">
                  <pic:nvPicPr>
                    <pic:cNvPr id="191" name="Shape 191"/>
                    <pic:cNvPicPr preferRelativeResize="0"/>
                  </pic:nvPicPr>
                  <pic:blipFill>
                    <a:blip r:embed="rId12">
                      <a:alphaModFix/>
                    </a:blip>
                    <a:stretch>
                      <a:fillRect/>
                    </a:stretch>
                  </pic:blipFill>
                  <pic:spPr>
                    <a:xfrm>
                      <a:off x="0" y="0"/>
                      <a:ext cx="5943600" cy="3858260"/>
                    </a:xfrm>
                    <a:prstGeom prst="rect">
                      <a:avLst/>
                    </a:prstGeom>
                    <a:noFill/>
                    <a:ln>
                      <a:noFill/>
                    </a:ln>
                  </pic:spPr>
                </pic:pic>
              </a:graphicData>
            </a:graphic>
          </wp:inline>
        </w:drawing>
      </w:r>
    </w:p>
    <w:p w14:paraId="4542F9E1" w14:textId="6360CAA6" w:rsidR="001243FB" w:rsidRPr="001243FB" w:rsidRDefault="00A5121F" w:rsidP="00D65E2B">
      <w:pPr>
        <w:pStyle w:val="Caption"/>
        <w:jc w:val="center"/>
        <w:rPr>
          <w:rFonts w:ascii="Times New Roman" w:hAnsi="Times New Roman" w:cs="Times New Roman"/>
          <w:sz w:val="23"/>
          <w:szCs w:val="23"/>
        </w:rPr>
      </w:pPr>
      <w:r>
        <w:t xml:space="preserve">Figure </w:t>
      </w:r>
      <w:r w:rsidR="0081251C">
        <w:fldChar w:fldCharType="begin"/>
      </w:r>
      <w:r w:rsidR="0081251C">
        <w:instrText xml:space="preserve"> SEQ Figure \* ARABIC </w:instrText>
      </w:r>
      <w:r w:rsidR="0081251C">
        <w:fldChar w:fldCharType="separate"/>
      </w:r>
      <w:r w:rsidR="00313C7F">
        <w:rPr>
          <w:noProof/>
        </w:rPr>
        <w:t>3</w:t>
      </w:r>
      <w:r w:rsidR="0081251C">
        <w:rPr>
          <w:noProof/>
        </w:rPr>
        <w:fldChar w:fldCharType="end"/>
      </w:r>
      <w:r>
        <w:t>:</w:t>
      </w:r>
      <w:r w:rsidRPr="00A5121F">
        <w:t xml:space="preserve"> </w:t>
      </w:r>
      <w:r w:rsidRPr="001243FB">
        <w:t xml:space="preserve">the block flow diagram for our process. It has been divided into three categories: pretreatment, filtration, and disinfection. </w:t>
      </w:r>
      <w:r>
        <w:t>Below you will find the description of each unit in greater detail.</w:t>
      </w:r>
    </w:p>
    <w:p w14:paraId="3A3C93FA" w14:textId="77777777" w:rsidR="00E87C7B" w:rsidRPr="00E87C7B" w:rsidRDefault="00E87C7B" w:rsidP="00E87C7B">
      <w:pPr>
        <w:spacing w:after="0" w:line="360" w:lineRule="auto"/>
        <w:jc w:val="both"/>
        <w:rPr>
          <w:rFonts w:ascii="Times" w:hAnsi="Times" w:cs="Times New Roman"/>
          <w:b/>
          <w:sz w:val="25"/>
          <w:szCs w:val="25"/>
        </w:rPr>
      </w:pPr>
      <w:r w:rsidRPr="00E87C7B">
        <w:rPr>
          <w:rFonts w:ascii="Times New Roman" w:hAnsi="Times New Roman" w:cs="Times New Roman"/>
          <w:b/>
          <w:color w:val="000000"/>
          <w:sz w:val="25"/>
          <w:szCs w:val="25"/>
          <w:u w:val="single"/>
        </w:rPr>
        <w:t>Basic Process Controls</w:t>
      </w:r>
    </w:p>
    <w:p w14:paraId="13582096" w14:textId="0A00E133" w:rsidR="00E87C7B" w:rsidRPr="00E87C7B" w:rsidRDefault="00E87C7B" w:rsidP="00E87C7B">
      <w:pPr>
        <w:spacing w:after="0" w:line="360" w:lineRule="auto"/>
        <w:jc w:val="both"/>
        <w:rPr>
          <w:rFonts w:ascii="Times" w:hAnsi="Times" w:cs="Times New Roman"/>
          <w:sz w:val="23"/>
          <w:szCs w:val="23"/>
        </w:rPr>
      </w:pPr>
      <w:r w:rsidRPr="00E87C7B">
        <w:rPr>
          <w:rFonts w:ascii="Times New Roman" w:hAnsi="Times New Roman" w:cs="Times New Roman"/>
          <w:color w:val="000000"/>
          <w:sz w:val="23"/>
          <w:szCs w:val="23"/>
        </w:rPr>
        <w:t xml:space="preserve">In the water purification process shown above in the process flow diagram, there are five main points of control concern. These five points were chosen in order to ensure that the plant is meeting its deliverables on composition and flow rate. There are two basic types of controls implemented at these points. The first type, which is used four times, is a flow rate control system. The flow rate controllers are set up following each pump. This will allow for the plant engineers to ensure that there is sufficient flow rates entering units that require high or low flow rates. The controls are attached to valves that can be adjusted in order for the control of flow through the system.  For example, the reverse osmosis filter requires a high flow rate and the pump before it will have a control system that ensures its needs are met. The other type of control system that is present in the process is a composition controller. Composition control is vital at the end of the process to ensure the EPA National Primary Drinking Water Regulations. Before the water enters the storage tank, composition will be checked and if the water does not meet requirements, the controller will move the directional valve to send the water </w:t>
      </w:r>
      <w:r w:rsidRPr="00E87C7B">
        <w:rPr>
          <w:rFonts w:ascii="Times New Roman" w:hAnsi="Times New Roman" w:cs="Times New Roman"/>
          <w:color w:val="000000"/>
          <w:sz w:val="23"/>
          <w:szCs w:val="23"/>
        </w:rPr>
        <w:lastRenderedPageBreak/>
        <w:t>through the recycle stream (13) and back to the initial filtration stages.</w:t>
      </w:r>
      <w:r w:rsidRPr="00E87C7B">
        <w:rPr>
          <w:rFonts w:ascii="Times" w:eastAsia="Times New Roman" w:hAnsi="Times" w:cs="Times New Roman"/>
          <w:sz w:val="23"/>
          <w:szCs w:val="23"/>
        </w:rPr>
        <w:br/>
      </w:r>
      <w:r w:rsidRPr="00E87C7B">
        <w:rPr>
          <w:rFonts w:ascii="Times New Roman" w:eastAsia="Times New Roman" w:hAnsi="Times New Roman" w:cs="Times New Roman"/>
          <w:color w:val="000000"/>
          <w:sz w:val="23"/>
          <w:szCs w:val="23"/>
        </w:rPr>
        <w:t xml:space="preserve">Other parameters that were considered during the control system design were temperature, and pressure. Throughout the purification process, there is little variance in these parameters. Due to the lack of heating or cooling, there are no cold water or warm water inlets into the system to be monitored.  This meant that there was no use for temperature controls. Also, without any compressors and a large number of open systems, there is no concern of pressure change during the purification process. The tanks and filters have constantly flowing water and are not working at varying pressures. This meant that there was no need to design any pressure control systems on the water purification process. </w:t>
      </w:r>
    </w:p>
    <w:p w14:paraId="17CDA0AD" w14:textId="77777777" w:rsidR="00E87C7B" w:rsidRDefault="00E87C7B" w:rsidP="008B7444">
      <w:pPr>
        <w:pStyle w:val="BodyText2"/>
        <w:jc w:val="both"/>
      </w:pPr>
    </w:p>
    <w:p w14:paraId="278E39AD" w14:textId="2C3DF81C" w:rsidR="00A502A3" w:rsidRPr="001243FB" w:rsidRDefault="00441DB1" w:rsidP="008B7444">
      <w:pPr>
        <w:pStyle w:val="BodyText2"/>
        <w:jc w:val="both"/>
      </w:pPr>
      <w:r>
        <w:rPr>
          <w:b/>
          <w:sz w:val="25"/>
          <w:szCs w:val="25"/>
          <w:u w:val="single"/>
        </w:rPr>
        <w:t>Pretreatment Process</w:t>
      </w:r>
    </w:p>
    <w:p w14:paraId="7FA2870D" w14:textId="3D910C9A" w:rsidR="00DA6841" w:rsidRDefault="00441DB1" w:rsidP="008B7444">
      <w:pPr>
        <w:pStyle w:val="BodyText2"/>
        <w:jc w:val="both"/>
      </w:pPr>
      <w:r w:rsidRPr="00460512">
        <w:t xml:space="preserve">The pretreatment process includes a rapid mix tank, slow mix tank, and sedimentation tank. In our design, we have purchased a unit that includes all three tanks. For design purpose, below will go into detail of the design of each tank. </w:t>
      </w:r>
    </w:p>
    <w:p w14:paraId="009D503B" w14:textId="77777777" w:rsidR="00AC12C7" w:rsidRPr="00AC12C7" w:rsidRDefault="00AC12C7" w:rsidP="008B7444">
      <w:pPr>
        <w:pStyle w:val="BodyText2"/>
        <w:jc w:val="both"/>
      </w:pPr>
    </w:p>
    <w:p w14:paraId="1647649D" w14:textId="70C74219" w:rsidR="00A502A3" w:rsidRDefault="00DA6841" w:rsidP="008B7444">
      <w:pPr>
        <w:jc w:val="both"/>
        <w:rPr>
          <w:rFonts w:ascii="Times New Roman" w:hAnsi="Times New Roman" w:cs="Times New Roman"/>
          <w:b/>
          <w:sz w:val="25"/>
          <w:szCs w:val="25"/>
          <w:u w:val="single"/>
        </w:rPr>
      </w:pPr>
      <w:r>
        <w:rPr>
          <w:rFonts w:ascii="Times New Roman" w:hAnsi="Times New Roman" w:cs="Times New Roman"/>
          <w:b/>
          <w:sz w:val="25"/>
          <w:szCs w:val="25"/>
          <w:u w:val="single"/>
        </w:rPr>
        <w:t>Rapid Mixing</w:t>
      </w:r>
    </w:p>
    <w:p w14:paraId="6FAB7232" w14:textId="25441D36" w:rsidR="00BD697D" w:rsidRPr="00BD697D" w:rsidRDefault="00BD697D" w:rsidP="008B7444">
      <w:pPr>
        <w:spacing w:line="360" w:lineRule="auto"/>
        <w:jc w:val="both"/>
        <w:rPr>
          <w:rFonts w:ascii="Times New Roman" w:hAnsi="Times New Roman" w:cs="Times New Roman"/>
          <w:sz w:val="23"/>
          <w:szCs w:val="23"/>
        </w:rPr>
      </w:pPr>
      <w:r>
        <w:rPr>
          <w:rFonts w:ascii="Times New Roman" w:hAnsi="Times New Roman" w:cs="Times New Roman"/>
          <w:sz w:val="23"/>
          <w:szCs w:val="23"/>
        </w:rPr>
        <w:t>Coagulation is a process when a coagulant is added to water to destabilize colloidal suspensions in which the particles will settle very slowly because the colloidal particles carry repulsive surface electrical charges. M</w:t>
      </w:r>
      <w:r w:rsidR="00A502A3" w:rsidRPr="00BD697D">
        <w:rPr>
          <w:rFonts w:ascii="Times New Roman" w:hAnsi="Times New Roman" w:cs="Times New Roman"/>
          <w:sz w:val="23"/>
          <w:szCs w:val="23"/>
        </w:rPr>
        <w:t xml:space="preserve">ixing is the process where the chemicals are quickly and uniformly dispersed in water. It is ideal to have the chemicals instantaneously dispersed throughout the water. The degree of mixing is measure by the velocity gradient, </w:t>
      </w:r>
      <w:r w:rsidR="00A502A3" w:rsidRPr="00BD697D">
        <w:rPr>
          <w:rFonts w:ascii="Times New Roman" w:hAnsi="Times New Roman" w:cs="Times New Roman"/>
          <w:i/>
          <w:sz w:val="23"/>
          <w:szCs w:val="23"/>
        </w:rPr>
        <w:t>G</w:t>
      </w:r>
      <w:r w:rsidR="00A502A3" w:rsidRPr="00BD697D">
        <w:rPr>
          <w:rFonts w:ascii="Times New Roman" w:hAnsi="Times New Roman" w:cs="Times New Roman"/>
          <w:sz w:val="23"/>
          <w:szCs w:val="23"/>
        </w:rPr>
        <w:t xml:space="preserve">. It is a function of the power input, volume, and dynamic viscosity. The velocity gradient is the amount of shear taking place. The higher the velocity gradient equates to more turbulent mixing. </w:t>
      </w:r>
      <w:r w:rsidR="00441DB1">
        <w:rPr>
          <w:rFonts w:ascii="Times New Roman" w:hAnsi="Times New Roman" w:cs="Times New Roman"/>
          <w:sz w:val="23"/>
          <w:szCs w:val="23"/>
        </w:rPr>
        <w:t>Equation #</w:t>
      </w:r>
      <w:r w:rsidR="00A502A3" w:rsidRPr="00BD697D">
        <w:rPr>
          <w:rFonts w:ascii="Times New Roman" w:hAnsi="Times New Roman" w:cs="Times New Roman"/>
          <w:sz w:val="23"/>
          <w:szCs w:val="23"/>
        </w:rPr>
        <w:t xml:space="preserve"> was used to calculate the velocity gradient. </w:t>
      </w:r>
    </w:p>
    <w:p w14:paraId="691CA943" w14:textId="70EDC771" w:rsidR="00A502A3" w:rsidRDefault="00A502A3" w:rsidP="008B7444">
      <w:pPr>
        <w:jc w:val="both"/>
        <w:rPr>
          <w:rFonts w:ascii="Times New Roman" w:hAnsi="Times New Roman" w:cs="Times New Roman"/>
          <w:sz w:val="25"/>
          <w:szCs w:val="25"/>
        </w:rPr>
      </w:pPr>
      <m:oMath>
        <m:r>
          <w:rPr>
            <w:rFonts w:ascii="Cambria Math" w:hAnsi="Cambria Math" w:cs="Times New Roman"/>
            <w:sz w:val="23"/>
            <w:szCs w:val="23"/>
          </w:rPr>
          <m:t xml:space="preserve">G= </m:t>
        </m:r>
        <m:rad>
          <m:radPr>
            <m:degHide m:val="1"/>
            <m:ctrlPr>
              <w:rPr>
                <w:rFonts w:ascii="Cambria Math" w:hAnsi="Cambria Math" w:cs="Times New Roman"/>
                <w:i/>
                <w:sz w:val="23"/>
                <w:szCs w:val="23"/>
              </w:rPr>
            </m:ctrlPr>
          </m:radPr>
          <m:deg/>
          <m:e>
            <m:f>
              <m:fPr>
                <m:ctrlPr>
                  <w:rPr>
                    <w:rFonts w:ascii="Cambria Math" w:hAnsi="Cambria Math" w:cs="Times New Roman"/>
                    <w:i/>
                    <w:sz w:val="23"/>
                    <w:szCs w:val="23"/>
                  </w:rPr>
                </m:ctrlPr>
              </m:fPr>
              <m:num>
                <m:r>
                  <w:rPr>
                    <w:rFonts w:ascii="Cambria Math" w:hAnsi="Cambria Math" w:cs="Times New Roman"/>
                    <w:sz w:val="23"/>
                    <w:szCs w:val="23"/>
                  </w:rPr>
                  <m:t>P</m:t>
                </m:r>
              </m:num>
              <m:den>
                <m:r>
                  <w:rPr>
                    <w:rFonts w:ascii="Cambria Math" w:hAnsi="Cambria Math" w:cs="Times New Roman"/>
                    <w:sz w:val="23"/>
                    <w:szCs w:val="23"/>
                  </w:rPr>
                  <m:t>μV</m:t>
                </m:r>
              </m:den>
            </m:f>
          </m:e>
        </m:rad>
      </m:oMath>
      <w:r w:rsidR="00BD697D">
        <w:rPr>
          <w:rFonts w:ascii="Times New Roman" w:eastAsiaTheme="minorEastAsia" w:hAnsi="Times New Roman" w:cs="Times New Roman"/>
          <w:sz w:val="25"/>
          <w:szCs w:val="25"/>
        </w:rPr>
        <w:t xml:space="preserve">    </w:t>
      </w:r>
      <w:r w:rsidR="00BD697D" w:rsidRPr="00441DB1">
        <w:rPr>
          <w:rFonts w:ascii="Times New Roman" w:hAnsi="Times New Roman" w:cs="Times New Roman"/>
          <w:sz w:val="23"/>
          <w:szCs w:val="23"/>
        </w:rPr>
        <w:t xml:space="preserve">(Equation </w:t>
      </w:r>
      <w:r w:rsidR="00D65E2B">
        <w:rPr>
          <w:rFonts w:ascii="Times New Roman" w:hAnsi="Times New Roman" w:cs="Times New Roman"/>
          <w:sz w:val="23"/>
          <w:szCs w:val="23"/>
        </w:rPr>
        <w:t>1</w:t>
      </w:r>
      <w:r w:rsidR="00BD697D" w:rsidRPr="00441DB1">
        <w:rPr>
          <w:rFonts w:ascii="Times New Roman" w:hAnsi="Times New Roman" w:cs="Times New Roman"/>
          <w:sz w:val="23"/>
          <w:szCs w:val="23"/>
        </w:rPr>
        <w:t>)</w:t>
      </w:r>
    </w:p>
    <w:p w14:paraId="47301C20" w14:textId="67620ACE" w:rsidR="00BD697D" w:rsidRDefault="00BD697D" w:rsidP="008B7444">
      <w:pPr>
        <w:spacing w:line="360" w:lineRule="auto"/>
        <w:jc w:val="both"/>
        <w:rPr>
          <w:rFonts w:ascii="Times New Roman" w:hAnsi="Times New Roman" w:cs="Times New Roman"/>
          <w:sz w:val="23"/>
          <w:szCs w:val="23"/>
        </w:rPr>
      </w:pPr>
      <w:r w:rsidRPr="00BD697D">
        <w:rPr>
          <w:rFonts w:ascii="Times New Roman" w:hAnsi="Times New Roman" w:cs="Times New Roman"/>
          <w:sz w:val="23"/>
          <w:szCs w:val="23"/>
        </w:rPr>
        <w:t xml:space="preserve">Rapid mixing is one of the most important physical operations affecting coagulant dose efficiencies. </w:t>
      </w:r>
      <w:r>
        <w:rPr>
          <w:rFonts w:ascii="Times New Roman" w:hAnsi="Times New Roman" w:cs="Times New Roman"/>
          <w:sz w:val="23"/>
          <w:szCs w:val="23"/>
        </w:rPr>
        <w:t xml:space="preserve">The chemical reaction in the rapid mixing stage happens in less than one second. This is why it is very important </w:t>
      </w:r>
      <w:r w:rsidR="00F60513">
        <w:rPr>
          <w:rFonts w:ascii="Times New Roman" w:hAnsi="Times New Roman" w:cs="Times New Roman"/>
          <w:sz w:val="23"/>
          <w:szCs w:val="23"/>
        </w:rPr>
        <w:t xml:space="preserve">that the mixing be as complete and instantaneous as possible. Our design using a vertical shaft mixer. </w:t>
      </w:r>
    </w:p>
    <w:p w14:paraId="37457E0B" w14:textId="0F3460AC" w:rsidR="00F60513" w:rsidRDefault="00F60513" w:rsidP="008B7444">
      <w:pPr>
        <w:spacing w:line="360" w:lineRule="auto"/>
        <w:jc w:val="both"/>
        <w:rPr>
          <w:rFonts w:ascii="Times New Roman" w:eastAsiaTheme="minorEastAsia" w:hAnsi="Times New Roman" w:cs="Times New Roman"/>
          <w:sz w:val="23"/>
          <w:szCs w:val="23"/>
        </w:rPr>
      </w:pPr>
      <w:r>
        <w:rPr>
          <w:rFonts w:ascii="Times New Roman" w:hAnsi="Times New Roman" w:cs="Times New Roman"/>
          <w:sz w:val="23"/>
          <w:szCs w:val="23"/>
        </w:rPr>
        <w:lastRenderedPageBreak/>
        <w:t xml:space="preserve">There are two mechanisms of coagulation. The first mechanism is by adsorption-destabilization. The second mechanism is by sweep coagulation. Adsorption-destabilization will occur under one second and sweep coagulation ranges from one to seven seconds. Jar tests are used to identify which method is best suitable for the design. If the G value ranges from 3,000 to </w:t>
      </w:r>
      <w:r w:rsidR="00D74698">
        <w:rPr>
          <w:rFonts w:ascii="Times New Roman" w:hAnsi="Times New Roman" w:cs="Times New Roman"/>
          <w:sz w:val="23"/>
          <w:szCs w:val="23"/>
        </w:rPr>
        <w:t>5,000</w:t>
      </w:r>
      <m:oMath>
        <m:sSup>
          <m:sSupPr>
            <m:ctrlPr>
              <w:rPr>
                <w:rFonts w:ascii="Cambria Math" w:hAnsi="Cambria Math" w:cs="Times New Roman"/>
                <w:sz w:val="23"/>
                <w:szCs w:val="23"/>
              </w:rPr>
            </m:ctrlPr>
          </m:sSupPr>
          <m:e>
            <m:r>
              <m:rPr>
                <m:sty m:val="p"/>
              </m:rPr>
              <w:rPr>
                <w:rFonts w:ascii="Cambria Math" w:hAnsi="Cambria Math" w:cs="Times New Roman"/>
                <w:sz w:val="23"/>
                <w:szCs w:val="23"/>
              </w:rPr>
              <m:t>s</m:t>
            </m:r>
          </m:e>
          <m:sup>
            <m:r>
              <m:rPr>
                <m:sty m:val="p"/>
              </m:rPr>
              <w:rPr>
                <w:rFonts w:ascii="Cambria Math" w:hAnsi="Cambria Math" w:cs="Times New Roman"/>
                <w:sz w:val="23"/>
                <w:szCs w:val="23"/>
              </w:rPr>
              <m:t>-1</m:t>
            </m:r>
          </m:sup>
        </m:sSup>
      </m:oMath>
      <w:r w:rsidR="00D74698">
        <w:rPr>
          <w:rFonts w:ascii="Times New Roman" w:eastAsiaTheme="minorEastAsia" w:hAnsi="Times New Roman" w:cs="Times New Roman"/>
          <w:sz w:val="23"/>
          <w:szCs w:val="23"/>
        </w:rPr>
        <w:t>, adsorption destabilization is recommended. If the G value ranges from 600 to 1,000</w:t>
      </w:r>
      <m:oMath>
        <m:sSup>
          <m:sSupPr>
            <m:ctrlPr>
              <w:rPr>
                <w:rFonts w:ascii="Cambria Math" w:hAnsi="Cambria Math" w:cs="Times New Roman"/>
                <w:sz w:val="23"/>
                <w:szCs w:val="23"/>
              </w:rPr>
            </m:ctrlPr>
          </m:sSupPr>
          <m:e>
            <m:r>
              <m:rPr>
                <m:sty m:val="p"/>
              </m:rPr>
              <w:rPr>
                <w:rFonts w:ascii="Cambria Math" w:hAnsi="Cambria Math" w:cs="Times New Roman"/>
                <w:sz w:val="23"/>
                <w:szCs w:val="23"/>
              </w:rPr>
              <m:t xml:space="preserve"> s</m:t>
            </m:r>
          </m:e>
          <m:sup>
            <m:r>
              <m:rPr>
                <m:sty m:val="p"/>
              </m:rPr>
              <w:rPr>
                <w:rFonts w:ascii="Cambria Math" w:hAnsi="Cambria Math" w:cs="Times New Roman"/>
                <w:sz w:val="23"/>
                <w:szCs w:val="23"/>
              </w:rPr>
              <m:t>-1</m:t>
            </m:r>
          </m:sup>
        </m:sSup>
      </m:oMath>
      <w:r w:rsidR="00D74698">
        <w:rPr>
          <w:rFonts w:ascii="Times New Roman" w:eastAsiaTheme="minorEastAsia" w:hAnsi="Times New Roman" w:cs="Times New Roman"/>
          <w:sz w:val="23"/>
          <w:szCs w:val="23"/>
        </w:rPr>
        <w:t>, sweep coagulation is recommended. Our G value for our design is 692</w:t>
      </w:r>
      <m:oMath>
        <m:sSup>
          <m:sSupPr>
            <m:ctrlPr>
              <w:rPr>
                <w:rFonts w:ascii="Cambria Math" w:hAnsi="Cambria Math" w:cs="Times New Roman"/>
                <w:sz w:val="23"/>
                <w:szCs w:val="23"/>
              </w:rPr>
            </m:ctrlPr>
          </m:sSupPr>
          <m:e>
            <m:r>
              <m:rPr>
                <m:sty m:val="p"/>
              </m:rPr>
              <w:rPr>
                <w:rFonts w:ascii="Cambria Math" w:hAnsi="Cambria Math" w:cs="Times New Roman"/>
                <w:sz w:val="23"/>
                <w:szCs w:val="23"/>
              </w:rPr>
              <m:t>s</m:t>
            </m:r>
          </m:e>
          <m:sup>
            <m:r>
              <m:rPr>
                <m:sty m:val="p"/>
              </m:rPr>
              <w:rPr>
                <w:rFonts w:ascii="Cambria Math" w:hAnsi="Cambria Math" w:cs="Times New Roman"/>
                <w:sz w:val="23"/>
                <w:szCs w:val="23"/>
              </w:rPr>
              <m:t>-1</m:t>
            </m:r>
          </m:sup>
        </m:sSup>
      </m:oMath>
      <w:r w:rsidR="00D74698">
        <w:rPr>
          <w:rFonts w:ascii="Times New Roman" w:eastAsiaTheme="minorEastAsia" w:hAnsi="Times New Roman" w:cs="Times New Roman"/>
          <w:sz w:val="23"/>
          <w:szCs w:val="23"/>
        </w:rPr>
        <w:t>, theref</w:t>
      </w:r>
      <w:r w:rsidR="00604EF1">
        <w:rPr>
          <w:rFonts w:ascii="Times New Roman" w:eastAsiaTheme="minorEastAsia" w:hAnsi="Times New Roman" w:cs="Times New Roman"/>
          <w:sz w:val="23"/>
          <w:szCs w:val="23"/>
        </w:rPr>
        <w:t xml:space="preserve">ore sweep coagulation was used. </w:t>
      </w:r>
    </w:p>
    <w:p w14:paraId="0FCB36D2" w14:textId="5CB9BD3A" w:rsidR="00441DB1" w:rsidRDefault="00604EF1" w:rsidP="008B7444">
      <w:pPr>
        <w:spacing w:line="360" w:lineRule="auto"/>
        <w:jc w:val="both"/>
        <w:rPr>
          <w:rFonts w:ascii="Times New Roman" w:hAnsi="Times New Roman" w:cs="Times New Roman"/>
          <w:sz w:val="23"/>
          <w:szCs w:val="23"/>
        </w:rPr>
      </w:pPr>
      <w:r>
        <w:rPr>
          <w:rFonts w:ascii="Times New Roman" w:eastAsiaTheme="minorEastAsia" w:hAnsi="Times New Roman" w:cs="Times New Roman"/>
          <w:sz w:val="23"/>
          <w:szCs w:val="23"/>
        </w:rPr>
        <w:t>The incoming flow rate to the rapid mix tank is 750 gallons per minute. The volume of the rapid mix tank is 0.44</w:t>
      </w:r>
      <m:oMath>
        <m:sSup>
          <m:sSupPr>
            <m:ctrlPr>
              <w:rPr>
                <w:rFonts w:ascii="Cambria Math" w:hAnsi="Cambria Math" w:cs="Times New Roman"/>
                <w:sz w:val="23"/>
                <w:szCs w:val="23"/>
              </w:rPr>
            </m:ctrlPr>
          </m:sSupPr>
          <m:e>
            <m:r>
              <m:rPr>
                <m:sty m:val="p"/>
              </m:rPr>
              <w:rPr>
                <w:rFonts w:ascii="Cambria Math" w:hAnsi="Cambria Math" w:cs="Times New Roman"/>
                <w:sz w:val="23"/>
                <w:szCs w:val="23"/>
              </w:rPr>
              <m:t xml:space="preserve"> m</m:t>
            </m:r>
          </m:e>
          <m:sup>
            <m:r>
              <m:rPr>
                <m:sty m:val="p"/>
              </m:rPr>
              <w:rPr>
                <w:rFonts w:ascii="Cambria Math" w:hAnsi="Cambria Math" w:cs="Times New Roman"/>
                <w:sz w:val="23"/>
                <w:szCs w:val="23"/>
              </w:rPr>
              <m:t>3</m:t>
            </m:r>
          </m:sup>
        </m:sSup>
      </m:oMath>
      <w:r>
        <w:rPr>
          <w:rFonts w:ascii="Times New Roman" w:eastAsiaTheme="minorEastAsia" w:hAnsi="Times New Roman" w:cs="Times New Roman"/>
          <w:sz w:val="23"/>
          <w:szCs w:val="23"/>
        </w:rPr>
        <w:t>. This may seem small; however, by rule of thumb rapid mix tanks do not exceed 8</w:t>
      </w:r>
      <m:oMath>
        <m:sSup>
          <m:sSupPr>
            <m:ctrlPr>
              <w:rPr>
                <w:rFonts w:ascii="Cambria Math" w:hAnsi="Cambria Math" w:cs="Times New Roman"/>
                <w:sz w:val="23"/>
                <w:szCs w:val="23"/>
              </w:rPr>
            </m:ctrlPr>
          </m:sSupPr>
          <m:e>
            <m:r>
              <m:rPr>
                <m:sty m:val="p"/>
              </m:rPr>
              <w:rPr>
                <w:rFonts w:ascii="Cambria Math" w:hAnsi="Cambria Math" w:cs="Times New Roman"/>
                <w:sz w:val="23"/>
                <w:szCs w:val="23"/>
              </w:rPr>
              <m:t xml:space="preserve"> m</m:t>
            </m:r>
          </m:e>
          <m:sup>
            <m:r>
              <m:rPr>
                <m:sty m:val="p"/>
              </m:rPr>
              <w:rPr>
                <w:rFonts w:ascii="Cambria Math" w:hAnsi="Cambria Math" w:cs="Times New Roman"/>
                <w:sz w:val="23"/>
                <w:szCs w:val="23"/>
              </w:rPr>
              <m:t>3</m:t>
            </m:r>
          </m:sup>
        </m:sSup>
      </m:oMath>
      <w:r>
        <w:rPr>
          <w:rFonts w:ascii="Times New Roman" w:eastAsiaTheme="minorEastAsia" w:hAnsi="Times New Roman" w:cs="Times New Roman"/>
          <w:sz w:val="23"/>
          <w:szCs w:val="23"/>
        </w:rPr>
        <w:t xml:space="preserve"> because of mixing equipment and geometry constraints. The detention time for the water in the tank was calculated to be 10 seconds. </w:t>
      </w:r>
      <w:r w:rsidR="00441DB1">
        <w:rPr>
          <w:rFonts w:ascii="Times New Roman" w:hAnsi="Times New Roman" w:cs="Times New Roman"/>
          <w:sz w:val="23"/>
          <w:szCs w:val="23"/>
        </w:rPr>
        <w:t xml:space="preserve">From the rapid mix tank transitions into the slow mix tank where flocculation takes place. </w:t>
      </w:r>
    </w:p>
    <w:p w14:paraId="1923EB7F" w14:textId="77777777" w:rsidR="00DA6841" w:rsidRDefault="00DA6841" w:rsidP="008B7444">
      <w:pPr>
        <w:jc w:val="both"/>
        <w:rPr>
          <w:rFonts w:ascii="Times New Roman" w:hAnsi="Times New Roman" w:cs="Times New Roman"/>
          <w:sz w:val="23"/>
          <w:szCs w:val="23"/>
        </w:rPr>
      </w:pPr>
    </w:p>
    <w:p w14:paraId="273FAF3F" w14:textId="5132C898" w:rsidR="00DA6841" w:rsidRPr="00DA6841" w:rsidRDefault="00DA6841" w:rsidP="008B7444">
      <w:pPr>
        <w:pStyle w:val="Heading7"/>
        <w:jc w:val="both"/>
      </w:pPr>
      <w:r w:rsidRPr="00DA6841">
        <w:t xml:space="preserve">Slow Mixing </w:t>
      </w:r>
    </w:p>
    <w:p w14:paraId="0ACD22EC" w14:textId="6AB97737" w:rsidR="00056006" w:rsidRDefault="00DA6841" w:rsidP="008B7444">
      <w:pPr>
        <w:pStyle w:val="BodyText3"/>
        <w:jc w:val="both"/>
      </w:pPr>
      <w:r>
        <w:t xml:space="preserve">Flocculation is a process where small particles collide with other smaller particles to form lager particles that are called flocs. The particles do not repel but stick to one another because rapid mixing neutralized the charge of the particles. This is the most important process that affects particle-removal efficiencies. The goal of flocculation is to bring particles in contact so they stick together and grow so that they can easily settle. A correct timing of mixing is an important design parameter. If too much mixing occurs, the floc particles will shear so the floc is small and dispersed. To control the amount of mixing, the velocity gradient is controlled within a narrow range. </w:t>
      </w:r>
    </w:p>
    <w:p w14:paraId="1F397EF2" w14:textId="7E329B6F" w:rsidR="00D65E2B" w:rsidRDefault="00D65E2B" w:rsidP="00D65E2B">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6</w:t>
      </w:r>
      <w:r w:rsidR="0081251C">
        <w:rPr>
          <w:noProof/>
        </w:rPr>
        <w:fldChar w:fldCharType="end"/>
      </w:r>
      <w:r>
        <w:t>: G values for flocculation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AC56F7" w14:paraId="387D269D" w14:textId="77777777" w:rsidTr="00AC56F7">
        <w:trPr>
          <w:jc w:val="center"/>
        </w:trPr>
        <w:tc>
          <w:tcPr>
            <w:tcW w:w="3116" w:type="dxa"/>
            <w:tcBorders>
              <w:bottom w:val="single" w:sz="4" w:space="0" w:color="auto"/>
            </w:tcBorders>
          </w:tcPr>
          <w:p w14:paraId="3DC6F82A" w14:textId="603FBC6D" w:rsidR="00AC56F7" w:rsidRPr="00AC56F7" w:rsidRDefault="00AC56F7" w:rsidP="008B7444">
            <w:pPr>
              <w:pStyle w:val="Heading6"/>
              <w:jc w:val="both"/>
              <w:outlineLvl w:val="5"/>
              <w:rPr>
                <w:sz w:val="24"/>
                <w:szCs w:val="23"/>
              </w:rPr>
            </w:pPr>
            <w:r w:rsidRPr="00AC56F7">
              <w:rPr>
                <w:sz w:val="24"/>
                <w:szCs w:val="23"/>
              </w:rPr>
              <w:t>Type</w:t>
            </w:r>
          </w:p>
        </w:tc>
        <w:tc>
          <w:tcPr>
            <w:tcW w:w="3117" w:type="dxa"/>
            <w:tcBorders>
              <w:bottom w:val="single" w:sz="4" w:space="0" w:color="auto"/>
            </w:tcBorders>
          </w:tcPr>
          <w:p w14:paraId="152B4830" w14:textId="082C851B" w:rsidR="00AC56F7" w:rsidRPr="00AC56F7" w:rsidRDefault="0081251C" w:rsidP="008B7444">
            <w:pPr>
              <w:jc w:val="both"/>
              <w:rPr>
                <w:rFonts w:ascii="Times New Roman" w:eastAsia="MS Mincho" w:hAnsi="Times New Roman" w:cs="Times New Roman"/>
                <w:szCs w:val="23"/>
              </w:rPr>
            </w:pPr>
            <m:oMath>
              <m:sSup>
                <m:sSupPr>
                  <m:ctrlPr>
                    <w:rPr>
                      <w:rFonts w:ascii="Cambria Math" w:hAnsi="Cambria Math" w:cs="Times New Roman"/>
                      <w:szCs w:val="23"/>
                    </w:rPr>
                  </m:ctrlPr>
                </m:sSupPr>
                <m:e>
                  <m:r>
                    <m:rPr>
                      <m:sty m:val="p"/>
                    </m:rPr>
                    <w:rPr>
                      <w:rFonts w:ascii="Cambria Math" w:hAnsi="Cambria Math" w:cs="Times New Roman"/>
                      <w:szCs w:val="23"/>
                    </w:rPr>
                    <m:t>G( s</m:t>
                  </m:r>
                </m:e>
                <m:sup>
                  <m:r>
                    <m:rPr>
                      <m:sty m:val="p"/>
                    </m:rPr>
                    <w:rPr>
                      <w:rFonts w:ascii="Cambria Math" w:hAnsi="Cambria Math" w:cs="Times New Roman"/>
                      <w:szCs w:val="23"/>
                    </w:rPr>
                    <m:t>-1</m:t>
                  </m:r>
                </m:sup>
              </m:sSup>
            </m:oMath>
            <w:r w:rsidR="00AC56F7" w:rsidRPr="00AC56F7">
              <w:rPr>
                <w:rFonts w:ascii="Times New Roman" w:hAnsi="Times New Roman" w:cs="Times New Roman"/>
                <w:szCs w:val="23"/>
              </w:rPr>
              <w:t>)</w:t>
            </w:r>
          </w:p>
        </w:tc>
      </w:tr>
      <w:tr w:rsidR="00AC56F7" w14:paraId="6163191C" w14:textId="77777777" w:rsidTr="00AC56F7">
        <w:trPr>
          <w:jc w:val="center"/>
        </w:trPr>
        <w:tc>
          <w:tcPr>
            <w:tcW w:w="3116" w:type="dxa"/>
            <w:tcBorders>
              <w:top w:val="single" w:sz="4" w:space="0" w:color="auto"/>
            </w:tcBorders>
          </w:tcPr>
          <w:p w14:paraId="4EF3830E" w14:textId="54646134" w:rsidR="00AC56F7" w:rsidRPr="00AC56F7" w:rsidRDefault="00AC56F7"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Low-Turbidity, color removal coagulation</w:t>
            </w:r>
          </w:p>
        </w:tc>
        <w:tc>
          <w:tcPr>
            <w:tcW w:w="3117" w:type="dxa"/>
            <w:tcBorders>
              <w:top w:val="single" w:sz="4" w:space="0" w:color="auto"/>
            </w:tcBorders>
          </w:tcPr>
          <w:p w14:paraId="6EF78713" w14:textId="0FD1308A" w:rsidR="00AC56F7" w:rsidRPr="00AC56F7" w:rsidRDefault="00AC56F7" w:rsidP="008B7444">
            <w:pPr>
              <w:jc w:val="both"/>
              <w:rPr>
                <w:rFonts w:ascii="Times New Roman" w:hAnsi="Times New Roman" w:cs="Times New Roman"/>
                <w:sz w:val="23"/>
                <w:szCs w:val="23"/>
              </w:rPr>
            </w:pPr>
            <w:r>
              <w:rPr>
                <w:rFonts w:ascii="Times New Roman" w:hAnsi="Times New Roman" w:cs="Times New Roman"/>
                <w:sz w:val="23"/>
                <w:szCs w:val="23"/>
              </w:rPr>
              <w:t>20 - 70</w:t>
            </w:r>
          </w:p>
        </w:tc>
      </w:tr>
      <w:tr w:rsidR="00AC56F7" w14:paraId="611C8A85" w14:textId="77777777" w:rsidTr="00AC56F7">
        <w:trPr>
          <w:jc w:val="center"/>
        </w:trPr>
        <w:tc>
          <w:tcPr>
            <w:tcW w:w="3116" w:type="dxa"/>
          </w:tcPr>
          <w:p w14:paraId="31C72D86" w14:textId="498755A2" w:rsidR="00AC56F7" w:rsidRPr="00AC56F7" w:rsidRDefault="00AC56F7"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 xml:space="preserve">High-Turbidity, solids removal coagulation </w:t>
            </w:r>
          </w:p>
        </w:tc>
        <w:tc>
          <w:tcPr>
            <w:tcW w:w="3117" w:type="dxa"/>
          </w:tcPr>
          <w:p w14:paraId="412A4C2A" w14:textId="673FC7CA" w:rsidR="00AC56F7" w:rsidRPr="00AC56F7" w:rsidRDefault="00AC56F7" w:rsidP="008B7444">
            <w:pPr>
              <w:jc w:val="both"/>
              <w:rPr>
                <w:rFonts w:ascii="Times New Roman" w:hAnsi="Times New Roman" w:cs="Times New Roman"/>
                <w:sz w:val="23"/>
                <w:szCs w:val="23"/>
              </w:rPr>
            </w:pPr>
            <w:r>
              <w:rPr>
                <w:rFonts w:ascii="Times New Roman" w:hAnsi="Times New Roman" w:cs="Times New Roman"/>
                <w:sz w:val="23"/>
                <w:szCs w:val="23"/>
              </w:rPr>
              <w:t>30 - 80</w:t>
            </w:r>
          </w:p>
        </w:tc>
      </w:tr>
      <w:tr w:rsidR="00AC56F7" w14:paraId="562F9DCF" w14:textId="77777777" w:rsidTr="00994A66">
        <w:trPr>
          <w:jc w:val="center"/>
        </w:trPr>
        <w:tc>
          <w:tcPr>
            <w:tcW w:w="3116" w:type="dxa"/>
          </w:tcPr>
          <w:p w14:paraId="1EFAF5C6" w14:textId="739E7907" w:rsidR="00AC56F7" w:rsidRPr="00AC56F7" w:rsidRDefault="00AC56F7"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Softening, 10% Solids</w:t>
            </w:r>
          </w:p>
        </w:tc>
        <w:tc>
          <w:tcPr>
            <w:tcW w:w="3117" w:type="dxa"/>
          </w:tcPr>
          <w:p w14:paraId="1CB35E29" w14:textId="14E0904A" w:rsidR="00AC56F7" w:rsidRPr="00AC56F7" w:rsidRDefault="00AC56F7" w:rsidP="008B7444">
            <w:pPr>
              <w:jc w:val="both"/>
              <w:rPr>
                <w:rFonts w:ascii="Times New Roman" w:hAnsi="Times New Roman" w:cs="Times New Roman"/>
                <w:sz w:val="23"/>
                <w:szCs w:val="23"/>
              </w:rPr>
            </w:pPr>
            <w:r>
              <w:rPr>
                <w:rFonts w:ascii="Times New Roman" w:hAnsi="Times New Roman" w:cs="Times New Roman"/>
                <w:sz w:val="23"/>
                <w:szCs w:val="23"/>
              </w:rPr>
              <w:t>130 - 200</w:t>
            </w:r>
          </w:p>
        </w:tc>
      </w:tr>
      <w:tr w:rsidR="00AC56F7" w14:paraId="41484DB7" w14:textId="77777777" w:rsidTr="00994A66">
        <w:trPr>
          <w:jc w:val="center"/>
        </w:trPr>
        <w:tc>
          <w:tcPr>
            <w:tcW w:w="3116" w:type="dxa"/>
            <w:tcBorders>
              <w:bottom w:val="single" w:sz="4" w:space="0" w:color="auto"/>
            </w:tcBorders>
          </w:tcPr>
          <w:p w14:paraId="7BC5F78C" w14:textId="2195EDD1" w:rsidR="00AC56F7" w:rsidRPr="00AC56F7" w:rsidRDefault="00AC56F7"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Softening, 39% Solids</w:t>
            </w:r>
          </w:p>
        </w:tc>
        <w:tc>
          <w:tcPr>
            <w:tcW w:w="3117" w:type="dxa"/>
            <w:tcBorders>
              <w:bottom w:val="single" w:sz="4" w:space="0" w:color="auto"/>
            </w:tcBorders>
          </w:tcPr>
          <w:p w14:paraId="74B69E88" w14:textId="060C1CAF" w:rsidR="00AC56F7" w:rsidRPr="00AC56F7" w:rsidRDefault="00AC56F7" w:rsidP="008B7444">
            <w:pPr>
              <w:jc w:val="both"/>
              <w:rPr>
                <w:rFonts w:ascii="Times New Roman" w:hAnsi="Times New Roman" w:cs="Times New Roman"/>
                <w:sz w:val="23"/>
                <w:szCs w:val="23"/>
              </w:rPr>
            </w:pPr>
            <w:r>
              <w:rPr>
                <w:rFonts w:ascii="Times New Roman" w:hAnsi="Times New Roman" w:cs="Times New Roman"/>
                <w:sz w:val="23"/>
                <w:szCs w:val="23"/>
              </w:rPr>
              <w:t>150 - 300</w:t>
            </w:r>
          </w:p>
        </w:tc>
      </w:tr>
      <w:tr w:rsidR="00994A66" w14:paraId="460192CD" w14:textId="77777777" w:rsidTr="00994A66">
        <w:trPr>
          <w:jc w:val="center"/>
        </w:trPr>
        <w:tc>
          <w:tcPr>
            <w:tcW w:w="3116" w:type="dxa"/>
            <w:tcBorders>
              <w:top w:val="single" w:sz="4" w:space="0" w:color="auto"/>
            </w:tcBorders>
          </w:tcPr>
          <w:p w14:paraId="3E33845D" w14:textId="456998DD" w:rsidR="00994A66" w:rsidRDefault="00994A66" w:rsidP="008B7444">
            <w:pPr>
              <w:ind w:left="337" w:hanging="337"/>
              <w:jc w:val="both"/>
              <w:rPr>
                <w:rFonts w:ascii="Times New Roman" w:hAnsi="Times New Roman" w:cs="Times New Roman"/>
                <w:sz w:val="23"/>
                <w:szCs w:val="23"/>
              </w:rPr>
            </w:pPr>
            <w:r w:rsidRPr="00994A66">
              <w:rPr>
                <w:rFonts w:ascii="Times New Roman" w:hAnsi="Times New Roman" w:cs="Times New Roman"/>
                <w:sz w:val="16"/>
                <w:szCs w:val="23"/>
              </w:rPr>
              <w:t>SOURCE: Walker Process Equipment, 1973</w:t>
            </w:r>
            <w:r>
              <w:rPr>
                <w:rFonts w:ascii="Times New Roman" w:hAnsi="Times New Roman" w:cs="Times New Roman"/>
                <w:sz w:val="16"/>
                <w:szCs w:val="23"/>
              </w:rPr>
              <w:t>.</w:t>
            </w:r>
          </w:p>
        </w:tc>
        <w:tc>
          <w:tcPr>
            <w:tcW w:w="3117" w:type="dxa"/>
            <w:tcBorders>
              <w:top w:val="single" w:sz="4" w:space="0" w:color="auto"/>
            </w:tcBorders>
          </w:tcPr>
          <w:p w14:paraId="5969AC3D" w14:textId="77777777" w:rsidR="00994A66" w:rsidRDefault="00994A66" w:rsidP="008B7444">
            <w:pPr>
              <w:jc w:val="both"/>
              <w:rPr>
                <w:rFonts w:ascii="Times New Roman" w:hAnsi="Times New Roman" w:cs="Times New Roman"/>
                <w:sz w:val="23"/>
                <w:szCs w:val="23"/>
              </w:rPr>
            </w:pPr>
          </w:p>
        </w:tc>
      </w:tr>
    </w:tbl>
    <w:p w14:paraId="04E380CD" w14:textId="77777777" w:rsidR="00AC56F7" w:rsidRDefault="00AC56F7" w:rsidP="008B7444">
      <w:pPr>
        <w:jc w:val="both"/>
        <w:rPr>
          <w:rFonts w:ascii="Times New Roman" w:hAnsi="Times New Roman" w:cs="Times New Roman"/>
          <w:b/>
          <w:sz w:val="28"/>
          <w:szCs w:val="36"/>
          <w:u w:val="single"/>
        </w:rPr>
      </w:pPr>
    </w:p>
    <w:p w14:paraId="6692F278" w14:textId="258D6139" w:rsidR="00AC56F7" w:rsidRDefault="00AC56F7" w:rsidP="008B7444">
      <w:pPr>
        <w:spacing w:line="360" w:lineRule="auto"/>
        <w:jc w:val="both"/>
        <w:rPr>
          <w:rFonts w:ascii="Times New Roman" w:eastAsiaTheme="minorEastAsia" w:hAnsi="Times New Roman" w:cs="Times New Roman"/>
          <w:sz w:val="23"/>
          <w:szCs w:val="23"/>
        </w:rPr>
      </w:pPr>
      <w:r w:rsidRPr="00AC56F7">
        <w:rPr>
          <w:rFonts w:ascii="Times New Roman" w:hAnsi="Times New Roman" w:cs="Times New Roman"/>
          <w:sz w:val="23"/>
          <w:szCs w:val="23"/>
        </w:rPr>
        <w:lastRenderedPageBreak/>
        <w:t xml:space="preserve">It </w:t>
      </w:r>
      <w:r w:rsidR="00754F9C">
        <w:rPr>
          <w:rFonts w:ascii="Times New Roman" w:hAnsi="Times New Roman" w:cs="Times New Roman"/>
          <w:sz w:val="23"/>
          <w:szCs w:val="23"/>
        </w:rPr>
        <w:t>was an assumption in our design</w:t>
      </w:r>
      <w:r w:rsidRPr="00AC56F7">
        <w:rPr>
          <w:rFonts w:ascii="Times New Roman" w:hAnsi="Times New Roman" w:cs="Times New Roman"/>
          <w:sz w:val="23"/>
          <w:szCs w:val="23"/>
        </w:rPr>
        <w:t xml:space="preserve"> that a high-</w:t>
      </w:r>
      <w:r w:rsidRPr="00754F9C">
        <w:rPr>
          <w:rFonts w:ascii="Times New Roman" w:hAnsi="Times New Roman" w:cs="Times New Roman"/>
          <w:sz w:val="23"/>
          <w:szCs w:val="23"/>
        </w:rPr>
        <w:t xml:space="preserve">turbidity body of water is coming into the system. Therefore, the G value will range from 30 to </w:t>
      </w:r>
      <w:r w:rsidR="00754F9C" w:rsidRPr="00754F9C">
        <w:rPr>
          <w:rFonts w:ascii="Times New Roman" w:hAnsi="Times New Roman" w:cs="Times New Roman"/>
          <w:sz w:val="23"/>
          <w:szCs w:val="23"/>
        </w:rPr>
        <w:t>80</w:t>
      </w:r>
      <w:r w:rsidR="00754F9C">
        <w:rPr>
          <w:rFonts w:ascii="Times New Roman" w:hAnsi="Times New Roman" w:cs="Times New Roman"/>
          <w:sz w:val="23"/>
          <w:szCs w:val="23"/>
        </w:rPr>
        <w:t xml:space="preserve"> </w:t>
      </w:r>
      <m:oMath>
        <m:sSup>
          <m:sSupPr>
            <m:ctrlPr>
              <w:rPr>
                <w:rFonts w:ascii="Cambria Math" w:hAnsi="Cambria Math" w:cs="Times New Roman"/>
                <w:sz w:val="23"/>
                <w:szCs w:val="23"/>
              </w:rPr>
            </m:ctrlPr>
          </m:sSupPr>
          <m:e>
            <m:r>
              <m:rPr>
                <m:sty m:val="p"/>
              </m:rPr>
              <w:rPr>
                <w:rFonts w:ascii="Cambria Math" w:hAnsi="Cambria Math" w:cs="Times New Roman"/>
                <w:sz w:val="23"/>
                <w:szCs w:val="23"/>
              </w:rPr>
              <m:t>s</m:t>
            </m:r>
          </m:e>
          <m:sup>
            <m:r>
              <m:rPr>
                <m:sty m:val="p"/>
              </m:rPr>
              <w:rPr>
                <w:rFonts w:ascii="Cambria Math" w:hAnsi="Cambria Math" w:cs="Times New Roman"/>
                <w:sz w:val="23"/>
                <w:szCs w:val="23"/>
              </w:rPr>
              <m:t>-1</m:t>
            </m:r>
          </m:sup>
        </m:sSup>
      </m:oMath>
      <w:r w:rsidR="00754F9C">
        <w:rPr>
          <w:rFonts w:ascii="Times New Roman" w:eastAsiaTheme="minorEastAsia" w:hAnsi="Times New Roman" w:cs="Times New Roman"/>
          <w:sz w:val="23"/>
          <w:szCs w:val="23"/>
        </w:rPr>
        <w:t xml:space="preserve">. There is a range for flexibility and so that the plant operator will be able to change the G value by a factor of two or three. </w:t>
      </w:r>
    </w:p>
    <w:p w14:paraId="3BD782FA" w14:textId="0B1980B9" w:rsidR="00754F9C" w:rsidRDefault="00754F9C" w:rsidP="008B7444">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sz w:val="23"/>
          <w:szCs w:val="23"/>
        </w:rPr>
        <w:t xml:space="preserve">The flow coming into the slow mix tank is 750 gallons per minute. </w:t>
      </w:r>
      <w:r w:rsidR="00994A66">
        <w:rPr>
          <w:rFonts w:ascii="Times New Roman" w:hAnsi="Times New Roman" w:cs="Times New Roman"/>
          <w:sz w:val="23"/>
          <w:szCs w:val="23"/>
        </w:rPr>
        <w:t xml:space="preserve">The flow rate can be adjusted by operators depending on the demand and output desired. </w:t>
      </w:r>
      <w:r>
        <w:rPr>
          <w:rFonts w:ascii="Times New Roman" w:eastAsiaTheme="minorEastAsia" w:hAnsi="Times New Roman" w:cs="Times New Roman"/>
          <w:sz w:val="23"/>
          <w:szCs w:val="23"/>
        </w:rPr>
        <w:t>The volume of the slow mix tank was calculated to be 80</w:t>
      </w:r>
      <m:oMath>
        <m:r>
          <w:rPr>
            <w:rFonts w:ascii="Cambria Math" w:eastAsiaTheme="minorEastAsia" w:hAnsi="Cambria Math" w:cs="Times New Roman"/>
            <w:sz w:val="23"/>
            <w:szCs w:val="23"/>
          </w:rPr>
          <m:t xml:space="preserve"> </m:t>
        </m:r>
        <m:sSup>
          <m:sSupPr>
            <m:ctrlPr>
              <w:rPr>
                <w:rFonts w:ascii="Cambria Math" w:hAnsi="Cambria Math" w:cs="Times New Roman"/>
                <w:sz w:val="23"/>
                <w:szCs w:val="23"/>
              </w:rPr>
            </m:ctrlPr>
          </m:sSupPr>
          <m:e>
            <m:r>
              <m:rPr>
                <m:sty m:val="p"/>
              </m:rPr>
              <w:rPr>
                <w:rFonts w:ascii="Cambria Math" w:hAnsi="Cambria Math" w:cs="Times New Roman"/>
                <w:sz w:val="23"/>
                <w:szCs w:val="23"/>
              </w:rPr>
              <m:t>m</m:t>
            </m:r>
          </m:e>
          <m:sup>
            <m:r>
              <m:rPr>
                <m:sty m:val="p"/>
              </m:rPr>
              <w:rPr>
                <w:rFonts w:ascii="Cambria Math" w:hAnsi="Cambria Math" w:cs="Times New Roman"/>
                <w:sz w:val="23"/>
                <w:szCs w:val="23"/>
              </w:rPr>
              <m:t>3</m:t>
            </m:r>
          </m:sup>
        </m:sSup>
      </m:oMath>
      <w:r>
        <w:rPr>
          <w:rFonts w:ascii="Times New Roman" w:eastAsiaTheme="minorEastAsia" w:hAnsi="Times New Roman" w:cs="Times New Roman"/>
          <w:sz w:val="23"/>
          <w:szCs w:val="23"/>
        </w:rPr>
        <w:t xml:space="preserve">. The retention time for the slow mix tank was calculated to be 30 minutes. The retention time for flocculation is much greater than coagulation because there must be enough time for the small particles to come into contact with one another to create larger flocs. These larger flocs with then flow to the sedimentation tank for settling. </w:t>
      </w:r>
    </w:p>
    <w:p w14:paraId="4CBE48C0" w14:textId="77777777" w:rsidR="00994A66" w:rsidRDefault="00994A66" w:rsidP="008B7444">
      <w:pPr>
        <w:jc w:val="both"/>
        <w:rPr>
          <w:rFonts w:ascii="Times New Roman" w:eastAsiaTheme="minorEastAsia" w:hAnsi="Times New Roman" w:cs="Times New Roman"/>
          <w:sz w:val="23"/>
          <w:szCs w:val="23"/>
        </w:rPr>
      </w:pPr>
    </w:p>
    <w:p w14:paraId="7E0257D1" w14:textId="2026EB39" w:rsidR="00754F9C" w:rsidRDefault="00754F9C" w:rsidP="008B7444">
      <w:pPr>
        <w:jc w:val="both"/>
        <w:rPr>
          <w:rFonts w:ascii="Times New Roman" w:hAnsi="Times New Roman" w:cs="Times New Roman"/>
          <w:b/>
          <w:sz w:val="25"/>
          <w:szCs w:val="25"/>
          <w:u w:val="single"/>
        </w:rPr>
      </w:pPr>
      <w:r>
        <w:rPr>
          <w:rFonts w:ascii="Times New Roman" w:hAnsi="Times New Roman" w:cs="Times New Roman"/>
          <w:b/>
          <w:sz w:val="25"/>
          <w:szCs w:val="25"/>
          <w:u w:val="single"/>
        </w:rPr>
        <w:t>Sedimentation</w:t>
      </w:r>
      <w:r w:rsidRPr="00DA6841">
        <w:rPr>
          <w:rFonts w:ascii="Times New Roman" w:hAnsi="Times New Roman" w:cs="Times New Roman"/>
          <w:b/>
          <w:sz w:val="25"/>
          <w:szCs w:val="25"/>
          <w:u w:val="single"/>
        </w:rPr>
        <w:t xml:space="preserve"> </w:t>
      </w:r>
    </w:p>
    <w:p w14:paraId="4EC85633" w14:textId="00BDF151" w:rsidR="00475F4A" w:rsidRPr="00E33CA1" w:rsidRDefault="00475F4A" w:rsidP="008B7444">
      <w:pPr>
        <w:pStyle w:val="BodyText2"/>
        <w:jc w:val="both"/>
        <w:rPr>
          <w:rFonts w:eastAsiaTheme="minorEastAsia"/>
        </w:rPr>
      </w:pPr>
      <w:r w:rsidRPr="00E33CA1">
        <w:rPr>
          <w:rFonts w:eastAsiaTheme="minorEastAsia"/>
          <w:noProof/>
        </w:rPr>
        <w:drawing>
          <wp:anchor distT="0" distB="0" distL="114300" distR="114300" simplePos="0" relativeHeight="251680768" behindDoc="1" locked="0" layoutInCell="1" allowOverlap="1" wp14:anchorId="35F22B67" wp14:editId="439DB45B">
            <wp:simplePos x="0" y="0"/>
            <wp:positionH relativeFrom="column">
              <wp:posOffset>1162050</wp:posOffset>
            </wp:positionH>
            <wp:positionV relativeFrom="paragraph">
              <wp:posOffset>513715</wp:posOffset>
            </wp:positionV>
            <wp:extent cx="3648075" cy="2004695"/>
            <wp:effectExtent l="0" t="0" r="9525" b="0"/>
            <wp:wrapTight wrapText="bothSides">
              <wp:wrapPolygon edited="0">
                <wp:start x="0" y="0"/>
                <wp:lineTo x="0" y="21347"/>
                <wp:lineTo x="21544" y="21347"/>
                <wp:lineTo x="2154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648075" cy="2004695"/>
                    </a:xfrm>
                    <a:prstGeom prst="rect">
                      <a:avLst/>
                    </a:prstGeom>
                  </pic:spPr>
                </pic:pic>
              </a:graphicData>
            </a:graphic>
            <wp14:sizeRelH relativeFrom="margin">
              <wp14:pctWidth>0</wp14:pctWidth>
            </wp14:sizeRelH>
            <wp14:sizeRelV relativeFrom="margin">
              <wp14:pctHeight>0</wp14:pctHeight>
            </wp14:sizeRelV>
          </wp:anchor>
        </w:drawing>
      </w:r>
      <w:r w:rsidRPr="00E33CA1">
        <w:rPr>
          <w:rFonts w:eastAsiaTheme="minorEastAsia"/>
        </w:rPr>
        <w:t xml:space="preserve">Sedimentation tanks are used for the removal of particles by settling within a reasonable time period. The design of the sedimentation can be broken down into four categories: inlet, settling, outlet, and sludge storage. </w:t>
      </w:r>
    </w:p>
    <w:p w14:paraId="72AED1CC" w14:textId="467D3F74" w:rsidR="00475F4A" w:rsidRPr="00475F4A" w:rsidRDefault="00475F4A" w:rsidP="008B7444">
      <w:pPr>
        <w:jc w:val="both"/>
        <w:rPr>
          <w:rFonts w:ascii="Times New Roman" w:eastAsiaTheme="minorEastAsia" w:hAnsi="Times New Roman" w:cs="Times New Roman"/>
          <w:sz w:val="23"/>
          <w:szCs w:val="23"/>
        </w:rPr>
      </w:pPr>
    </w:p>
    <w:p w14:paraId="53D06D6A" w14:textId="0D169554" w:rsidR="00754F9C" w:rsidRDefault="00754F9C" w:rsidP="008B7444">
      <w:pPr>
        <w:jc w:val="both"/>
        <w:rPr>
          <w:rFonts w:ascii="Times New Roman" w:eastAsiaTheme="minorEastAsia" w:hAnsi="Times New Roman" w:cs="Times New Roman"/>
          <w:sz w:val="23"/>
          <w:szCs w:val="23"/>
        </w:rPr>
      </w:pPr>
    </w:p>
    <w:p w14:paraId="75E340A9" w14:textId="4C1755E3" w:rsidR="00754F9C" w:rsidRPr="00475F4A" w:rsidRDefault="00754F9C" w:rsidP="008B7444">
      <w:pPr>
        <w:jc w:val="both"/>
        <w:rPr>
          <w:rFonts w:ascii="Times New Roman" w:eastAsiaTheme="minorEastAsia" w:hAnsi="Times New Roman" w:cs="Times New Roman"/>
          <w:sz w:val="23"/>
          <w:szCs w:val="23"/>
        </w:rPr>
      </w:pPr>
    </w:p>
    <w:p w14:paraId="7AC17552" w14:textId="77777777" w:rsidR="00056006" w:rsidRPr="00475F4A" w:rsidRDefault="00056006" w:rsidP="008B7444">
      <w:pPr>
        <w:jc w:val="both"/>
        <w:rPr>
          <w:rFonts w:ascii="Times New Roman" w:eastAsiaTheme="minorEastAsia" w:hAnsi="Times New Roman" w:cs="Times New Roman"/>
          <w:sz w:val="23"/>
          <w:szCs w:val="23"/>
        </w:rPr>
      </w:pPr>
    </w:p>
    <w:p w14:paraId="6ABED6D4" w14:textId="77777777" w:rsidR="00056006" w:rsidRPr="00475F4A" w:rsidRDefault="00056006" w:rsidP="008B7444">
      <w:pPr>
        <w:jc w:val="both"/>
        <w:rPr>
          <w:rFonts w:ascii="Times New Roman" w:eastAsiaTheme="minorEastAsia" w:hAnsi="Times New Roman" w:cs="Times New Roman"/>
          <w:sz w:val="23"/>
          <w:szCs w:val="23"/>
        </w:rPr>
      </w:pPr>
    </w:p>
    <w:p w14:paraId="36446F96" w14:textId="11DF6E78" w:rsidR="00056006" w:rsidRDefault="00D65E2B" w:rsidP="008B7444">
      <w:pPr>
        <w:jc w:val="both"/>
        <w:rPr>
          <w:rFonts w:ascii="Times New Roman" w:hAnsi="Times New Roman" w:cs="Times New Roman"/>
          <w:b/>
          <w:sz w:val="28"/>
          <w:szCs w:val="36"/>
          <w:u w:val="single"/>
        </w:rPr>
      </w:pPr>
      <w:r>
        <w:rPr>
          <w:noProof/>
        </w:rPr>
        <mc:AlternateContent>
          <mc:Choice Requires="wps">
            <w:drawing>
              <wp:anchor distT="0" distB="0" distL="114300" distR="114300" simplePos="0" relativeHeight="251689984" behindDoc="0" locked="0" layoutInCell="1" allowOverlap="1" wp14:anchorId="25C79EC7" wp14:editId="1F257A66">
                <wp:simplePos x="0" y="0"/>
                <wp:positionH relativeFrom="column">
                  <wp:posOffset>342900</wp:posOffset>
                </wp:positionH>
                <wp:positionV relativeFrom="paragraph">
                  <wp:posOffset>304165</wp:posOffset>
                </wp:positionV>
                <wp:extent cx="5600700" cy="534670"/>
                <wp:effectExtent l="0" t="0" r="12700" b="0"/>
                <wp:wrapTight wrapText="bothSides">
                  <wp:wrapPolygon edited="0">
                    <wp:start x="0" y="0"/>
                    <wp:lineTo x="0" y="20523"/>
                    <wp:lineTo x="21551" y="20523"/>
                    <wp:lineTo x="21551" y="0"/>
                    <wp:lineTo x="0" y="0"/>
                  </wp:wrapPolygon>
                </wp:wrapTight>
                <wp:docPr id="76" name="Text Box 76"/>
                <wp:cNvGraphicFramePr/>
                <a:graphic xmlns:a="http://schemas.openxmlformats.org/drawingml/2006/main">
                  <a:graphicData uri="http://schemas.microsoft.com/office/word/2010/wordprocessingShape">
                    <wps:wsp>
                      <wps:cNvSpPr txBox="1"/>
                      <wps:spPr>
                        <a:xfrm>
                          <a:off x="0" y="0"/>
                          <a:ext cx="5600700" cy="53467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1127E9C0" w14:textId="690B4AC5" w:rsidR="000D05E7" w:rsidRPr="00D65E2B" w:rsidRDefault="000D05E7" w:rsidP="00D65E2B">
                            <w:pPr>
                              <w:pStyle w:val="Caption"/>
                              <w:spacing w:after="0"/>
                            </w:pPr>
                            <w:r w:rsidRPr="00D65E2B">
                              <w:t xml:space="preserve">Figure </w:t>
                            </w:r>
                            <w:r w:rsidR="0081251C">
                              <w:fldChar w:fldCharType="begin"/>
                            </w:r>
                            <w:r w:rsidR="0081251C">
                              <w:instrText xml:space="preserve"> SEQ Figure \* ARABIC </w:instrText>
                            </w:r>
                            <w:r w:rsidR="0081251C">
                              <w:fldChar w:fldCharType="separate"/>
                            </w:r>
                            <w:r w:rsidRPr="00D65E2B">
                              <w:rPr>
                                <w:noProof/>
                              </w:rPr>
                              <w:t>4</w:t>
                            </w:r>
                            <w:r w:rsidR="0081251C">
                              <w:rPr>
                                <w:noProof/>
                              </w:rPr>
                              <w:fldChar w:fldCharType="end"/>
                            </w:r>
                            <w:r w:rsidRPr="00D65E2B">
                              <w:t xml:space="preserve">: Cross sectional view of a horizontal sedimentation tank. </w:t>
                            </w:r>
                          </w:p>
                          <w:p w14:paraId="433F1DB4" w14:textId="4C97FC3B" w:rsidR="000D05E7" w:rsidRPr="00D65E2B" w:rsidRDefault="000D05E7" w:rsidP="00D65E2B">
                            <w:pPr>
                              <w:pStyle w:val="Caption"/>
                              <w:spacing w:after="0"/>
                            </w:pPr>
                            <w:r>
                              <w:t>SOURCE:</w:t>
                            </w:r>
                            <w:r w:rsidRPr="00D65E2B">
                              <w:t>https://learn.unm.edu/webapps/blackboard/execute/content/file?cmd=view&amp;content_id=_2137633_1&amp;course_id=_37034_1&amp;framesetWrapped=true</w:t>
                            </w:r>
                          </w:p>
                          <w:p w14:paraId="389E310C" w14:textId="1A3F8040" w:rsidR="000D05E7" w:rsidRPr="001C3A9B" w:rsidRDefault="000D05E7" w:rsidP="00D65E2B">
                            <w:pPr>
                              <w:pStyle w:val="Caption"/>
                              <w:rPr>
                                <w:rFonts w:ascii="Times New Roman" w:hAnsi="Times New Roman" w:cs="Times New Roman"/>
                                <w:noProof/>
                                <w:sz w:val="23"/>
                                <w:szCs w:val="23"/>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79EC7" id="Text Box 76" o:spid="_x0000_s1027" type="#_x0000_t202" style="position:absolute;left:0;text-align:left;margin-left:27pt;margin-top:23.95pt;width:441pt;height:4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" stroked="f">
                <v:textbox inset="0,0,0,0">
                  <w:txbxContent>
                    <w:p w14:paraId="1127E9C0" w14:textId="690B4AC5" w:rsidR="000D05E7" w:rsidRPr="00D65E2B" w:rsidRDefault="000D05E7" w:rsidP="00D65E2B">
                      <w:pPr>
                        <w:pStyle w:val="Caption"/>
                        <w:spacing w:after="0"/>
                      </w:pPr>
                      <w:r w:rsidRPr="00D65E2B">
                        <w:t xml:space="preserve">Figure </w:t>
                      </w:r>
                      <w:r w:rsidR="0081251C">
                        <w:fldChar w:fldCharType="begin"/>
                      </w:r>
                      <w:r w:rsidR="0081251C">
                        <w:instrText xml:space="preserve"> SEQ Figure \* ARABIC </w:instrText>
                      </w:r>
                      <w:r w:rsidR="0081251C">
                        <w:fldChar w:fldCharType="separate"/>
                      </w:r>
                      <w:r w:rsidRPr="00D65E2B">
                        <w:rPr>
                          <w:noProof/>
                        </w:rPr>
                        <w:t>4</w:t>
                      </w:r>
                      <w:r w:rsidR="0081251C">
                        <w:rPr>
                          <w:noProof/>
                        </w:rPr>
                        <w:fldChar w:fldCharType="end"/>
                      </w:r>
                      <w:r w:rsidRPr="00D65E2B">
                        <w:t xml:space="preserve">: Cross sectional view of a horizontal sedimentation tank. </w:t>
                      </w:r>
                    </w:p>
                    <w:p w14:paraId="433F1DB4" w14:textId="4C97FC3B" w:rsidR="000D05E7" w:rsidRPr="00D65E2B" w:rsidRDefault="000D05E7" w:rsidP="00D65E2B">
                      <w:pPr>
                        <w:pStyle w:val="Caption"/>
                        <w:spacing w:after="0"/>
                      </w:pPr>
                      <w:r>
                        <w:t>SOURCE:</w:t>
                      </w:r>
                      <w:r w:rsidRPr="00D65E2B">
                        <w:t>https://learn.unm.edu/webapps/blackboard/execute/content/file?cmd=view&amp;content_id=_2137633_1&amp;course_id=_37034_1&amp;framesetWrapped=true</w:t>
                      </w:r>
                    </w:p>
                    <w:p w14:paraId="389E310C" w14:textId="1A3F8040" w:rsidR="000D05E7" w:rsidRPr="001C3A9B" w:rsidRDefault="000D05E7" w:rsidP="00D65E2B">
                      <w:pPr>
                        <w:pStyle w:val="Caption"/>
                        <w:rPr>
                          <w:rFonts w:ascii="Times New Roman" w:hAnsi="Times New Roman" w:cs="Times New Roman"/>
                          <w:noProof/>
                          <w:sz w:val="23"/>
                          <w:szCs w:val="23"/>
                        </w:rPr>
                      </w:pPr>
                    </w:p>
                  </w:txbxContent>
                </v:textbox>
                <w10:wrap type="tight"/>
              </v:shape>
            </w:pict>
          </mc:Fallback>
        </mc:AlternateContent>
      </w:r>
    </w:p>
    <w:p w14:paraId="533FF9E7" w14:textId="3857E798" w:rsidR="00475F4A" w:rsidRDefault="00475F4A" w:rsidP="008B7444">
      <w:pPr>
        <w:jc w:val="both"/>
        <w:rPr>
          <w:rFonts w:ascii="Times New Roman" w:hAnsi="Times New Roman" w:cs="Times New Roman"/>
          <w:b/>
          <w:sz w:val="28"/>
          <w:szCs w:val="36"/>
          <w:u w:val="single"/>
        </w:rPr>
      </w:pPr>
    </w:p>
    <w:p w14:paraId="7C779F9C" w14:textId="77147C98" w:rsidR="00994A66" w:rsidRPr="00994A66" w:rsidRDefault="00994A66" w:rsidP="008B7444">
      <w:pPr>
        <w:jc w:val="both"/>
        <w:rPr>
          <w:rFonts w:ascii="Times New Roman" w:hAnsi="Times New Roman" w:cs="Times New Roman"/>
          <w:sz w:val="20"/>
          <w:szCs w:val="36"/>
        </w:rPr>
      </w:pPr>
    </w:p>
    <w:p w14:paraId="7A79AEE5" w14:textId="49FB66B1" w:rsidR="00056006" w:rsidRDefault="00475F4A" w:rsidP="008B7444">
      <w:pPr>
        <w:pStyle w:val="BodyText2"/>
        <w:jc w:val="both"/>
      </w:pPr>
      <w:r w:rsidRPr="00475F4A">
        <w:t xml:space="preserve">The inlet zone evenly distributes the flow and suspended particles across the cross section of the settling zone. </w:t>
      </w:r>
      <w:r>
        <w:t xml:space="preserve">The inlet zone of the sedimentation tank has a series of inlet pipes and baffles that are place approximately 1m </w:t>
      </w:r>
      <w:r w:rsidR="008C23FA">
        <w:t xml:space="preserve">into the tank. These extend the full depth of the sedimentation tank. The settling zone is where the particles settle to the bottom of the tank. The outlet zone will remove the settled water from the basin without carrying flocs into the next stage of the process. In a sedimentation tank, there is a large amount of area that the water has to flow through. The velocity of the water is determined by Equation #. </w:t>
      </w:r>
    </w:p>
    <w:p w14:paraId="36C94BBE" w14:textId="675E6B82" w:rsidR="008C23FA" w:rsidRDefault="008C23FA" w:rsidP="008B7444">
      <w:pPr>
        <w:jc w:val="both"/>
        <w:rPr>
          <w:rFonts w:ascii="Times New Roman" w:eastAsiaTheme="minorEastAsia" w:hAnsi="Times New Roman" w:cs="Times New Roman"/>
          <w:sz w:val="23"/>
          <w:szCs w:val="23"/>
        </w:rPr>
      </w:pPr>
      <m:oMath>
        <m:r>
          <w:rPr>
            <w:rFonts w:ascii="Cambria Math" w:hAnsi="Cambria Math" w:cs="Times New Roman"/>
            <w:sz w:val="23"/>
            <w:szCs w:val="23"/>
          </w:rPr>
          <w:lastRenderedPageBreak/>
          <m:t>v=</m:t>
        </m:r>
        <m:f>
          <m:fPr>
            <m:ctrlPr>
              <w:rPr>
                <w:rFonts w:ascii="Cambria Math" w:hAnsi="Cambria Math" w:cs="Times New Roman"/>
                <w:i/>
                <w:sz w:val="23"/>
                <w:szCs w:val="23"/>
              </w:rPr>
            </m:ctrlPr>
          </m:fPr>
          <m:num>
            <m:r>
              <w:rPr>
                <w:rFonts w:ascii="Cambria Math" w:hAnsi="Cambria Math" w:cs="Times New Roman"/>
                <w:sz w:val="23"/>
                <w:szCs w:val="23"/>
              </w:rPr>
              <m:t>Q</m:t>
            </m:r>
          </m:num>
          <m:den>
            <m:sSub>
              <m:sSubPr>
                <m:ctrlPr>
                  <w:rPr>
                    <w:rFonts w:ascii="Cambria Math" w:hAnsi="Cambria Math" w:cs="Times New Roman"/>
                    <w:i/>
                    <w:sz w:val="23"/>
                    <w:szCs w:val="23"/>
                  </w:rPr>
                </m:ctrlPr>
              </m:sSubPr>
              <m:e>
                <m:r>
                  <w:rPr>
                    <w:rFonts w:ascii="Cambria Math" w:hAnsi="Cambria Math" w:cs="Times New Roman"/>
                    <w:sz w:val="23"/>
                    <w:szCs w:val="23"/>
                  </w:rPr>
                  <m:t>A</m:t>
                </m:r>
              </m:e>
              <m:sub>
                <m:r>
                  <w:rPr>
                    <w:rFonts w:ascii="Cambria Math" w:hAnsi="Cambria Math" w:cs="Times New Roman"/>
                    <w:sz w:val="23"/>
                    <w:szCs w:val="23"/>
                  </w:rPr>
                  <m:t>c</m:t>
                </m:r>
              </m:sub>
            </m:sSub>
          </m:den>
        </m:f>
      </m:oMath>
      <w:r>
        <w:rPr>
          <w:rFonts w:ascii="Times New Roman" w:eastAsiaTheme="minorEastAsia" w:hAnsi="Times New Roman" w:cs="Times New Roman"/>
          <w:sz w:val="23"/>
          <w:szCs w:val="23"/>
        </w:rPr>
        <w:t xml:space="preserve">  (Equation #)</w:t>
      </w:r>
    </w:p>
    <w:p w14:paraId="2B64FAF2" w14:textId="48D0B9E8" w:rsidR="001243FB" w:rsidRPr="000C17BF" w:rsidRDefault="008C23FA" w:rsidP="008B7444">
      <w:pPr>
        <w:pStyle w:val="BodyText2"/>
        <w:jc w:val="both"/>
        <w:rPr>
          <w:rFonts w:eastAsiaTheme="minorEastAsia"/>
        </w:rPr>
      </w:pPr>
      <w:r w:rsidRPr="000C17BF">
        <w:rPr>
          <w:rFonts w:eastAsiaTheme="minorEastAsia"/>
        </w:rPr>
        <w:t>The outlet zone consists of a series of weirs which provide a large area for the water to flow through that minimizes the velocity in the sedimentation tank. The heavier the solids are it will be harder to wash out the floc</w:t>
      </w:r>
      <w:r w:rsidR="000C17BF" w:rsidRPr="000C17BF">
        <w:rPr>
          <w:rFonts w:eastAsiaTheme="minorEastAsia"/>
        </w:rPr>
        <w:t xml:space="preserve"> and the higher the outlet velocity.</w:t>
      </w:r>
    </w:p>
    <w:p w14:paraId="551E810C" w14:textId="2E1077CD" w:rsidR="00D65E2B" w:rsidRDefault="00D65E2B" w:rsidP="00D65E2B">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7</w:t>
      </w:r>
      <w:r w:rsidR="0081251C">
        <w:rPr>
          <w:noProof/>
        </w:rPr>
        <w:fldChar w:fldCharType="end"/>
      </w:r>
      <w:r>
        <w:t>: Typical Weir Overflow Rates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0C17BF" w14:paraId="68034D86" w14:textId="77777777" w:rsidTr="00E77D67">
        <w:trPr>
          <w:jc w:val="center"/>
        </w:trPr>
        <w:tc>
          <w:tcPr>
            <w:tcW w:w="3116" w:type="dxa"/>
            <w:tcBorders>
              <w:bottom w:val="single" w:sz="4" w:space="0" w:color="auto"/>
            </w:tcBorders>
          </w:tcPr>
          <w:p w14:paraId="25D3B902" w14:textId="5733FF0A" w:rsidR="000C17BF" w:rsidRPr="00AC56F7" w:rsidRDefault="000C17BF" w:rsidP="008B7444">
            <w:pPr>
              <w:pStyle w:val="Heading6"/>
              <w:jc w:val="both"/>
              <w:outlineLvl w:val="5"/>
              <w:rPr>
                <w:sz w:val="24"/>
                <w:szCs w:val="23"/>
              </w:rPr>
            </w:pPr>
            <w:r w:rsidRPr="00AC56F7">
              <w:rPr>
                <w:sz w:val="24"/>
                <w:szCs w:val="23"/>
              </w:rPr>
              <w:t>Type</w:t>
            </w:r>
            <w:r>
              <w:rPr>
                <w:sz w:val="24"/>
                <w:szCs w:val="23"/>
              </w:rPr>
              <w:t xml:space="preserve"> of floc</w:t>
            </w:r>
          </w:p>
        </w:tc>
        <w:tc>
          <w:tcPr>
            <w:tcW w:w="3117" w:type="dxa"/>
            <w:tcBorders>
              <w:bottom w:val="single" w:sz="4" w:space="0" w:color="auto"/>
            </w:tcBorders>
          </w:tcPr>
          <w:p w14:paraId="466D3E7E" w14:textId="32A60FB6" w:rsidR="000C17BF" w:rsidRPr="00AC56F7" w:rsidRDefault="000C17BF" w:rsidP="008B7444">
            <w:pPr>
              <w:jc w:val="both"/>
              <w:rPr>
                <w:rFonts w:ascii="Times New Roman" w:eastAsia="MS Mincho" w:hAnsi="Times New Roman" w:cs="Times New Roman"/>
                <w:szCs w:val="23"/>
              </w:rPr>
            </w:pPr>
            <w:r>
              <w:rPr>
                <w:rFonts w:ascii="Times New Roman" w:eastAsia="MS Mincho" w:hAnsi="Times New Roman" w:cs="Times New Roman"/>
                <w:szCs w:val="23"/>
              </w:rPr>
              <w:t>Weir overflow rate (</w:t>
            </w:r>
            <m:oMath>
              <m:f>
                <m:fPr>
                  <m:ctrlPr>
                    <w:rPr>
                      <w:rFonts w:ascii="Cambria Math" w:eastAsia="MS Mincho" w:hAnsi="Cambria Math" w:cs="Times New Roman"/>
                      <w:i/>
                      <w:szCs w:val="23"/>
                    </w:rPr>
                  </m:ctrlPr>
                </m:fPr>
                <m:num>
                  <m:sSup>
                    <m:sSupPr>
                      <m:ctrlPr>
                        <w:rPr>
                          <w:rFonts w:ascii="Cambria Math" w:eastAsia="MS Mincho" w:hAnsi="Cambria Math" w:cs="Times New Roman"/>
                          <w:i/>
                          <w:szCs w:val="23"/>
                        </w:rPr>
                      </m:ctrlPr>
                    </m:sSupPr>
                    <m:e>
                      <m:r>
                        <w:rPr>
                          <w:rFonts w:ascii="Cambria Math" w:eastAsia="MS Mincho" w:hAnsi="Cambria Math" w:cs="Times New Roman"/>
                          <w:szCs w:val="23"/>
                        </w:rPr>
                        <m:t>m</m:t>
                      </m:r>
                    </m:e>
                    <m:sup>
                      <m:r>
                        <w:rPr>
                          <w:rFonts w:ascii="Cambria Math" w:eastAsia="MS Mincho" w:hAnsi="Cambria Math" w:cs="Times New Roman"/>
                          <w:szCs w:val="23"/>
                        </w:rPr>
                        <m:t>3</m:t>
                      </m:r>
                    </m:sup>
                  </m:sSup>
                </m:num>
                <m:den>
                  <m:r>
                    <w:rPr>
                      <w:rFonts w:ascii="Cambria Math" w:eastAsia="MS Mincho" w:hAnsi="Cambria Math" w:cs="Times New Roman"/>
                      <w:szCs w:val="23"/>
                    </w:rPr>
                    <m:t>d*m</m:t>
                  </m:r>
                </m:den>
              </m:f>
            </m:oMath>
            <w:r>
              <w:rPr>
                <w:rFonts w:ascii="Times New Roman" w:eastAsia="MS Mincho" w:hAnsi="Times New Roman" w:cs="Times New Roman"/>
                <w:szCs w:val="23"/>
              </w:rPr>
              <w:t>)</w:t>
            </w:r>
          </w:p>
        </w:tc>
      </w:tr>
      <w:tr w:rsidR="000C17BF" w14:paraId="664CFBE8" w14:textId="77777777" w:rsidTr="00E77D67">
        <w:trPr>
          <w:jc w:val="center"/>
        </w:trPr>
        <w:tc>
          <w:tcPr>
            <w:tcW w:w="3116" w:type="dxa"/>
            <w:tcBorders>
              <w:top w:val="single" w:sz="4" w:space="0" w:color="auto"/>
            </w:tcBorders>
          </w:tcPr>
          <w:p w14:paraId="61C20124" w14:textId="7C0A3037" w:rsidR="000C17BF" w:rsidRPr="00AC56F7" w:rsidRDefault="000C17BF"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Light alum floc (low-turbidity water)</w:t>
            </w:r>
          </w:p>
        </w:tc>
        <w:tc>
          <w:tcPr>
            <w:tcW w:w="3117" w:type="dxa"/>
            <w:tcBorders>
              <w:top w:val="single" w:sz="4" w:space="0" w:color="auto"/>
            </w:tcBorders>
          </w:tcPr>
          <w:p w14:paraId="6AB2BEC2" w14:textId="6DD8AC0A" w:rsidR="000C17BF" w:rsidRPr="00AC56F7" w:rsidRDefault="000C17BF" w:rsidP="008B7444">
            <w:pPr>
              <w:jc w:val="both"/>
              <w:rPr>
                <w:rFonts w:ascii="Times New Roman" w:hAnsi="Times New Roman" w:cs="Times New Roman"/>
                <w:sz w:val="23"/>
                <w:szCs w:val="23"/>
              </w:rPr>
            </w:pPr>
            <w:r>
              <w:rPr>
                <w:rFonts w:ascii="Times New Roman" w:hAnsi="Times New Roman" w:cs="Times New Roman"/>
                <w:sz w:val="23"/>
                <w:szCs w:val="23"/>
              </w:rPr>
              <w:t>143-179</w:t>
            </w:r>
          </w:p>
        </w:tc>
      </w:tr>
      <w:tr w:rsidR="000C17BF" w14:paraId="1DE85924" w14:textId="77777777" w:rsidTr="00994A66">
        <w:trPr>
          <w:jc w:val="center"/>
        </w:trPr>
        <w:tc>
          <w:tcPr>
            <w:tcW w:w="3116" w:type="dxa"/>
          </w:tcPr>
          <w:p w14:paraId="3268CE8C" w14:textId="74B7E850" w:rsidR="000C17BF" w:rsidRPr="00AC56F7" w:rsidRDefault="000C17BF"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 xml:space="preserve">Heavier alum floc (higher-turbidity water) </w:t>
            </w:r>
          </w:p>
        </w:tc>
        <w:tc>
          <w:tcPr>
            <w:tcW w:w="3117" w:type="dxa"/>
          </w:tcPr>
          <w:p w14:paraId="79C88D79" w14:textId="29EAA486" w:rsidR="000C17BF" w:rsidRPr="00AC56F7" w:rsidRDefault="000C17BF" w:rsidP="008B7444">
            <w:pPr>
              <w:jc w:val="both"/>
              <w:rPr>
                <w:rFonts w:ascii="Times New Roman" w:hAnsi="Times New Roman" w:cs="Times New Roman"/>
                <w:sz w:val="23"/>
                <w:szCs w:val="23"/>
              </w:rPr>
            </w:pPr>
            <w:r>
              <w:rPr>
                <w:rFonts w:ascii="Times New Roman" w:hAnsi="Times New Roman" w:cs="Times New Roman"/>
                <w:sz w:val="23"/>
                <w:szCs w:val="23"/>
              </w:rPr>
              <w:t>179-268</w:t>
            </w:r>
          </w:p>
        </w:tc>
      </w:tr>
      <w:tr w:rsidR="000C17BF" w14:paraId="28AD9614" w14:textId="77777777" w:rsidTr="00994A66">
        <w:trPr>
          <w:jc w:val="center"/>
        </w:trPr>
        <w:tc>
          <w:tcPr>
            <w:tcW w:w="3116" w:type="dxa"/>
            <w:tcBorders>
              <w:bottom w:val="single" w:sz="4" w:space="0" w:color="auto"/>
            </w:tcBorders>
          </w:tcPr>
          <w:p w14:paraId="75B0690E" w14:textId="77777777" w:rsidR="000C17BF" w:rsidRPr="00AC56F7" w:rsidRDefault="000C17BF" w:rsidP="008B7444">
            <w:pPr>
              <w:ind w:left="337" w:hanging="337"/>
              <w:jc w:val="both"/>
              <w:rPr>
                <w:rFonts w:ascii="Times New Roman" w:hAnsi="Times New Roman" w:cs="Times New Roman"/>
                <w:sz w:val="23"/>
                <w:szCs w:val="23"/>
              </w:rPr>
            </w:pPr>
            <w:r>
              <w:rPr>
                <w:rFonts w:ascii="Times New Roman" w:hAnsi="Times New Roman" w:cs="Times New Roman"/>
                <w:sz w:val="23"/>
                <w:szCs w:val="23"/>
              </w:rPr>
              <w:t>Softening, 10% Solids</w:t>
            </w:r>
          </w:p>
        </w:tc>
        <w:tc>
          <w:tcPr>
            <w:tcW w:w="3117" w:type="dxa"/>
            <w:tcBorders>
              <w:bottom w:val="single" w:sz="4" w:space="0" w:color="auto"/>
            </w:tcBorders>
          </w:tcPr>
          <w:p w14:paraId="0BBB3A05" w14:textId="55FCC50E" w:rsidR="000C17BF" w:rsidRPr="00AC56F7" w:rsidRDefault="000C17BF" w:rsidP="008B7444">
            <w:pPr>
              <w:jc w:val="both"/>
              <w:rPr>
                <w:rFonts w:ascii="Times New Roman" w:hAnsi="Times New Roman" w:cs="Times New Roman"/>
                <w:sz w:val="23"/>
                <w:szCs w:val="23"/>
              </w:rPr>
            </w:pPr>
            <w:r>
              <w:rPr>
                <w:rFonts w:ascii="Times New Roman" w:hAnsi="Times New Roman" w:cs="Times New Roman"/>
                <w:sz w:val="23"/>
                <w:szCs w:val="23"/>
              </w:rPr>
              <w:t>268-322</w:t>
            </w:r>
          </w:p>
        </w:tc>
      </w:tr>
      <w:tr w:rsidR="00994A66" w14:paraId="20DA6CCE" w14:textId="77777777" w:rsidTr="00994A66">
        <w:trPr>
          <w:jc w:val="center"/>
        </w:trPr>
        <w:tc>
          <w:tcPr>
            <w:tcW w:w="3116" w:type="dxa"/>
            <w:tcBorders>
              <w:top w:val="single" w:sz="4" w:space="0" w:color="auto"/>
            </w:tcBorders>
          </w:tcPr>
          <w:p w14:paraId="0CE2B3D5" w14:textId="21E502FA" w:rsidR="00994A66" w:rsidRDefault="00994A66" w:rsidP="008B7444">
            <w:pPr>
              <w:ind w:left="337" w:hanging="337"/>
              <w:jc w:val="both"/>
              <w:rPr>
                <w:rFonts w:ascii="Times New Roman" w:hAnsi="Times New Roman" w:cs="Times New Roman"/>
                <w:sz w:val="23"/>
                <w:szCs w:val="23"/>
              </w:rPr>
            </w:pPr>
            <w:r w:rsidRPr="00994A66">
              <w:rPr>
                <w:rFonts w:ascii="Times New Roman" w:hAnsi="Times New Roman" w:cs="Times New Roman"/>
                <w:sz w:val="16"/>
                <w:szCs w:val="23"/>
              </w:rPr>
              <w:t>SOURCE: Walker Process Equipment, 1973</w:t>
            </w:r>
            <w:r>
              <w:rPr>
                <w:rFonts w:ascii="Times New Roman" w:hAnsi="Times New Roman" w:cs="Times New Roman"/>
                <w:sz w:val="16"/>
                <w:szCs w:val="23"/>
              </w:rPr>
              <w:t>.</w:t>
            </w:r>
          </w:p>
        </w:tc>
        <w:tc>
          <w:tcPr>
            <w:tcW w:w="3117" w:type="dxa"/>
            <w:tcBorders>
              <w:top w:val="single" w:sz="4" w:space="0" w:color="auto"/>
            </w:tcBorders>
          </w:tcPr>
          <w:p w14:paraId="7019979E" w14:textId="77777777" w:rsidR="00994A66" w:rsidRDefault="00994A66" w:rsidP="008B7444">
            <w:pPr>
              <w:jc w:val="both"/>
              <w:rPr>
                <w:rFonts w:ascii="Times New Roman" w:hAnsi="Times New Roman" w:cs="Times New Roman"/>
                <w:sz w:val="23"/>
                <w:szCs w:val="23"/>
              </w:rPr>
            </w:pPr>
          </w:p>
        </w:tc>
      </w:tr>
    </w:tbl>
    <w:p w14:paraId="15DE1D8D" w14:textId="77777777" w:rsidR="001243FB" w:rsidRDefault="001243FB" w:rsidP="008B7444">
      <w:pPr>
        <w:spacing w:line="360" w:lineRule="auto"/>
        <w:jc w:val="both"/>
        <w:rPr>
          <w:rFonts w:ascii="Times New Roman" w:hAnsi="Times New Roman" w:cs="Times New Roman"/>
          <w:sz w:val="23"/>
          <w:szCs w:val="23"/>
        </w:rPr>
      </w:pPr>
    </w:p>
    <w:p w14:paraId="44919976" w14:textId="74ED2AD9" w:rsidR="000C17BF" w:rsidRDefault="000C17BF" w:rsidP="008B7444">
      <w:pPr>
        <w:spacing w:line="360" w:lineRule="auto"/>
        <w:jc w:val="both"/>
        <w:rPr>
          <w:rFonts w:ascii="Times New Roman" w:hAnsi="Times New Roman" w:cs="Times New Roman"/>
          <w:sz w:val="23"/>
          <w:szCs w:val="23"/>
        </w:rPr>
      </w:pPr>
      <w:r>
        <w:rPr>
          <w:rFonts w:ascii="Times New Roman" w:hAnsi="Times New Roman" w:cs="Times New Roman"/>
          <w:sz w:val="23"/>
          <w:szCs w:val="23"/>
        </w:rPr>
        <w:t>As mentioned in the Slow Mixing section, t</w:t>
      </w:r>
      <w:r w:rsidRPr="00AC56F7">
        <w:rPr>
          <w:rFonts w:ascii="Times New Roman" w:hAnsi="Times New Roman" w:cs="Times New Roman"/>
          <w:sz w:val="23"/>
          <w:szCs w:val="23"/>
        </w:rPr>
        <w:t xml:space="preserve">t </w:t>
      </w:r>
      <w:r>
        <w:rPr>
          <w:rFonts w:ascii="Times New Roman" w:hAnsi="Times New Roman" w:cs="Times New Roman"/>
          <w:sz w:val="23"/>
          <w:szCs w:val="23"/>
        </w:rPr>
        <w:t>was an assumption in our design</w:t>
      </w:r>
      <w:r w:rsidRPr="00AC56F7">
        <w:rPr>
          <w:rFonts w:ascii="Times New Roman" w:hAnsi="Times New Roman" w:cs="Times New Roman"/>
          <w:sz w:val="23"/>
          <w:szCs w:val="23"/>
        </w:rPr>
        <w:t xml:space="preserve"> that a high-</w:t>
      </w:r>
      <w:r w:rsidRPr="00754F9C">
        <w:rPr>
          <w:rFonts w:ascii="Times New Roman" w:hAnsi="Times New Roman" w:cs="Times New Roman"/>
          <w:sz w:val="23"/>
          <w:szCs w:val="23"/>
        </w:rPr>
        <w:t>turbidity body of water is coming into the system.</w:t>
      </w:r>
      <w:r w:rsidR="00FE6014">
        <w:rPr>
          <w:rFonts w:ascii="Times New Roman" w:hAnsi="Times New Roman" w:cs="Times New Roman"/>
          <w:sz w:val="23"/>
          <w:szCs w:val="23"/>
        </w:rPr>
        <w:t xml:space="preserve"> Therefore, the weir overflow rate will range from 179-268</w:t>
      </w:r>
      <m:oMath>
        <m:f>
          <m:fPr>
            <m:ctrlPr>
              <w:rPr>
                <w:rFonts w:ascii="Cambria Math" w:eastAsia="MS Mincho" w:hAnsi="Cambria Math" w:cs="Times New Roman"/>
                <w:sz w:val="23"/>
                <w:szCs w:val="23"/>
              </w:rPr>
            </m:ctrlPr>
          </m:fPr>
          <m:num>
            <m:sSup>
              <m:sSupPr>
                <m:ctrlPr>
                  <w:rPr>
                    <w:rFonts w:ascii="Cambria Math" w:eastAsia="MS Mincho" w:hAnsi="Cambria Math" w:cs="Times New Roman"/>
                    <w:sz w:val="23"/>
                    <w:szCs w:val="23"/>
                  </w:rPr>
                </m:ctrlPr>
              </m:sSupPr>
              <m:e>
                <m:r>
                  <m:rPr>
                    <m:sty m:val="p"/>
                  </m:rPr>
                  <w:rPr>
                    <w:rFonts w:ascii="Cambria Math" w:eastAsia="MS Mincho" w:hAnsi="Cambria Math" w:cs="Times New Roman"/>
                    <w:sz w:val="23"/>
                    <w:szCs w:val="23"/>
                  </w:rPr>
                  <m:t>m</m:t>
                </m:r>
              </m:e>
              <m:sup>
                <m:r>
                  <m:rPr>
                    <m:sty m:val="p"/>
                  </m:rPr>
                  <w:rPr>
                    <w:rFonts w:ascii="Cambria Math" w:eastAsia="MS Mincho" w:hAnsi="Cambria Math" w:cs="Times New Roman"/>
                    <w:sz w:val="23"/>
                    <w:szCs w:val="23"/>
                  </w:rPr>
                  <m:t>3</m:t>
                </m:r>
              </m:sup>
            </m:sSup>
          </m:num>
          <m:den>
            <m:r>
              <m:rPr>
                <m:sty m:val="p"/>
              </m:rPr>
              <w:rPr>
                <w:rFonts w:ascii="Cambria Math" w:eastAsia="MS Mincho" w:hAnsi="Cambria Math" w:cs="Times New Roman"/>
                <w:sz w:val="23"/>
                <w:szCs w:val="23"/>
              </w:rPr>
              <m:t>d*m</m:t>
            </m:r>
          </m:den>
        </m:f>
      </m:oMath>
      <w:r w:rsidR="00FE6014">
        <w:rPr>
          <w:rFonts w:ascii="Times New Roman" w:hAnsi="Times New Roman" w:cs="Times New Roman"/>
          <w:sz w:val="23"/>
          <w:szCs w:val="23"/>
        </w:rPr>
        <w:t xml:space="preserve"> . </w:t>
      </w:r>
    </w:p>
    <w:p w14:paraId="48AAAD4D" w14:textId="0475379F" w:rsidR="00FE6014" w:rsidRDefault="00FE6014" w:rsidP="008B7444">
      <w:pPr>
        <w:spacing w:line="360" w:lineRule="auto"/>
        <w:jc w:val="both"/>
        <w:rPr>
          <w:rFonts w:ascii="Times New Roman" w:eastAsiaTheme="minorEastAsia" w:hAnsi="Times New Roman" w:cs="Times New Roman"/>
          <w:sz w:val="23"/>
          <w:szCs w:val="23"/>
        </w:rPr>
      </w:pPr>
      <w:r>
        <w:rPr>
          <w:rFonts w:ascii="Times New Roman" w:hAnsi="Times New Roman" w:cs="Times New Roman"/>
          <w:sz w:val="23"/>
          <w:szCs w:val="23"/>
        </w:rPr>
        <w:t>The flow coming into the sedimentation tank is 750 gallons per minute.</w:t>
      </w:r>
      <w:r w:rsidR="00994A66">
        <w:rPr>
          <w:rFonts w:ascii="Times New Roman" w:hAnsi="Times New Roman" w:cs="Times New Roman"/>
          <w:sz w:val="23"/>
          <w:szCs w:val="23"/>
        </w:rPr>
        <w:t xml:space="preserve"> The flow rate can be adjusted by operators depending on the demand and output desired.</w:t>
      </w:r>
      <w:r>
        <w:rPr>
          <w:rFonts w:ascii="Times New Roman" w:hAnsi="Times New Roman" w:cs="Times New Roman"/>
          <w:sz w:val="23"/>
          <w:szCs w:val="23"/>
        </w:rPr>
        <w:t xml:space="preserve"> The volume of the sedimentation tank is 200</w:t>
      </w:r>
      <m:oMath>
        <m:sSup>
          <m:sSupPr>
            <m:ctrlPr>
              <w:rPr>
                <w:rFonts w:ascii="Cambria Math" w:hAnsi="Cambria Math" w:cs="Times New Roman"/>
                <w:sz w:val="23"/>
                <w:szCs w:val="23"/>
              </w:rPr>
            </m:ctrlPr>
          </m:sSupPr>
          <m:e>
            <m:r>
              <m:rPr>
                <m:sty m:val="p"/>
              </m:rPr>
              <w:rPr>
                <w:rFonts w:ascii="Cambria Math" w:hAnsi="Cambria Math" w:cs="Times New Roman"/>
                <w:sz w:val="23"/>
                <w:szCs w:val="23"/>
              </w:rPr>
              <m:t>m</m:t>
            </m:r>
          </m:e>
          <m:sup>
            <m:r>
              <m:rPr>
                <m:sty m:val="p"/>
              </m:rPr>
              <w:rPr>
                <w:rFonts w:ascii="Cambria Math" w:hAnsi="Cambria Math" w:cs="Times New Roman"/>
                <w:sz w:val="23"/>
                <w:szCs w:val="23"/>
              </w:rPr>
              <m:t>3</m:t>
            </m:r>
          </m:sup>
        </m:sSup>
      </m:oMath>
      <w:r>
        <w:rPr>
          <w:rFonts w:ascii="Times New Roman" w:eastAsiaTheme="minorEastAsia" w:hAnsi="Times New Roman" w:cs="Times New Roman"/>
          <w:sz w:val="23"/>
          <w:szCs w:val="23"/>
        </w:rPr>
        <w:t>. The detention time for the sedimentation tank is 76 minutes. The weir overflow rate was calculate to be 200</w:t>
      </w:r>
      <m:oMath>
        <m:f>
          <m:fPr>
            <m:ctrlPr>
              <w:rPr>
                <w:rFonts w:ascii="Cambria Math" w:eastAsia="MS Mincho" w:hAnsi="Cambria Math" w:cs="Times New Roman"/>
                <w:sz w:val="23"/>
                <w:szCs w:val="23"/>
              </w:rPr>
            </m:ctrlPr>
          </m:fPr>
          <m:num>
            <m:sSup>
              <m:sSupPr>
                <m:ctrlPr>
                  <w:rPr>
                    <w:rFonts w:ascii="Cambria Math" w:eastAsia="MS Mincho" w:hAnsi="Cambria Math" w:cs="Times New Roman"/>
                    <w:sz w:val="23"/>
                    <w:szCs w:val="23"/>
                  </w:rPr>
                </m:ctrlPr>
              </m:sSupPr>
              <m:e>
                <m:r>
                  <m:rPr>
                    <m:sty m:val="p"/>
                  </m:rPr>
                  <w:rPr>
                    <w:rFonts w:ascii="Cambria Math" w:eastAsia="MS Mincho" w:hAnsi="Cambria Math" w:cs="Times New Roman"/>
                    <w:sz w:val="23"/>
                    <w:szCs w:val="23"/>
                  </w:rPr>
                  <m:t>m</m:t>
                </m:r>
              </m:e>
              <m:sup>
                <m:r>
                  <m:rPr>
                    <m:sty m:val="p"/>
                  </m:rPr>
                  <w:rPr>
                    <w:rFonts w:ascii="Cambria Math" w:eastAsia="MS Mincho" w:hAnsi="Cambria Math" w:cs="Times New Roman"/>
                    <w:sz w:val="23"/>
                    <w:szCs w:val="23"/>
                  </w:rPr>
                  <m:t>3</m:t>
                </m:r>
              </m:sup>
            </m:sSup>
          </m:num>
          <m:den>
            <m:r>
              <m:rPr>
                <m:sty m:val="p"/>
              </m:rPr>
              <w:rPr>
                <w:rFonts w:ascii="Cambria Math" w:eastAsia="MS Mincho" w:hAnsi="Cambria Math" w:cs="Times New Roman"/>
                <w:sz w:val="23"/>
                <w:szCs w:val="23"/>
              </w:rPr>
              <m:t>d*m</m:t>
            </m:r>
          </m:den>
        </m:f>
      </m:oMath>
      <w:r>
        <w:rPr>
          <w:rFonts w:ascii="Times New Roman" w:eastAsiaTheme="minorEastAsia" w:hAnsi="Times New Roman" w:cs="Times New Roman"/>
          <w:sz w:val="23"/>
          <w:szCs w:val="23"/>
        </w:rPr>
        <w:t xml:space="preserve">. </w:t>
      </w:r>
    </w:p>
    <w:p w14:paraId="7E02FB76" w14:textId="5F70C653" w:rsidR="00460512" w:rsidRDefault="00460512" w:rsidP="008B7444">
      <w:pPr>
        <w:pStyle w:val="BodyText2"/>
        <w:jc w:val="both"/>
        <w:rPr>
          <w:rFonts w:eastAsiaTheme="minorEastAsia"/>
        </w:rPr>
      </w:pPr>
      <w:r w:rsidRPr="00460512">
        <w:rPr>
          <w:rFonts w:eastAsiaTheme="minorEastAsia"/>
        </w:rPr>
        <w:t>For our design, a unit was purchased that includes the three components as described above. The unit is from Veolia Water Technologies and is called ACTIFLO Turbo. The unit was selected by c</w:t>
      </w:r>
      <w:r w:rsidR="00994A66">
        <w:rPr>
          <w:rFonts w:eastAsiaTheme="minorEastAsia"/>
        </w:rPr>
        <w:t xml:space="preserve">omparing the design parameters to what was calculated to what the supplier was providing. </w:t>
      </w:r>
    </w:p>
    <w:p w14:paraId="2CA58FEA" w14:textId="45F0F4E1" w:rsidR="00460512" w:rsidRDefault="00460512" w:rsidP="008B7444">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sz w:val="23"/>
          <w:szCs w:val="23"/>
        </w:rPr>
        <w:t xml:space="preserve">When the water leaves the sedimentation tank, the turbidity and clarity of the water will have improved significantly. After the pretreatment process, the water moves to the filtration stage of the process. The filtration stage includes an activated carbon filter, rapid sand filter, water softener, and reverse osmosis filter. </w:t>
      </w:r>
    </w:p>
    <w:p w14:paraId="5ECC0CD6" w14:textId="77777777" w:rsidR="00E87C7B" w:rsidRDefault="00E87C7B" w:rsidP="008B7444">
      <w:pPr>
        <w:spacing w:line="360" w:lineRule="auto"/>
        <w:jc w:val="both"/>
        <w:rPr>
          <w:rFonts w:ascii="Times New Roman" w:eastAsiaTheme="minorEastAsia" w:hAnsi="Times New Roman" w:cs="Times New Roman"/>
          <w:sz w:val="23"/>
          <w:szCs w:val="23"/>
        </w:rPr>
      </w:pPr>
    </w:p>
    <w:p w14:paraId="0A78C93C" w14:textId="77777777" w:rsidR="00D65E2B" w:rsidRDefault="00D65E2B" w:rsidP="008B7444">
      <w:pPr>
        <w:jc w:val="both"/>
        <w:rPr>
          <w:rFonts w:ascii="Times New Roman" w:hAnsi="Times New Roman" w:cs="Times New Roman"/>
          <w:b/>
          <w:sz w:val="25"/>
          <w:szCs w:val="25"/>
          <w:u w:val="single"/>
        </w:rPr>
      </w:pPr>
    </w:p>
    <w:p w14:paraId="56CCAF01" w14:textId="77777777" w:rsidR="00D65E2B" w:rsidRDefault="00D65E2B" w:rsidP="008B7444">
      <w:pPr>
        <w:jc w:val="both"/>
        <w:rPr>
          <w:rFonts w:ascii="Times New Roman" w:hAnsi="Times New Roman" w:cs="Times New Roman"/>
          <w:b/>
          <w:sz w:val="25"/>
          <w:szCs w:val="25"/>
          <w:u w:val="single"/>
        </w:rPr>
      </w:pPr>
    </w:p>
    <w:p w14:paraId="2AF73431" w14:textId="23D14038" w:rsidR="00495A1E" w:rsidRDefault="00495A1E" w:rsidP="008B7444">
      <w:pPr>
        <w:jc w:val="both"/>
        <w:rPr>
          <w:rFonts w:ascii="Times New Roman" w:hAnsi="Times New Roman" w:cs="Times New Roman"/>
          <w:b/>
          <w:sz w:val="25"/>
          <w:szCs w:val="25"/>
          <w:u w:val="single"/>
        </w:rPr>
      </w:pPr>
      <w:r>
        <w:rPr>
          <w:rFonts w:ascii="Times New Roman" w:hAnsi="Times New Roman" w:cs="Times New Roman"/>
          <w:b/>
          <w:sz w:val="25"/>
          <w:szCs w:val="25"/>
          <w:u w:val="single"/>
        </w:rPr>
        <w:lastRenderedPageBreak/>
        <w:t xml:space="preserve">Filtration Process </w:t>
      </w:r>
    </w:p>
    <w:p w14:paraId="2D99756B" w14:textId="5A46CDE5" w:rsidR="00495A1E" w:rsidRDefault="00495A1E" w:rsidP="008B7444">
      <w:pPr>
        <w:pStyle w:val="BodyText2"/>
        <w:jc w:val="both"/>
      </w:pPr>
      <w:r>
        <w:t xml:space="preserve">Following the pretreatment process is the filtration process. This includes a rapid sand filter, activated carbon filter, water softener, and reverse osmosis filter. These units will be described in detail below. </w:t>
      </w:r>
    </w:p>
    <w:p w14:paraId="45EFA39E" w14:textId="1F774346" w:rsidR="00495A1E" w:rsidRDefault="00495A1E" w:rsidP="00495A1E">
      <w:pPr>
        <w:rPr>
          <w:rFonts w:ascii="Times New Roman" w:hAnsi="Times New Roman" w:cs="Times New Roman"/>
          <w:b/>
          <w:sz w:val="25"/>
          <w:szCs w:val="25"/>
          <w:u w:val="single"/>
        </w:rPr>
      </w:pPr>
      <w:r>
        <w:rPr>
          <w:rFonts w:ascii="Times New Roman" w:hAnsi="Times New Roman" w:cs="Times New Roman"/>
          <w:b/>
          <w:sz w:val="25"/>
          <w:szCs w:val="25"/>
          <w:u w:val="single"/>
        </w:rPr>
        <w:t>Rapid Sand Filter</w:t>
      </w:r>
    </w:p>
    <w:p w14:paraId="67B83E01" w14:textId="77777777" w:rsidR="008B7444" w:rsidRPr="008B7444" w:rsidRDefault="008B7444" w:rsidP="008B7444">
      <w:pPr>
        <w:spacing w:line="360" w:lineRule="auto"/>
        <w:jc w:val="both"/>
        <w:rPr>
          <w:rFonts w:ascii="Times New Roman" w:hAnsi="Times New Roman" w:cs="Times New Roman"/>
          <w:sz w:val="23"/>
          <w:szCs w:val="23"/>
        </w:rPr>
      </w:pPr>
      <w:r w:rsidRPr="008B7444">
        <w:rPr>
          <w:rFonts w:ascii="Times New Roman" w:hAnsi="Times New Roman" w:cs="Times New Roman"/>
          <w:sz w:val="23"/>
          <w:szCs w:val="23"/>
        </w:rPr>
        <w:t xml:space="preserve">Rapid sand filtration is common in all large water purification plants. The process requires the flocculation system to occur before hand and then send its product to either a gravity forced filter or a pumped pressure filter. The water is pushed across a series of tanks that hold silica sand. The water can then fall, or be pushed through the sand in order to improve the turbidity and begin to remove and clumps leftover by the flocculation process.   For the purpose of our purification process, pumped pressure is the case. </w:t>
      </w:r>
    </w:p>
    <w:p w14:paraId="222FA1A1" w14:textId="77777777" w:rsidR="008B7444" w:rsidRPr="008B7444" w:rsidRDefault="008B7444" w:rsidP="008B7444">
      <w:pPr>
        <w:spacing w:line="360" w:lineRule="auto"/>
        <w:jc w:val="both"/>
        <w:rPr>
          <w:rFonts w:ascii="Times New Roman" w:hAnsi="Times New Roman" w:cs="Times New Roman"/>
          <w:sz w:val="23"/>
          <w:szCs w:val="23"/>
        </w:rPr>
      </w:pPr>
      <w:r w:rsidRPr="008B7444">
        <w:rPr>
          <w:rFonts w:ascii="Times New Roman" w:hAnsi="Times New Roman" w:cs="Times New Roman"/>
          <w:sz w:val="23"/>
          <w:szCs w:val="23"/>
        </w:rPr>
        <w:t>Pressure type has been selected because the flow rate of 750 gallons per minute is a design requirement and gravity forced filters move at significantly slower rates.  The company Peide will be selling us a Side Stream Filtration FQG48-6 that can filter flow rates between 400 and 1320 gallons per minute.  This filter also utilizes 5160 kg of silica sand to cover the filter area of 6.78 m</w:t>
      </w:r>
      <w:r w:rsidRPr="008B7444">
        <w:rPr>
          <w:rFonts w:ascii="Times New Roman" w:hAnsi="Times New Roman" w:cs="Times New Roman"/>
          <w:sz w:val="23"/>
          <w:szCs w:val="23"/>
          <w:vertAlign w:val="superscript"/>
        </w:rPr>
        <w:t>2</w:t>
      </w:r>
      <w:r w:rsidRPr="008B7444">
        <w:rPr>
          <w:rFonts w:ascii="Times New Roman" w:hAnsi="Times New Roman" w:cs="Times New Roman"/>
          <w:sz w:val="23"/>
          <w:szCs w:val="23"/>
        </w:rPr>
        <w:t>.</w:t>
      </w:r>
    </w:p>
    <w:p w14:paraId="18585B3B" w14:textId="77777777" w:rsidR="008B7444" w:rsidRPr="008B7444" w:rsidRDefault="008B7444" w:rsidP="008B7444">
      <w:pPr>
        <w:spacing w:line="360" w:lineRule="auto"/>
        <w:jc w:val="both"/>
        <w:rPr>
          <w:rFonts w:ascii="Times New Roman" w:hAnsi="Times New Roman" w:cs="Times New Roman"/>
          <w:sz w:val="23"/>
          <w:szCs w:val="23"/>
        </w:rPr>
      </w:pPr>
      <w:r w:rsidRPr="008B7444">
        <w:rPr>
          <w:rFonts w:ascii="Times New Roman" w:hAnsi="Times New Roman" w:cs="Times New Roman"/>
          <w:sz w:val="23"/>
          <w:szCs w:val="23"/>
        </w:rPr>
        <w:t xml:space="preserve">Another option for this filtration step is slow sand filtration. Slow sand filtration does provide a more efficient energy option and lower maintenance fee, but it has a much lower flow rate limit and takes up a far greater land area. For these reasons, the rapid sand filter was selected because the high importance of the flow rate parameter. The majority of cost for the rapid sand filter comes from the large quantity of coarse sand and the need to do regular washing cycles when the plant shuts off daily. </w:t>
      </w:r>
    </w:p>
    <w:p w14:paraId="10B0B3B0" w14:textId="77777777" w:rsidR="008B7444" w:rsidRDefault="008B7444" w:rsidP="008B7444">
      <w:pPr>
        <w:spacing w:line="360" w:lineRule="auto"/>
        <w:jc w:val="both"/>
        <w:rPr>
          <w:rFonts w:ascii="Times New Roman" w:hAnsi="Times New Roman" w:cs="Times New Roman"/>
          <w:sz w:val="23"/>
          <w:szCs w:val="23"/>
        </w:rPr>
      </w:pPr>
      <w:r w:rsidRPr="008B7444">
        <w:rPr>
          <w:rFonts w:ascii="Times New Roman" w:hAnsi="Times New Roman" w:cs="Times New Roman"/>
          <w:sz w:val="23"/>
          <w:szCs w:val="23"/>
        </w:rPr>
        <w:t xml:space="preserve">Environmentally, this step will produce sludge in the form of dirty sand. This sludge will require appropriate care. Removing it from the system and placing it in drying beds will allow it to be non-hazardous solid waste and be carried away with the regular waste pickups at the plant. </w:t>
      </w:r>
    </w:p>
    <w:p w14:paraId="3D5C92B2" w14:textId="23748E55" w:rsidR="00495A1E" w:rsidRDefault="00495A1E" w:rsidP="00495A1E">
      <w:pPr>
        <w:rPr>
          <w:rFonts w:ascii="Times New Roman" w:hAnsi="Times New Roman" w:cs="Times New Roman"/>
          <w:b/>
          <w:sz w:val="25"/>
          <w:szCs w:val="25"/>
          <w:u w:val="single"/>
        </w:rPr>
      </w:pPr>
      <w:r>
        <w:rPr>
          <w:rFonts w:ascii="Times New Roman" w:hAnsi="Times New Roman" w:cs="Times New Roman"/>
          <w:b/>
          <w:sz w:val="25"/>
          <w:szCs w:val="25"/>
          <w:u w:val="single"/>
        </w:rPr>
        <w:t>Activated Carbon Filter</w:t>
      </w:r>
    </w:p>
    <w:p w14:paraId="3F2AFC3E" w14:textId="4990C1E2" w:rsidR="00F71E4C" w:rsidRDefault="00E87C7B" w:rsidP="00876382">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sz w:val="23"/>
          <w:szCs w:val="23"/>
        </w:rPr>
        <w:t>An activated carbon filter is the next unit that the water will go through. This unit is employed in order to remove organics and free chlorine in the water supply.</w:t>
      </w:r>
      <w:r w:rsidR="00876382">
        <w:rPr>
          <w:rFonts w:ascii="Times New Roman" w:eastAsiaTheme="minorEastAsia" w:hAnsi="Times New Roman" w:cs="Times New Roman"/>
          <w:sz w:val="23"/>
          <w:szCs w:val="23"/>
        </w:rPr>
        <w:t xml:space="preserve"> </w:t>
      </w:r>
      <w:r w:rsidR="00F71E4C">
        <w:rPr>
          <w:rFonts w:ascii="Times New Roman" w:eastAsiaTheme="minorEastAsia" w:hAnsi="Times New Roman" w:cs="Times New Roman"/>
          <w:sz w:val="23"/>
          <w:szCs w:val="23"/>
        </w:rPr>
        <w:t xml:space="preserve">Organics can be removed from a water system using varying methods. These methods can be seen in </w:t>
      </w:r>
      <w:r w:rsidR="00D65E2B">
        <w:rPr>
          <w:rFonts w:ascii="Times New Roman" w:eastAsiaTheme="minorEastAsia" w:hAnsi="Times New Roman" w:cs="Times New Roman"/>
          <w:sz w:val="23"/>
          <w:szCs w:val="23"/>
        </w:rPr>
        <w:t>Table 8</w:t>
      </w:r>
      <w:r w:rsidR="00F71E4C">
        <w:rPr>
          <w:rFonts w:ascii="Times New Roman" w:eastAsiaTheme="minorEastAsia" w:hAnsi="Times New Roman" w:cs="Times New Roman"/>
          <w:sz w:val="23"/>
          <w:szCs w:val="23"/>
        </w:rPr>
        <w:t xml:space="preserve"> below. Activated carbon is shown as requiring low levels of energy and </w:t>
      </w:r>
      <w:r w:rsidR="00217923">
        <w:rPr>
          <w:rFonts w:ascii="Times New Roman" w:eastAsiaTheme="minorEastAsia" w:hAnsi="Times New Roman" w:cs="Times New Roman"/>
          <w:sz w:val="23"/>
          <w:szCs w:val="23"/>
        </w:rPr>
        <w:t>maintenance</w:t>
      </w:r>
      <w:r w:rsidR="00F71E4C">
        <w:rPr>
          <w:rFonts w:ascii="Times New Roman" w:eastAsiaTheme="minorEastAsia" w:hAnsi="Times New Roman" w:cs="Times New Roman"/>
          <w:sz w:val="23"/>
          <w:szCs w:val="23"/>
        </w:rPr>
        <w:t xml:space="preserve">, which is vital in long term operation of </w:t>
      </w:r>
      <w:r w:rsidR="00217923">
        <w:rPr>
          <w:rFonts w:ascii="Times New Roman" w:eastAsiaTheme="minorEastAsia" w:hAnsi="Times New Roman" w:cs="Times New Roman"/>
          <w:sz w:val="23"/>
          <w:szCs w:val="23"/>
        </w:rPr>
        <w:t xml:space="preserve">the purification plant. The other option that appears to be a good choice is some form of aeration. The issues with aeration are that is requires a gas supply, it is temperature sensitive, and it is typically only used in </w:t>
      </w:r>
      <w:r w:rsidR="00217923">
        <w:rPr>
          <w:rFonts w:ascii="Times New Roman" w:eastAsiaTheme="minorEastAsia" w:hAnsi="Times New Roman" w:cs="Times New Roman"/>
          <w:sz w:val="23"/>
          <w:szCs w:val="23"/>
        </w:rPr>
        <w:lastRenderedPageBreak/>
        <w:t xml:space="preserve">small-scale operations. Therefore, this water purification plant will be utilizing the activated carbon filter method. </w:t>
      </w:r>
    </w:p>
    <w:p w14:paraId="59CA18F5" w14:textId="080F2B4C" w:rsidR="00F71E4C" w:rsidRDefault="00F71E4C" w:rsidP="00F71E4C">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8</w:t>
      </w:r>
      <w:r w:rsidR="0081251C">
        <w:rPr>
          <w:noProof/>
        </w:rPr>
        <w:fldChar w:fldCharType="end"/>
      </w:r>
      <w:r>
        <w:t xml:space="preserve">: Organic removal options based on the </w:t>
      </w:r>
      <w:r w:rsidRPr="00D65E2B">
        <w:t>U.S. EPA website</w:t>
      </w:r>
    </w:p>
    <w:p w14:paraId="14DF2ABC" w14:textId="10C6C7E6" w:rsidR="00F71E4C" w:rsidRDefault="00F71E4C" w:rsidP="00876382">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noProof/>
          <w:sz w:val="23"/>
          <w:szCs w:val="23"/>
        </w:rPr>
        <w:drawing>
          <wp:inline distT="0" distB="0" distL="0" distR="0" wp14:anchorId="07AD5FB5" wp14:editId="4CDE8CA7">
            <wp:extent cx="5943600" cy="3378200"/>
            <wp:effectExtent l="0" t="0" r="0" b="0"/>
            <wp:docPr id="15" name="Picture 15" descr="Macintosh HD:Users:nabaker:Desktop:Screen Shot 2016-05-07 at 4.23.4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abaker:Desktop:Screen Shot 2016-05-07 at 4.23.4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78200"/>
                    </a:xfrm>
                    <a:prstGeom prst="rect">
                      <a:avLst/>
                    </a:prstGeom>
                    <a:noFill/>
                    <a:ln>
                      <a:noFill/>
                    </a:ln>
                  </pic:spPr>
                </pic:pic>
              </a:graphicData>
            </a:graphic>
          </wp:inline>
        </w:drawing>
      </w:r>
    </w:p>
    <w:p w14:paraId="7B1DC502" w14:textId="19C35F8B" w:rsidR="00217923" w:rsidRDefault="00217923" w:rsidP="00876382">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sz w:val="23"/>
          <w:szCs w:val="23"/>
        </w:rPr>
        <w:t xml:space="preserve">The design of activated carbon filters is highly based on the flow rate requirements for the plant. </w:t>
      </w:r>
      <w:r w:rsidR="00E034ED">
        <w:rPr>
          <w:rFonts w:ascii="Times New Roman" w:eastAsiaTheme="minorEastAsia" w:hAnsi="Times New Roman" w:cs="Times New Roman"/>
          <w:sz w:val="23"/>
          <w:szCs w:val="23"/>
        </w:rPr>
        <w:t xml:space="preserve">The unit selected will </w:t>
      </w:r>
      <w:r w:rsidR="00E034ED" w:rsidRPr="00D65E2B">
        <w:rPr>
          <w:rFonts w:ascii="Times New Roman" w:eastAsiaTheme="minorEastAsia" w:hAnsi="Times New Roman" w:cs="Times New Roman"/>
          <w:sz w:val="23"/>
          <w:szCs w:val="23"/>
        </w:rPr>
        <w:t>handle 750-1000 gpm.</w:t>
      </w:r>
      <w:r w:rsidR="00E034ED">
        <w:rPr>
          <w:rFonts w:ascii="Times New Roman" w:eastAsiaTheme="minorEastAsia" w:hAnsi="Times New Roman" w:cs="Times New Roman"/>
          <w:sz w:val="23"/>
          <w:szCs w:val="23"/>
        </w:rPr>
        <w:t xml:space="preserve"> The reason that pore size and selection of specific filter specs is not a concern is that activated carbon forms what is called a carbon matrix. This carbon matrix have varying pore sizes throughout that all serve different purposes. The larger pores, which are typically visible as cracks, are called macro pores. Macropores are how the liquid diffuses through the filter and are vital for the speed of the filtration. The smaller pores are called mesopores and are typically from 2-50 nm in diameter. </w:t>
      </w:r>
      <w:r w:rsidR="00D44F4F">
        <w:rPr>
          <w:rFonts w:ascii="Times New Roman" w:eastAsiaTheme="minorEastAsia" w:hAnsi="Times New Roman" w:cs="Times New Roman"/>
          <w:sz w:val="23"/>
          <w:szCs w:val="23"/>
        </w:rPr>
        <w:t xml:space="preserve">These pores continue to capture the liquid and move it through the filter, but will also capture larger molecules that may still be present. The smallest pores are called micropores, and are less than 2 nm in diameter. These pores are where the organics </w:t>
      </w:r>
      <w:r w:rsidR="001A0608">
        <w:rPr>
          <w:rFonts w:ascii="Times New Roman" w:eastAsiaTheme="minorEastAsia" w:hAnsi="Times New Roman" w:cs="Times New Roman"/>
          <w:sz w:val="23"/>
          <w:szCs w:val="23"/>
        </w:rPr>
        <w:t xml:space="preserve">and free chlorine </w:t>
      </w:r>
      <w:r w:rsidR="00D44F4F">
        <w:rPr>
          <w:rFonts w:ascii="Times New Roman" w:eastAsiaTheme="minorEastAsia" w:hAnsi="Times New Roman" w:cs="Times New Roman"/>
          <w:sz w:val="23"/>
          <w:szCs w:val="23"/>
        </w:rPr>
        <w:t xml:space="preserve">will </w:t>
      </w:r>
      <w:r w:rsidR="001A0608">
        <w:rPr>
          <w:rFonts w:ascii="Times New Roman" w:eastAsiaTheme="minorEastAsia" w:hAnsi="Times New Roman" w:cs="Times New Roman"/>
          <w:sz w:val="23"/>
          <w:szCs w:val="23"/>
        </w:rPr>
        <w:t>be captured and removed from the rest of the water.  A carbon matrix example can be seen below with its various sized pores.</w:t>
      </w:r>
    </w:p>
    <w:p w14:paraId="25866ABE" w14:textId="77777777" w:rsidR="00D65E2B" w:rsidRDefault="001A0608" w:rsidP="00D65E2B">
      <w:pPr>
        <w:keepNext/>
        <w:spacing w:line="360" w:lineRule="auto"/>
        <w:jc w:val="center"/>
      </w:pPr>
      <w:r>
        <w:rPr>
          <w:rFonts w:ascii="Times New Roman" w:eastAsiaTheme="minorEastAsia" w:hAnsi="Times New Roman" w:cs="Times New Roman"/>
          <w:noProof/>
          <w:sz w:val="23"/>
          <w:szCs w:val="23"/>
        </w:rPr>
        <w:lastRenderedPageBreak/>
        <w:drawing>
          <wp:inline distT="0" distB="0" distL="0" distR="0" wp14:anchorId="1D8B9DAC" wp14:editId="5DE4A63D">
            <wp:extent cx="3657600" cy="3296142"/>
            <wp:effectExtent l="0" t="0" r="0" b="635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57777" cy="3296301"/>
                    </a:xfrm>
                    <a:prstGeom prst="rect">
                      <a:avLst/>
                    </a:prstGeom>
                    <a:noFill/>
                    <a:ln>
                      <a:noFill/>
                    </a:ln>
                  </pic:spPr>
                </pic:pic>
              </a:graphicData>
            </a:graphic>
          </wp:inline>
        </w:drawing>
      </w:r>
    </w:p>
    <w:p w14:paraId="4631DDC7" w14:textId="709C0317" w:rsidR="001A0608" w:rsidRDefault="00D65E2B" w:rsidP="00D65E2B">
      <w:pPr>
        <w:pStyle w:val="Caption"/>
        <w:jc w:val="center"/>
      </w:pPr>
      <w:r>
        <w:t xml:space="preserve">Figure </w:t>
      </w:r>
      <w:r w:rsidR="0081251C">
        <w:fldChar w:fldCharType="begin"/>
      </w:r>
      <w:r w:rsidR="0081251C">
        <w:instrText xml:space="preserve"> SEQ Figure \* ARABIC </w:instrText>
      </w:r>
      <w:r w:rsidR="0081251C">
        <w:fldChar w:fldCharType="separate"/>
      </w:r>
      <w:r w:rsidR="00313C7F">
        <w:rPr>
          <w:noProof/>
        </w:rPr>
        <w:t>5</w:t>
      </w:r>
      <w:r w:rsidR="0081251C">
        <w:rPr>
          <w:noProof/>
        </w:rPr>
        <w:fldChar w:fldCharType="end"/>
      </w:r>
      <w:r>
        <w:t>: Carbon matrix that is formed by activated carbon filters</w:t>
      </w:r>
    </w:p>
    <w:p w14:paraId="0BAD6A0F" w14:textId="79CEE4FD" w:rsidR="00AC12C7" w:rsidRDefault="00876382" w:rsidP="00876382">
      <w:pPr>
        <w:spacing w:line="360" w:lineRule="auto"/>
        <w:jc w:val="both"/>
        <w:rPr>
          <w:rFonts w:ascii="Times New Roman" w:eastAsiaTheme="minorEastAsia" w:hAnsi="Times New Roman" w:cs="Times New Roman"/>
          <w:sz w:val="23"/>
          <w:szCs w:val="23"/>
        </w:rPr>
      </w:pPr>
      <w:r>
        <w:rPr>
          <w:rFonts w:ascii="Times New Roman" w:eastAsiaTheme="minorEastAsia" w:hAnsi="Times New Roman" w:cs="Times New Roman"/>
          <w:sz w:val="23"/>
          <w:szCs w:val="23"/>
        </w:rPr>
        <w:t>Activated carbon filters are highly efficient</w:t>
      </w:r>
      <w:r w:rsidR="001A0608">
        <w:rPr>
          <w:rFonts w:ascii="Times New Roman" w:eastAsiaTheme="minorEastAsia" w:hAnsi="Times New Roman" w:cs="Times New Roman"/>
          <w:sz w:val="23"/>
          <w:szCs w:val="23"/>
        </w:rPr>
        <w:t xml:space="preserve"> (95-99%)</w:t>
      </w:r>
      <w:r>
        <w:rPr>
          <w:rFonts w:ascii="Times New Roman" w:eastAsiaTheme="minorEastAsia" w:hAnsi="Times New Roman" w:cs="Times New Roman"/>
          <w:sz w:val="23"/>
          <w:szCs w:val="23"/>
        </w:rPr>
        <w:t xml:space="preserve"> in the removal of </w:t>
      </w:r>
      <w:r w:rsidR="001A0608">
        <w:rPr>
          <w:rFonts w:ascii="Times New Roman" w:eastAsiaTheme="minorEastAsia" w:hAnsi="Times New Roman" w:cs="Times New Roman"/>
          <w:sz w:val="23"/>
          <w:szCs w:val="23"/>
        </w:rPr>
        <w:t>chlorine and organics</w:t>
      </w:r>
      <w:r>
        <w:rPr>
          <w:rFonts w:ascii="Times New Roman" w:eastAsiaTheme="minorEastAsia" w:hAnsi="Times New Roman" w:cs="Times New Roman"/>
          <w:sz w:val="23"/>
          <w:szCs w:val="23"/>
        </w:rPr>
        <w:t>, but will not work to remove smaller molecules or monovalent ions, such as, sodium, fluoride, or nitrates.</w:t>
      </w:r>
      <w:r w:rsidR="00F71E4C">
        <w:rPr>
          <w:rFonts w:ascii="Times New Roman" w:eastAsiaTheme="minorEastAsia" w:hAnsi="Times New Roman" w:cs="Times New Roman"/>
          <w:sz w:val="23"/>
          <w:szCs w:val="23"/>
        </w:rPr>
        <w:t xml:space="preserve"> </w:t>
      </w:r>
    </w:p>
    <w:p w14:paraId="4E8CAAA7" w14:textId="057BB1CC" w:rsidR="00E33CA1" w:rsidRDefault="00E33CA1" w:rsidP="00056006">
      <w:pPr>
        <w:rPr>
          <w:rFonts w:ascii="Times New Roman" w:hAnsi="Times New Roman" w:cs="Times New Roman"/>
          <w:b/>
          <w:sz w:val="25"/>
          <w:szCs w:val="25"/>
          <w:u w:val="single"/>
        </w:rPr>
      </w:pPr>
      <w:r w:rsidRPr="00E33CA1">
        <w:rPr>
          <w:rFonts w:ascii="Times New Roman" w:hAnsi="Times New Roman" w:cs="Times New Roman"/>
          <w:b/>
          <w:sz w:val="25"/>
          <w:szCs w:val="25"/>
          <w:u w:val="single"/>
        </w:rPr>
        <w:t>Water Softening</w:t>
      </w:r>
    </w:p>
    <w:p w14:paraId="6CFF5AE1" w14:textId="2B0D583B" w:rsidR="00E77D67" w:rsidRDefault="00E33CA1" w:rsidP="008B7444">
      <w:pPr>
        <w:pStyle w:val="BodyText2"/>
        <w:jc w:val="both"/>
        <w:rPr>
          <w:rFonts w:eastAsiaTheme="minorEastAsia"/>
        </w:rPr>
      </w:pPr>
      <w:r>
        <w:t xml:space="preserve">The water softening unit follows the activated carbon filter. The purposed of the water softener is to remove hard water. Hard water will cause scum in bath tub areas and sinks which leaves hard, white, crusty deposits. The two main contributors to hard water are calcium and magnesium. </w:t>
      </w:r>
      <w:r w:rsidR="00AC12C7">
        <w:t>Hard water is characterized by the sum of all polyvalent cations</w:t>
      </w:r>
      <w:r w:rsidR="00E77D67">
        <w:t xml:space="preserve"> in consistent units. The units are in milligrams per liter as calcium carbonate, </w:t>
      </w:r>
      <m:oMath>
        <m:r>
          <m:rPr>
            <m:sty m:val="p"/>
          </m:rPr>
          <w:rPr>
            <w:rFonts w:ascii="Cambria Math" w:hAnsi="Cambria Math"/>
          </w:rPr>
          <m:t>CaC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E77D67">
        <w:t>. Soft water is defined by a range of 0 to 75 mg/L as</w:t>
      </w:r>
      <m:oMath>
        <m:r>
          <w:rPr>
            <w:rFonts w:ascii="Cambria Math" w:hAnsi="Cambria Math"/>
          </w:rPr>
          <m:t xml:space="preserve"> </m:t>
        </m:r>
        <m:r>
          <m:rPr>
            <m:sty m:val="p"/>
          </m:rPr>
          <w:rPr>
            <w:rFonts w:ascii="Cambria Math" w:hAnsi="Cambria Math"/>
          </w:rPr>
          <m:t>CaC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E77D67">
        <w:rPr>
          <w:rFonts w:eastAsiaTheme="minorEastAsia"/>
        </w:rPr>
        <w:t xml:space="preserve">. Moderately hard water is considered to be 75 to 100 mg/L as </w:t>
      </w:r>
      <m:oMath>
        <m:r>
          <m:rPr>
            <m:sty m:val="p"/>
          </m:rPr>
          <w:rPr>
            <w:rFonts w:ascii="Cambria Math" w:hAnsi="Cambria Math"/>
          </w:rPr>
          <m:t>CaC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E77D67">
        <w:rPr>
          <w:rFonts w:eastAsiaTheme="minorEastAsia"/>
        </w:rPr>
        <w:t xml:space="preserve">. Hard water is considered to range from 100 to 300 mg/L as </w:t>
      </w:r>
      <m:oMath>
        <m:r>
          <m:rPr>
            <m:sty m:val="p"/>
          </m:rPr>
          <w:rPr>
            <w:rFonts w:ascii="Cambria Math" w:hAnsi="Cambria Math"/>
          </w:rPr>
          <m:t>CaC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E77D67">
        <w:rPr>
          <w:rFonts w:eastAsiaTheme="minorEastAsia"/>
        </w:rPr>
        <w:t xml:space="preserve"> and very hard water is greater than 300 mg/L as </w:t>
      </w:r>
      <m:oMath>
        <m:r>
          <m:rPr>
            <m:sty m:val="p"/>
          </m:rPr>
          <w:rPr>
            <w:rFonts w:ascii="Cambria Math" w:hAnsi="Cambria Math"/>
          </w:rPr>
          <m:t>CaC</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3</m:t>
            </m:r>
          </m:sub>
        </m:sSub>
      </m:oMath>
      <w:r w:rsidR="00E77D67">
        <w:rPr>
          <w:rFonts w:eastAsiaTheme="minorEastAsia"/>
        </w:rPr>
        <w:t xml:space="preserve">. This can be summarized in Table #-# below. </w:t>
      </w:r>
    </w:p>
    <w:p w14:paraId="2BA36589" w14:textId="5E72B62F" w:rsidR="00D65E2B" w:rsidRDefault="00D65E2B" w:rsidP="00D65E2B">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9</w:t>
      </w:r>
      <w:r w:rsidR="0081251C">
        <w:rPr>
          <w:noProof/>
        </w:rPr>
        <w:fldChar w:fldCharType="end"/>
      </w:r>
      <w:r>
        <w:t>: Hard Water Classification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tblGrid>
      <w:tr w:rsidR="00E77D67" w14:paraId="598C427B" w14:textId="77777777" w:rsidTr="00E77D67">
        <w:trPr>
          <w:jc w:val="center"/>
        </w:trPr>
        <w:tc>
          <w:tcPr>
            <w:tcW w:w="3116" w:type="dxa"/>
            <w:tcBorders>
              <w:bottom w:val="single" w:sz="4" w:space="0" w:color="auto"/>
            </w:tcBorders>
          </w:tcPr>
          <w:p w14:paraId="506EFB8C" w14:textId="0AA654CE" w:rsidR="00E77D67" w:rsidRPr="00AC56F7" w:rsidRDefault="00E77D67" w:rsidP="00E77D67">
            <w:pPr>
              <w:pStyle w:val="Heading6"/>
              <w:outlineLvl w:val="5"/>
              <w:rPr>
                <w:sz w:val="24"/>
                <w:szCs w:val="23"/>
              </w:rPr>
            </w:pPr>
            <w:r>
              <w:rPr>
                <w:sz w:val="24"/>
                <w:szCs w:val="23"/>
              </w:rPr>
              <w:t xml:space="preserve">Hardness range (mg/L as </w:t>
            </w:r>
            <m:oMath>
              <m:r>
                <m:rPr>
                  <m:sty m:val="p"/>
                </m:rPr>
                <w:rPr>
                  <w:rFonts w:ascii="Cambria Math" w:hAnsi="Cambria Math"/>
                  <w:sz w:val="23"/>
                  <w:szCs w:val="23"/>
                </w:rPr>
                <m:t>CaC</m:t>
              </m:r>
              <m:sSub>
                <m:sSubPr>
                  <m:ctrlPr>
                    <w:rPr>
                      <w:rFonts w:ascii="Cambria Math" w:hAnsi="Cambria Math"/>
                      <w:sz w:val="23"/>
                      <w:szCs w:val="23"/>
                    </w:rPr>
                  </m:ctrlPr>
                </m:sSubPr>
                <m:e>
                  <m:r>
                    <m:rPr>
                      <m:sty m:val="p"/>
                    </m:rPr>
                    <w:rPr>
                      <w:rFonts w:ascii="Cambria Math" w:hAnsi="Cambria Math"/>
                      <w:sz w:val="23"/>
                      <w:szCs w:val="23"/>
                    </w:rPr>
                    <m:t>O</m:t>
                  </m:r>
                </m:e>
                <m:sub>
                  <m:r>
                    <m:rPr>
                      <m:sty m:val="p"/>
                    </m:rPr>
                    <w:rPr>
                      <w:rFonts w:ascii="Cambria Math" w:hAnsi="Cambria Math"/>
                      <w:sz w:val="23"/>
                      <w:szCs w:val="23"/>
                    </w:rPr>
                    <m:t>3</m:t>
                  </m:r>
                </m:sub>
              </m:sSub>
            </m:oMath>
            <w:r w:rsidRPr="00E77D67">
              <w:rPr>
                <w:sz w:val="23"/>
                <w:szCs w:val="23"/>
              </w:rPr>
              <w:t>)</w:t>
            </w:r>
          </w:p>
        </w:tc>
        <w:tc>
          <w:tcPr>
            <w:tcW w:w="3117" w:type="dxa"/>
            <w:tcBorders>
              <w:bottom w:val="single" w:sz="4" w:space="0" w:color="auto"/>
            </w:tcBorders>
          </w:tcPr>
          <w:p w14:paraId="4CB5124F" w14:textId="45B092AF" w:rsidR="00E77D67" w:rsidRPr="00AC56F7" w:rsidRDefault="00E77D67" w:rsidP="00E77D67">
            <w:pPr>
              <w:jc w:val="center"/>
              <w:rPr>
                <w:rFonts w:ascii="Times New Roman" w:eastAsia="MS Mincho" w:hAnsi="Times New Roman" w:cs="Times New Roman"/>
                <w:szCs w:val="23"/>
              </w:rPr>
            </w:pPr>
            <w:r>
              <w:rPr>
                <w:rFonts w:ascii="Times New Roman" w:eastAsia="MS Mincho" w:hAnsi="Times New Roman" w:cs="Times New Roman"/>
                <w:szCs w:val="23"/>
              </w:rPr>
              <w:t>Description</w:t>
            </w:r>
          </w:p>
        </w:tc>
      </w:tr>
      <w:tr w:rsidR="00E77D67" w14:paraId="38FD65DD" w14:textId="77777777" w:rsidTr="00E77D67">
        <w:trPr>
          <w:jc w:val="center"/>
        </w:trPr>
        <w:tc>
          <w:tcPr>
            <w:tcW w:w="3116" w:type="dxa"/>
            <w:tcBorders>
              <w:top w:val="single" w:sz="4" w:space="0" w:color="auto"/>
            </w:tcBorders>
          </w:tcPr>
          <w:p w14:paraId="74DF4418" w14:textId="4625C1D6" w:rsidR="00E77D67" w:rsidRPr="00AC56F7" w:rsidRDefault="00E77D67" w:rsidP="00E77D67">
            <w:pPr>
              <w:ind w:left="337" w:hanging="337"/>
              <w:rPr>
                <w:rFonts w:ascii="Times New Roman" w:hAnsi="Times New Roman" w:cs="Times New Roman"/>
                <w:sz w:val="23"/>
                <w:szCs w:val="23"/>
              </w:rPr>
            </w:pPr>
            <w:r>
              <w:rPr>
                <w:rFonts w:ascii="Times New Roman" w:hAnsi="Times New Roman" w:cs="Times New Roman"/>
                <w:sz w:val="23"/>
                <w:szCs w:val="23"/>
              </w:rPr>
              <w:t>0 - 75</w:t>
            </w:r>
          </w:p>
        </w:tc>
        <w:tc>
          <w:tcPr>
            <w:tcW w:w="3117" w:type="dxa"/>
            <w:tcBorders>
              <w:top w:val="single" w:sz="4" w:space="0" w:color="auto"/>
            </w:tcBorders>
          </w:tcPr>
          <w:p w14:paraId="34443DA3" w14:textId="4AC5165A" w:rsidR="00E77D67" w:rsidRPr="00AC56F7" w:rsidRDefault="00E77D67" w:rsidP="00E77D67">
            <w:pPr>
              <w:jc w:val="center"/>
              <w:rPr>
                <w:rFonts w:ascii="Times New Roman" w:hAnsi="Times New Roman" w:cs="Times New Roman"/>
                <w:sz w:val="23"/>
                <w:szCs w:val="23"/>
              </w:rPr>
            </w:pPr>
            <w:r>
              <w:rPr>
                <w:rFonts w:ascii="Times New Roman" w:hAnsi="Times New Roman" w:cs="Times New Roman"/>
                <w:sz w:val="23"/>
                <w:szCs w:val="23"/>
              </w:rPr>
              <w:t>Soft</w:t>
            </w:r>
          </w:p>
        </w:tc>
      </w:tr>
      <w:tr w:rsidR="00E77D67" w14:paraId="35AAC060" w14:textId="77777777" w:rsidTr="00E77D67">
        <w:trPr>
          <w:jc w:val="center"/>
        </w:trPr>
        <w:tc>
          <w:tcPr>
            <w:tcW w:w="3116" w:type="dxa"/>
          </w:tcPr>
          <w:p w14:paraId="6C39AC58" w14:textId="46B0635E" w:rsidR="00E77D67" w:rsidRPr="00AC56F7" w:rsidRDefault="00E77D67" w:rsidP="00E77D67">
            <w:pPr>
              <w:ind w:left="337" w:hanging="337"/>
              <w:rPr>
                <w:rFonts w:ascii="Times New Roman" w:hAnsi="Times New Roman" w:cs="Times New Roman"/>
                <w:sz w:val="23"/>
                <w:szCs w:val="23"/>
              </w:rPr>
            </w:pPr>
            <w:r>
              <w:rPr>
                <w:rFonts w:ascii="Times New Roman" w:hAnsi="Times New Roman" w:cs="Times New Roman"/>
                <w:sz w:val="23"/>
                <w:szCs w:val="23"/>
              </w:rPr>
              <w:t>75 – 100</w:t>
            </w:r>
          </w:p>
        </w:tc>
        <w:tc>
          <w:tcPr>
            <w:tcW w:w="3117" w:type="dxa"/>
          </w:tcPr>
          <w:p w14:paraId="7B959CBC" w14:textId="7DC60E2D" w:rsidR="00E77D67" w:rsidRPr="00AC56F7" w:rsidRDefault="00E77D67" w:rsidP="00E77D67">
            <w:pPr>
              <w:jc w:val="center"/>
              <w:rPr>
                <w:rFonts w:ascii="Times New Roman" w:hAnsi="Times New Roman" w:cs="Times New Roman"/>
                <w:sz w:val="23"/>
                <w:szCs w:val="23"/>
              </w:rPr>
            </w:pPr>
            <w:r>
              <w:rPr>
                <w:rFonts w:ascii="Times New Roman" w:hAnsi="Times New Roman" w:cs="Times New Roman"/>
                <w:sz w:val="23"/>
                <w:szCs w:val="23"/>
              </w:rPr>
              <w:t>Moderately Hard</w:t>
            </w:r>
          </w:p>
        </w:tc>
      </w:tr>
      <w:tr w:rsidR="00E77D67" w14:paraId="16E8A6D6" w14:textId="77777777" w:rsidTr="00E77D67">
        <w:trPr>
          <w:jc w:val="center"/>
        </w:trPr>
        <w:tc>
          <w:tcPr>
            <w:tcW w:w="3116" w:type="dxa"/>
          </w:tcPr>
          <w:p w14:paraId="7B09645D" w14:textId="38D08483" w:rsidR="00E77D67" w:rsidRDefault="00E77D67" w:rsidP="00E77D67">
            <w:pPr>
              <w:ind w:left="337" w:hanging="337"/>
              <w:rPr>
                <w:rFonts w:ascii="Times New Roman" w:hAnsi="Times New Roman" w:cs="Times New Roman"/>
                <w:sz w:val="23"/>
                <w:szCs w:val="23"/>
              </w:rPr>
            </w:pPr>
            <w:r>
              <w:rPr>
                <w:rFonts w:ascii="Times New Roman" w:hAnsi="Times New Roman" w:cs="Times New Roman"/>
                <w:sz w:val="23"/>
                <w:szCs w:val="23"/>
              </w:rPr>
              <w:t>100 – 300</w:t>
            </w:r>
          </w:p>
        </w:tc>
        <w:tc>
          <w:tcPr>
            <w:tcW w:w="3117" w:type="dxa"/>
          </w:tcPr>
          <w:p w14:paraId="325C384D" w14:textId="321AE08A" w:rsidR="00E77D67" w:rsidRDefault="00E77D67" w:rsidP="00E77D67">
            <w:pPr>
              <w:jc w:val="center"/>
              <w:rPr>
                <w:rFonts w:ascii="Times New Roman" w:hAnsi="Times New Roman" w:cs="Times New Roman"/>
                <w:sz w:val="23"/>
                <w:szCs w:val="23"/>
              </w:rPr>
            </w:pPr>
            <w:r>
              <w:rPr>
                <w:rFonts w:ascii="Times New Roman" w:hAnsi="Times New Roman" w:cs="Times New Roman"/>
                <w:sz w:val="23"/>
                <w:szCs w:val="23"/>
              </w:rPr>
              <w:t>Hard</w:t>
            </w:r>
          </w:p>
        </w:tc>
      </w:tr>
      <w:tr w:rsidR="00E77D67" w14:paraId="1570FEB4" w14:textId="77777777" w:rsidTr="00E77D67">
        <w:trPr>
          <w:jc w:val="center"/>
        </w:trPr>
        <w:tc>
          <w:tcPr>
            <w:tcW w:w="3116" w:type="dxa"/>
            <w:tcBorders>
              <w:bottom w:val="single" w:sz="4" w:space="0" w:color="auto"/>
            </w:tcBorders>
          </w:tcPr>
          <w:p w14:paraId="72A2E1E3" w14:textId="32787A5F" w:rsidR="00E77D67" w:rsidRPr="00AC56F7" w:rsidRDefault="00E77D67" w:rsidP="00E77D67">
            <w:pPr>
              <w:ind w:left="337" w:hanging="337"/>
              <w:rPr>
                <w:rFonts w:ascii="Times New Roman" w:hAnsi="Times New Roman" w:cs="Times New Roman"/>
                <w:sz w:val="23"/>
                <w:szCs w:val="23"/>
              </w:rPr>
            </w:pPr>
            <w:r>
              <w:rPr>
                <w:rFonts w:ascii="Times New Roman" w:hAnsi="Times New Roman" w:cs="Times New Roman"/>
                <w:sz w:val="23"/>
                <w:szCs w:val="23"/>
              </w:rPr>
              <w:t>&gt;300</w:t>
            </w:r>
          </w:p>
        </w:tc>
        <w:tc>
          <w:tcPr>
            <w:tcW w:w="3117" w:type="dxa"/>
            <w:tcBorders>
              <w:bottom w:val="single" w:sz="4" w:space="0" w:color="auto"/>
            </w:tcBorders>
          </w:tcPr>
          <w:p w14:paraId="6DC0B873" w14:textId="0BB37C0F" w:rsidR="00E77D67" w:rsidRPr="00AC56F7" w:rsidRDefault="00E77D67" w:rsidP="00E77D67">
            <w:pPr>
              <w:jc w:val="center"/>
              <w:rPr>
                <w:rFonts w:ascii="Times New Roman" w:hAnsi="Times New Roman" w:cs="Times New Roman"/>
                <w:sz w:val="23"/>
                <w:szCs w:val="23"/>
              </w:rPr>
            </w:pPr>
            <w:r>
              <w:rPr>
                <w:rFonts w:ascii="Times New Roman" w:hAnsi="Times New Roman" w:cs="Times New Roman"/>
                <w:sz w:val="23"/>
                <w:szCs w:val="23"/>
              </w:rPr>
              <w:t>Very Hard</w:t>
            </w:r>
          </w:p>
        </w:tc>
      </w:tr>
      <w:tr w:rsidR="00E77D67" w14:paraId="1A7D27CF" w14:textId="77777777" w:rsidTr="00E77D67">
        <w:trPr>
          <w:jc w:val="center"/>
        </w:trPr>
        <w:tc>
          <w:tcPr>
            <w:tcW w:w="3116" w:type="dxa"/>
            <w:tcBorders>
              <w:top w:val="single" w:sz="4" w:space="0" w:color="auto"/>
            </w:tcBorders>
          </w:tcPr>
          <w:p w14:paraId="2AE7FAA9" w14:textId="52FB4DC0" w:rsidR="00E77D67" w:rsidRDefault="00E77D67" w:rsidP="00E77D67">
            <w:pPr>
              <w:ind w:left="337" w:hanging="337"/>
              <w:rPr>
                <w:rFonts w:ascii="Times New Roman" w:hAnsi="Times New Roman" w:cs="Times New Roman"/>
                <w:sz w:val="23"/>
                <w:szCs w:val="23"/>
              </w:rPr>
            </w:pPr>
          </w:p>
        </w:tc>
        <w:tc>
          <w:tcPr>
            <w:tcW w:w="3117" w:type="dxa"/>
            <w:tcBorders>
              <w:top w:val="single" w:sz="4" w:space="0" w:color="auto"/>
            </w:tcBorders>
          </w:tcPr>
          <w:p w14:paraId="2087F2DF" w14:textId="77777777" w:rsidR="00E77D67" w:rsidRDefault="00E77D67" w:rsidP="00E77D67">
            <w:pPr>
              <w:rPr>
                <w:rFonts w:ascii="Times New Roman" w:hAnsi="Times New Roman" w:cs="Times New Roman"/>
                <w:sz w:val="23"/>
                <w:szCs w:val="23"/>
              </w:rPr>
            </w:pPr>
          </w:p>
        </w:tc>
      </w:tr>
    </w:tbl>
    <w:p w14:paraId="0372DAB6" w14:textId="063870FB" w:rsidR="00E77D67" w:rsidRDefault="00E77D67" w:rsidP="008B7444">
      <w:pPr>
        <w:pStyle w:val="BodyText2"/>
        <w:jc w:val="both"/>
        <w:rPr>
          <w:rFonts w:eastAsiaTheme="minorEastAsia"/>
        </w:rPr>
      </w:pPr>
      <w:r>
        <w:rPr>
          <w:rFonts w:eastAsiaTheme="minorEastAsia"/>
        </w:rPr>
        <w:t xml:space="preserve">Total hardness is defined by the sum of calcium and magnesium cations. Total hardness is also defined by the sum of carbonate hardness and noncarbonated hardness. Carbonate hardness is often referred to temporary hardness because when energy in the </w:t>
      </w:r>
      <w:r w:rsidR="001C5840">
        <w:rPr>
          <w:rFonts w:eastAsiaTheme="minorEastAsia"/>
        </w:rPr>
        <w:t>form of heat is added to water, it will remove the carbonate hardness. Noncarbonate hardness is the total hardness in excess of alkalinity. Alkalinity is a name given to an aqueous solution for its capacity to neutralize an acid.  Equations # and # show the relationship of total carbonated hardness, carbonate hardness, and noncarbonate hardness:</w:t>
      </w:r>
    </w:p>
    <w:p w14:paraId="085D815D" w14:textId="2DE2BEAB" w:rsidR="001C5840" w:rsidRDefault="001C5840" w:rsidP="00AC12C7">
      <w:pPr>
        <w:pStyle w:val="BodyText2"/>
        <w:rPr>
          <w:rFonts w:eastAsiaTheme="minorEastAsia"/>
        </w:rPr>
      </w:pPr>
      <m:oMath>
        <m:r>
          <m:rPr>
            <m:sty m:val="p"/>
          </m:rPr>
          <w:rPr>
            <w:rFonts w:ascii="Cambria Math" w:eastAsiaTheme="minorEastAsia" w:hAnsi="Cambria Math"/>
          </w:rPr>
          <m:t>TH=CH+NCH</m:t>
        </m:r>
      </m:oMath>
      <w:r>
        <w:rPr>
          <w:rFonts w:eastAsiaTheme="minorEastAsia"/>
        </w:rPr>
        <w:t xml:space="preserve"> </w:t>
      </w:r>
      <w:r w:rsidR="00D65E2B">
        <w:rPr>
          <w:rFonts w:eastAsiaTheme="minorEastAsia"/>
        </w:rPr>
        <w:tab/>
      </w:r>
      <w:r w:rsidR="00D65E2B">
        <w:rPr>
          <w:rFonts w:eastAsiaTheme="minorEastAsia"/>
        </w:rPr>
        <w:tab/>
      </w:r>
      <w:r>
        <w:rPr>
          <w:rFonts w:eastAsiaTheme="minorEastAsia"/>
        </w:rPr>
        <w:t>(Equat</w:t>
      </w:r>
      <w:r w:rsidR="00D65E2B">
        <w:rPr>
          <w:rFonts w:eastAsiaTheme="minorEastAsia"/>
        </w:rPr>
        <w:t>ion 2</w:t>
      </w:r>
      <w:r>
        <w:rPr>
          <w:rFonts w:eastAsiaTheme="minorEastAsia"/>
        </w:rPr>
        <w:t>)</w:t>
      </w:r>
    </w:p>
    <w:p w14:paraId="14865F6F" w14:textId="26DAAB1A" w:rsidR="001C5840" w:rsidRDefault="001C5840" w:rsidP="00AC12C7">
      <w:pPr>
        <w:pStyle w:val="BodyText2"/>
        <w:rPr>
          <w:rFonts w:eastAsiaTheme="minorEastAsia"/>
        </w:rPr>
      </w:pPr>
      <m:oMath>
        <m:r>
          <m:rPr>
            <m:sty m:val="p"/>
          </m:rPr>
          <w:rPr>
            <w:rFonts w:ascii="Cambria Math" w:eastAsiaTheme="minorEastAsia" w:hAnsi="Cambria Math"/>
          </w:rPr>
          <m:t>TH=</m:t>
        </m:r>
        <m:sSup>
          <m:sSupPr>
            <m:ctrlPr>
              <w:rPr>
                <w:rFonts w:ascii="Cambria Math" w:eastAsiaTheme="minorEastAsia" w:hAnsi="Cambria Math"/>
              </w:rPr>
            </m:ctrlPr>
          </m:sSupPr>
          <m:e>
            <m:r>
              <m:rPr>
                <m:sty m:val="p"/>
              </m:rPr>
              <w:rPr>
                <w:rFonts w:ascii="Cambria Math" w:eastAsiaTheme="minorEastAsia" w:hAnsi="Cambria Math"/>
              </w:rPr>
              <m:t>Ca</m:t>
            </m:r>
          </m:e>
          <m:sup>
            <m:r>
              <m:rPr>
                <m:sty m:val="p"/>
              </m:rPr>
              <w:rPr>
                <w:rFonts w:ascii="Cambria Math" w:eastAsiaTheme="minorEastAsia" w:hAnsi="Cambria Math"/>
              </w:rPr>
              <m:t>2+</m:t>
            </m:r>
          </m:sup>
        </m:sSup>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Mg</m:t>
            </m:r>
          </m:e>
          <m:sup>
            <m:r>
              <m:rPr>
                <m:sty m:val="p"/>
              </m:rPr>
              <w:rPr>
                <w:rFonts w:ascii="Cambria Math" w:eastAsiaTheme="minorEastAsia" w:hAnsi="Cambria Math"/>
              </w:rPr>
              <m:t>2+</m:t>
            </m:r>
          </m:sup>
        </m:sSup>
      </m:oMath>
      <w:r w:rsidR="00D65E2B">
        <w:rPr>
          <w:rFonts w:eastAsiaTheme="minorEastAsia"/>
        </w:rPr>
        <w:tab/>
      </w:r>
      <w:r w:rsidR="00D65E2B">
        <w:rPr>
          <w:rFonts w:eastAsiaTheme="minorEastAsia"/>
        </w:rPr>
        <w:tab/>
      </w:r>
      <w:r w:rsidRPr="001C5840">
        <w:rPr>
          <w:rFonts w:eastAsiaTheme="minorEastAsia"/>
        </w:rPr>
        <w:t>(</w:t>
      </w:r>
      <w:r w:rsidR="00D65E2B">
        <w:rPr>
          <w:rFonts w:eastAsiaTheme="minorEastAsia"/>
        </w:rPr>
        <w:t>Equation 3</w:t>
      </w:r>
      <w:r>
        <w:rPr>
          <w:rFonts w:eastAsiaTheme="minorEastAsia"/>
        </w:rPr>
        <w:t>)</w:t>
      </w:r>
    </w:p>
    <w:p w14:paraId="443EDB81" w14:textId="01061080" w:rsidR="001C5840" w:rsidRDefault="001C5840" w:rsidP="008B7444">
      <w:pPr>
        <w:pStyle w:val="BodyText2"/>
        <w:jc w:val="both"/>
        <w:rPr>
          <w:rFonts w:eastAsiaTheme="minorEastAsia"/>
        </w:rPr>
      </w:pPr>
      <w:r>
        <w:rPr>
          <w:rFonts w:eastAsiaTheme="minorEastAsia"/>
        </w:rPr>
        <w:t xml:space="preserve">There are several techniques used for water softening. Prestige Worldwide Water Solutions decided to use a chelating agent for our process. A chelating agent is a specialized molecule designed to bind to metal cations which are calcium and magnesium. </w:t>
      </w:r>
      <w:r w:rsidR="00495A1E">
        <w:rPr>
          <w:rFonts w:eastAsiaTheme="minorEastAsia"/>
        </w:rPr>
        <w:t xml:space="preserve">This allows soft water to flow through the process leaving behind calcium and magnesium that lead to hard water. The photo below is an example of the process where a chelating agent is used. </w:t>
      </w:r>
    </w:p>
    <w:p w14:paraId="48A57242" w14:textId="1A48DE8A" w:rsidR="00D65E2B" w:rsidRDefault="00D65E2B" w:rsidP="00D65E2B">
      <w:pPr>
        <w:pStyle w:val="Caption"/>
        <w:keepNext/>
        <w:jc w:val="center"/>
      </w:pPr>
      <w:r>
        <w:t xml:space="preserve">Table </w:t>
      </w:r>
      <w:r w:rsidR="0081251C">
        <w:fldChar w:fldCharType="begin"/>
      </w:r>
      <w:r w:rsidR="0081251C">
        <w:instrText xml:space="preserve"> SEQ Table \* ARABIC </w:instrText>
      </w:r>
      <w:r w:rsidR="0081251C">
        <w:fldChar w:fldCharType="separate"/>
      </w:r>
      <w:r w:rsidR="00313C7F">
        <w:rPr>
          <w:noProof/>
        </w:rPr>
        <w:t>10</w:t>
      </w:r>
      <w:r w:rsidR="0081251C">
        <w:rPr>
          <w:noProof/>
        </w:rPr>
        <w:fldChar w:fldCharType="end"/>
      </w:r>
      <w:r>
        <w:t>: Water softening ion removal</w:t>
      </w:r>
    </w:p>
    <w:p w14:paraId="33EA7FA2" w14:textId="7F67E064" w:rsidR="00495A1E" w:rsidRDefault="00495A1E" w:rsidP="00495A1E">
      <w:pPr>
        <w:pStyle w:val="BodyText2"/>
        <w:jc w:val="center"/>
        <w:rPr>
          <w:rFonts w:eastAsiaTheme="minorEastAsia"/>
        </w:rPr>
      </w:pPr>
      <w:r w:rsidRPr="00495A1E">
        <w:rPr>
          <w:rFonts w:eastAsiaTheme="minorEastAsia"/>
          <w:noProof/>
        </w:rPr>
        <w:drawing>
          <wp:inline distT="0" distB="0" distL="0" distR="0" wp14:anchorId="4F186B37" wp14:editId="0D1CA18B">
            <wp:extent cx="2095500" cy="1823357"/>
            <wp:effectExtent l="0" t="0" r="0" b="571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104676" cy="1831341"/>
                    </a:xfrm>
                    <a:prstGeom prst="rect">
                      <a:avLst/>
                    </a:prstGeom>
                  </pic:spPr>
                </pic:pic>
              </a:graphicData>
            </a:graphic>
          </wp:inline>
        </w:drawing>
      </w:r>
    </w:p>
    <w:p w14:paraId="027E9BEF" w14:textId="06E2552E" w:rsidR="00495A1E" w:rsidRDefault="00495A1E" w:rsidP="008B7444">
      <w:pPr>
        <w:pStyle w:val="BodyText2"/>
        <w:jc w:val="both"/>
        <w:rPr>
          <w:rFonts w:eastAsiaTheme="minorEastAsia"/>
        </w:rPr>
      </w:pPr>
      <w:r>
        <w:rPr>
          <w:rFonts w:eastAsiaTheme="minorEastAsia"/>
        </w:rPr>
        <w:t xml:space="preserve">There are various techniques for water softening. PWWS used a chelating agent. Alternative techniques include lime-soda softening, ion exchange, and distillation. PWWS went with a more economical feasible technology to stay within the means of the overall budget. </w:t>
      </w:r>
    </w:p>
    <w:p w14:paraId="05206EDC" w14:textId="77777777" w:rsidR="001243FB" w:rsidRDefault="001243FB" w:rsidP="00AC12C7">
      <w:pPr>
        <w:pStyle w:val="BodyText2"/>
        <w:rPr>
          <w:rFonts w:eastAsiaTheme="minorEastAsia"/>
          <w:b/>
          <w:sz w:val="25"/>
          <w:szCs w:val="25"/>
          <w:u w:val="single"/>
        </w:rPr>
      </w:pPr>
    </w:p>
    <w:p w14:paraId="788E25F4" w14:textId="77777777" w:rsidR="00D65E2B" w:rsidRDefault="00D65E2B" w:rsidP="00AC12C7">
      <w:pPr>
        <w:pStyle w:val="BodyText2"/>
        <w:rPr>
          <w:rFonts w:eastAsiaTheme="minorEastAsia"/>
          <w:b/>
          <w:sz w:val="25"/>
          <w:szCs w:val="25"/>
          <w:u w:val="single"/>
        </w:rPr>
      </w:pPr>
    </w:p>
    <w:p w14:paraId="0052E8F9" w14:textId="77777777" w:rsidR="00D65E2B" w:rsidRDefault="00D65E2B" w:rsidP="00AC12C7">
      <w:pPr>
        <w:pStyle w:val="BodyText2"/>
        <w:rPr>
          <w:rFonts w:eastAsiaTheme="minorEastAsia"/>
          <w:b/>
          <w:sz w:val="25"/>
          <w:szCs w:val="25"/>
          <w:u w:val="single"/>
        </w:rPr>
      </w:pPr>
    </w:p>
    <w:p w14:paraId="124E4055" w14:textId="5F06C03D" w:rsidR="00495A1E" w:rsidRDefault="00495A1E" w:rsidP="00AC12C7">
      <w:pPr>
        <w:pStyle w:val="BodyText2"/>
        <w:rPr>
          <w:rFonts w:eastAsiaTheme="minorEastAsia"/>
          <w:b/>
          <w:sz w:val="25"/>
          <w:szCs w:val="25"/>
          <w:u w:val="single"/>
        </w:rPr>
      </w:pPr>
      <w:r w:rsidRPr="00495A1E">
        <w:rPr>
          <w:rFonts w:eastAsiaTheme="minorEastAsia"/>
          <w:b/>
          <w:sz w:val="25"/>
          <w:szCs w:val="25"/>
          <w:u w:val="single"/>
        </w:rPr>
        <w:lastRenderedPageBreak/>
        <w:t>Reverse Osmosis Filter</w:t>
      </w:r>
    </w:p>
    <w:p w14:paraId="6958FB30" w14:textId="5ADF4FF5" w:rsidR="00E57AAB" w:rsidRPr="00E57AAB" w:rsidRDefault="00E57AAB" w:rsidP="00D65E2B">
      <w:pPr>
        <w:pStyle w:val="BodyText2"/>
        <w:jc w:val="both"/>
        <w:rPr>
          <w:rFonts w:eastAsiaTheme="minorEastAsia"/>
        </w:rPr>
      </w:pPr>
      <w:r>
        <w:rPr>
          <w:rFonts w:eastAsiaTheme="minorEastAsia"/>
        </w:rPr>
        <w:t xml:space="preserve">The reverse osmosis filtration unit is vital for the removal of all remaining small organics, and monovalent ions. Things such as sodium, microbes, and fluorides will not have been removed thus far.  To design a filter that would fit these purposes, it was discovered that we would require a pore size of 1 nm. Along with the pore size, it is still important to meet the flow rate requirements to ensure that plant deliverables are met. It was also desirable to have a unit that would be capable of handling higher flow rates in case there was a desire to increase the production.  The unit that was selected is provided by Evoqua Water Technologies and is called the </w:t>
      </w:r>
      <w:r w:rsidRPr="00E57AAB">
        <w:rPr>
          <w:rFonts w:eastAsiaTheme="minorEastAsia"/>
        </w:rPr>
        <w:t>Vantage M86N-126 RO System</w:t>
      </w:r>
      <w:r>
        <w:rPr>
          <w:rFonts w:eastAsiaTheme="minorEastAsia"/>
        </w:rPr>
        <w:t xml:space="preserve">. </w:t>
      </w:r>
      <w:r w:rsidR="0009221B">
        <w:rPr>
          <w:rFonts w:eastAsiaTheme="minorEastAsia"/>
        </w:rPr>
        <w:t xml:space="preserve">The system can be </w:t>
      </w:r>
      <w:r w:rsidR="0009221B" w:rsidRPr="00B30169">
        <w:rPr>
          <w:rFonts w:eastAsiaTheme="minorEastAsia"/>
        </w:rPr>
        <w:t xml:space="preserve">seen in </w:t>
      </w:r>
      <w:r w:rsidR="00B30169" w:rsidRPr="00B30169">
        <w:rPr>
          <w:rFonts w:eastAsiaTheme="minorEastAsia"/>
        </w:rPr>
        <w:t>Figure 6</w:t>
      </w:r>
      <w:r w:rsidR="0009221B">
        <w:rPr>
          <w:rFonts w:eastAsiaTheme="minorEastAsia"/>
        </w:rPr>
        <w:t xml:space="preserve"> below.</w:t>
      </w:r>
    </w:p>
    <w:p w14:paraId="3D3501C1" w14:textId="77777777" w:rsidR="00B30169" w:rsidRDefault="00E57AAB" w:rsidP="00B30169">
      <w:pPr>
        <w:pStyle w:val="BodyText2"/>
        <w:keepNext/>
        <w:jc w:val="center"/>
      </w:pPr>
      <w:r w:rsidRPr="00E57AAB">
        <w:rPr>
          <w:rFonts w:eastAsiaTheme="minorEastAsia"/>
          <w:b/>
          <w:noProof/>
          <w:sz w:val="25"/>
          <w:szCs w:val="25"/>
        </w:rPr>
        <w:drawing>
          <wp:inline distT="0" distB="0" distL="0" distR="0" wp14:anchorId="750FD409" wp14:editId="178779ED">
            <wp:extent cx="5486400" cy="1511300"/>
            <wp:effectExtent l="0" t="0" r="0" b="1270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7"/>
                    <a:stretch>
                      <a:fillRect/>
                    </a:stretch>
                  </pic:blipFill>
                  <pic:spPr>
                    <a:xfrm>
                      <a:off x="0" y="0"/>
                      <a:ext cx="5486400" cy="1511300"/>
                    </a:xfrm>
                    <a:prstGeom prst="rect">
                      <a:avLst/>
                    </a:prstGeom>
                    <a:ln>
                      <a:noFill/>
                    </a:ln>
                    <a:effectLst>
                      <a:softEdge rad="112500"/>
                    </a:effectLst>
                  </pic:spPr>
                </pic:pic>
              </a:graphicData>
            </a:graphic>
          </wp:inline>
        </w:drawing>
      </w:r>
    </w:p>
    <w:p w14:paraId="0B57D186" w14:textId="510DDAF5" w:rsidR="00E57AAB" w:rsidRDefault="00B30169" w:rsidP="00B30169">
      <w:pPr>
        <w:pStyle w:val="Caption"/>
        <w:jc w:val="center"/>
      </w:pPr>
      <w:r>
        <w:t xml:space="preserve">Figure </w:t>
      </w:r>
      <w:r w:rsidR="0081251C">
        <w:fldChar w:fldCharType="begin"/>
      </w:r>
      <w:r w:rsidR="0081251C">
        <w:instrText xml:space="preserve"> SEQ Figure \* ARABIC </w:instrText>
      </w:r>
      <w:r w:rsidR="0081251C">
        <w:fldChar w:fldCharType="separate"/>
      </w:r>
      <w:r w:rsidR="00313C7F">
        <w:rPr>
          <w:noProof/>
        </w:rPr>
        <w:t>6</w:t>
      </w:r>
      <w:r w:rsidR="0081251C">
        <w:rPr>
          <w:noProof/>
        </w:rPr>
        <w:fldChar w:fldCharType="end"/>
      </w:r>
      <w:r>
        <w:t>:</w:t>
      </w:r>
      <w:r w:rsidRPr="00B30169">
        <w:rPr>
          <w:rFonts w:ascii="Times New Roman" w:hAnsi="Times New Roman" w:cs="Times New Roman"/>
          <w:sz w:val="20"/>
          <w:szCs w:val="20"/>
        </w:rPr>
        <w:t xml:space="preserve"> </w:t>
      </w:r>
      <w:r w:rsidRPr="00E57AAB">
        <w:rPr>
          <w:rFonts w:ascii="Times New Roman" w:hAnsi="Times New Roman" w:cs="Times New Roman"/>
          <w:sz w:val="20"/>
          <w:szCs w:val="20"/>
        </w:rPr>
        <w:t>Reverse osmosis unit purchased to meet plant requirements and design parameters.</w:t>
      </w:r>
    </w:p>
    <w:p w14:paraId="1A260905" w14:textId="411BF066" w:rsidR="00EA1E2E" w:rsidRDefault="0009221B" w:rsidP="0009221B">
      <w:pPr>
        <w:pStyle w:val="BodyText2"/>
        <w:jc w:val="both"/>
        <w:rPr>
          <w:rFonts w:eastAsiaTheme="minorEastAsia"/>
        </w:rPr>
      </w:pPr>
      <w:r>
        <w:rPr>
          <w:rFonts w:eastAsiaTheme="minorEastAsia"/>
        </w:rPr>
        <w:t xml:space="preserve">This unit function as a single pass membrane with pore sizes of 1 nm. It also will provide 97% efficiency for the removal of dissolved solids in the water.  This is accompanied by 95% efficiency for the removal of remaining naturally occurring organics. Both of these filter efficiencies will produce water that meets all of the EPA’s National Primary Drinking Water Regulations. </w:t>
      </w:r>
    </w:p>
    <w:p w14:paraId="7D5A4A79" w14:textId="781AB504" w:rsidR="0009221B" w:rsidRPr="0009221B" w:rsidRDefault="0009221B" w:rsidP="0009221B">
      <w:pPr>
        <w:pStyle w:val="BodyText2"/>
        <w:jc w:val="both"/>
        <w:rPr>
          <w:rFonts w:eastAsiaTheme="minorEastAsia"/>
        </w:rPr>
      </w:pPr>
      <w:r>
        <w:rPr>
          <w:rFonts w:eastAsiaTheme="minorEastAsia"/>
        </w:rPr>
        <w:t>Another option for this filtration step included solar desalination. Solar desalination is a cleaner, more energy efficient process, but does not provide the high rate of production that is required. It is commonly used for small-scale operations or emergency relief due to its small size and low energy requirements. In the future, it may become a more viable option than reverse osmosis if the solar power technology and process are improved.</w:t>
      </w:r>
    </w:p>
    <w:p w14:paraId="6955B676" w14:textId="1845B8C4" w:rsidR="00495A1E" w:rsidRDefault="00495A1E" w:rsidP="00AC12C7">
      <w:pPr>
        <w:pStyle w:val="BodyText2"/>
        <w:rPr>
          <w:rFonts w:eastAsiaTheme="minorEastAsia"/>
          <w:b/>
          <w:sz w:val="25"/>
          <w:szCs w:val="25"/>
          <w:u w:val="single"/>
        </w:rPr>
      </w:pPr>
      <w:r>
        <w:rPr>
          <w:rFonts w:eastAsiaTheme="minorEastAsia"/>
          <w:b/>
          <w:sz w:val="25"/>
          <w:szCs w:val="25"/>
          <w:u w:val="single"/>
        </w:rPr>
        <w:t>Disinfection Process</w:t>
      </w:r>
    </w:p>
    <w:p w14:paraId="30DECF79" w14:textId="1670DE78" w:rsidR="00EA1E2E" w:rsidRPr="00EA1E2E" w:rsidRDefault="00EA1E2E" w:rsidP="008B7444">
      <w:pPr>
        <w:pStyle w:val="BodyText2"/>
        <w:jc w:val="both"/>
        <w:rPr>
          <w:rFonts w:eastAsiaTheme="minorEastAsia"/>
        </w:rPr>
      </w:pPr>
      <w:r w:rsidRPr="00EA1E2E">
        <w:rPr>
          <w:rFonts w:eastAsiaTheme="minorEastAsia"/>
        </w:rPr>
        <w:t xml:space="preserve">Prestige Worldwide Water Solutions has a two stage disinfection process including chlorination and ultraviolet disinfection. Ozonation was an alternative that was considered for the process. It was in the </w:t>
      </w:r>
      <w:r w:rsidRPr="00EA1E2E">
        <w:rPr>
          <w:rFonts w:eastAsiaTheme="minorEastAsia"/>
        </w:rPr>
        <w:lastRenderedPageBreak/>
        <w:t xml:space="preserve">best interest of the company’s budget to not include ozonation as a disinfection method. Below will describe chlorination and ultraviolet disinfection along with the design parameters. </w:t>
      </w:r>
    </w:p>
    <w:p w14:paraId="4849B015" w14:textId="4ACFA688" w:rsidR="001243FB" w:rsidRDefault="001243FB" w:rsidP="00AC12C7">
      <w:pPr>
        <w:pStyle w:val="BodyText2"/>
        <w:rPr>
          <w:rFonts w:eastAsiaTheme="minorEastAsia"/>
          <w:b/>
          <w:sz w:val="25"/>
          <w:szCs w:val="25"/>
          <w:u w:val="single"/>
        </w:rPr>
      </w:pPr>
      <w:r>
        <w:rPr>
          <w:rFonts w:eastAsiaTheme="minorEastAsia"/>
          <w:b/>
          <w:sz w:val="25"/>
          <w:szCs w:val="25"/>
          <w:u w:val="single"/>
        </w:rPr>
        <w:t>Chlorination</w:t>
      </w:r>
    </w:p>
    <w:p w14:paraId="0BE810FA" w14:textId="3EA8B8FB" w:rsidR="0009221B" w:rsidRDefault="00CC10B8" w:rsidP="0054137E">
      <w:pPr>
        <w:pStyle w:val="BodyText2"/>
        <w:jc w:val="both"/>
        <w:rPr>
          <w:rFonts w:eastAsiaTheme="minorEastAsia"/>
        </w:rPr>
      </w:pPr>
      <w:r>
        <w:rPr>
          <w:rFonts w:eastAsiaTheme="minorEastAsia"/>
        </w:rPr>
        <w:t xml:space="preserve">Chlorination is a required treatment step that has a lot of design required to ensure that you are treating the water heavily enough to remove the pathogens and viruses that you are targeting, but also not enough to make the water heavily chlorinated and dangerous to the customer. </w:t>
      </w:r>
      <w:r w:rsidR="0054137E">
        <w:rPr>
          <w:rFonts w:eastAsiaTheme="minorEastAsia"/>
        </w:rPr>
        <w:t xml:space="preserve"> The acceptable level of chlorine in drinking water is 4 mg/L. </w:t>
      </w:r>
      <w:r>
        <w:rPr>
          <w:rFonts w:eastAsiaTheme="minorEastAsia"/>
        </w:rPr>
        <w:t>To start, learning what pathogens and viruses can be killed by chlorination was vital. The Center for Disease Control</w:t>
      </w:r>
      <w:r w:rsidR="00286E07">
        <w:rPr>
          <w:rFonts w:eastAsiaTheme="minorEastAsia"/>
        </w:rPr>
        <w:t xml:space="preserve"> provides a table for the inactivation of various targets,</w:t>
      </w:r>
      <w:r w:rsidR="0054137E">
        <w:rPr>
          <w:rFonts w:eastAsiaTheme="minorEastAsia"/>
        </w:rPr>
        <w:t xml:space="preserve"> and what is required to achieve high percentages of inactivation. T</w:t>
      </w:r>
      <w:r w:rsidR="00286E07">
        <w:rPr>
          <w:rFonts w:eastAsiaTheme="minorEastAsia"/>
        </w:rPr>
        <w:t xml:space="preserve">he most common </w:t>
      </w:r>
      <w:r w:rsidR="0054137E">
        <w:rPr>
          <w:rFonts w:eastAsiaTheme="minorEastAsia"/>
        </w:rPr>
        <w:t xml:space="preserve">pathogens </w:t>
      </w:r>
      <w:r w:rsidR="00286E07">
        <w:rPr>
          <w:rFonts w:eastAsiaTheme="minorEastAsia"/>
        </w:rPr>
        <w:t>in drinking water are shown in the table below</w:t>
      </w:r>
      <w:r w:rsidR="0054137E">
        <w:rPr>
          <w:rFonts w:eastAsiaTheme="minorEastAsia"/>
        </w:rPr>
        <w:t xml:space="preserve"> with their requirements</w:t>
      </w:r>
      <w:r w:rsidR="00286E07">
        <w:rPr>
          <w:rFonts w:eastAsiaTheme="minorEastAsia"/>
        </w:rPr>
        <w:t>.</w:t>
      </w:r>
    </w:p>
    <w:p w14:paraId="4354C864" w14:textId="59A5F02D" w:rsidR="000A03F0" w:rsidRPr="000A03F0" w:rsidRDefault="000A03F0" w:rsidP="000A03F0">
      <w:pPr>
        <w:pStyle w:val="Caption"/>
        <w:keepNext/>
        <w:jc w:val="center"/>
        <w:rPr>
          <w:rFonts w:ascii="Times New Roman" w:hAnsi="Times New Roman" w:cs="Times New Roman"/>
          <w:sz w:val="20"/>
          <w:szCs w:val="20"/>
        </w:rPr>
      </w:pPr>
      <w:r>
        <w:t xml:space="preserve">Table </w:t>
      </w:r>
      <w:r w:rsidR="0081251C">
        <w:fldChar w:fldCharType="begin"/>
      </w:r>
      <w:r w:rsidR="0081251C">
        <w:instrText xml:space="preserve"> SEQ Table \* ARABIC </w:instrText>
      </w:r>
      <w:r w:rsidR="0081251C">
        <w:fldChar w:fldCharType="separate"/>
      </w:r>
      <w:r w:rsidR="00313C7F">
        <w:rPr>
          <w:noProof/>
        </w:rPr>
        <w:t>11</w:t>
      </w:r>
      <w:r w:rsidR="0081251C">
        <w:rPr>
          <w:noProof/>
        </w:rPr>
        <w:fldChar w:fldCharType="end"/>
      </w:r>
      <w:r>
        <w:t>:</w:t>
      </w:r>
      <w:r w:rsidRPr="000A03F0">
        <w:rPr>
          <w:rFonts w:ascii="Times New Roman" w:hAnsi="Times New Roman" w:cs="Times New Roman"/>
          <w:sz w:val="20"/>
          <w:szCs w:val="20"/>
        </w:rPr>
        <w:t xml:space="preserve"> Table </w:t>
      </w:r>
      <w:r w:rsidRPr="000A03F0">
        <w:rPr>
          <w:rFonts w:ascii="Times New Roman" w:hAnsi="Times New Roman" w:cs="Times New Roman"/>
          <w:sz w:val="20"/>
          <w:szCs w:val="20"/>
        </w:rPr>
        <w:fldChar w:fldCharType="begin"/>
      </w:r>
      <w:r w:rsidRPr="000A03F0">
        <w:rPr>
          <w:rFonts w:ascii="Times New Roman" w:hAnsi="Times New Roman" w:cs="Times New Roman"/>
          <w:sz w:val="20"/>
          <w:szCs w:val="20"/>
        </w:rPr>
        <w:instrText xml:space="preserve"> SEQ Table \* ARABIC </w:instrText>
      </w:r>
      <w:r w:rsidRPr="000A03F0">
        <w:rPr>
          <w:rFonts w:ascii="Times New Roman" w:hAnsi="Times New Roman" w:cs="Times New Roman"/>
          <w:sz w:val="20"/>
          <w:szCs w:val="20"/>
        </w:rPr>
        <w:fldChar w:fldCharType="separate"/>
      </w:r>
      <w:r w:rsidR="00313C7F">
        <w:rPr>
          <w:rFonts w:ascii="Times New Roman" w:hAnsi="Times New Roman" w:cs="Times New Roman"/>
          <w:noProof/>
          <w:sz w:val="20"/>
          <w:szCs w:val="20"/>
        </w:rPr>
        <w:t>12</w:t>
      </w:r>
      <w:r w:rsidRPr="000A03F0">
        <w:rPr>
          <w:rFonts w:ascii="Times New Roman" w:hAnsi="Times New Roman" w:cs="Times New Roman"/>
          <w:sz w:val="20"/>
          <w:szCs w:val="20"/>
        </w:rPr>
        <w:fldChar w:fldCharType="end"/>
      </w:r>
      <w:r w:rsidRPr="000A03F0">
        <w:rPr>
          <w:rFonts w:ascii="Times New Roman" w:hAnsi="Times New Roman" w:cs="Times New Roman"/>
          <w:sz w:val="20"/>
          <w:szCs w:val="20"/>
        </w:rPr>
        <w:t>: Chlorine inactivation information based on the Center for Disease Control "Table of Regulated Drinking Water Contaminants"</w:t>
      </w:r>
    </w:p>
    <w:tbl>
      <w:tblPr>
        <w:tblStyle w:val="TableGrid"/>
        <w:tblW w:w="0" w:type="auto"/>
        <w:jc w:val="center"/>
        <w:tblLook w:val="04A0" w:firstRow="1" w:lastRow="0" w:firstColumn="1" w:lastColumn="0" w:noHBand="0" w:noVBand="1"/>
      </w:tblPr>
      <w:tblGrid>
        <w:gridCol w:w="2394"/>
        <w:gridCol w:w="1944"/>
        <w:gridCol w:w="2160"/>
        <w:gridCol w:w="1980"/>
      </w:tblGrid>
      <w:tr w:rsidR="00286E07" w14:paraId="06E91C56" w14:textId="77777777" w:rsidTr="000A03F0">
        <w:trPr>
          <w:jc w:val="center"/>
        </w:trPr>
        <w:tc>
          <w:tcPr>
            <w:tcW w:w="2394" w:type="dxa"/>
            <w:vAlign w:val="center"/>
          </w:tcPr>
          <w:p w14:paraId="2F695EB6" w14:textId="466D9225" w:rsidR="00286E07" w:rsidRPr="00286E07" w:rsidRDefault="00286E07" w:rsidP="0054137E">
            <w:pPr>
              <w:pStyle w:val="BodyText2"/>
              <w:jc w:val="center"/>
              <w:rPr>
                <w:b/>
              </w:rPr>
            </w:pPr>
            <w:r w:rsidRPr="00286E07">
              <w:rPr>
                <w:b/>
              </w:rPr>
              <w:t>Pathogen Name</w:t>
            </w:r>
          </w:p>
        </w:tc>
        <w:tc>
          <w:tcPr>
            <w:tcW w:w="1944" w:type="dxa"/>
            <w:vAlign w:val="center"/>
          </w:tcPr>
          <w:p w14:paraId="78633266" w14:textId="23C42AE6" w:rsidR="00286E07" w:rsidRPr="00286E07" w:rsidRDefault="00286E07" w:rsidP="0054137E">
            <w:pPr>
              <w:pStyle w:val="BodyText2"/>
              <w:jc w:val="center"/>
              <w:rPr>
                <w:b/>
              </w:rPr>
            </w:pPr>
            <w:r w:rsidRPr="00286E07">
              <w:rPr>
                <w:b/>
              </w:rPr>
              <w:t>Exposure Time</w:t>
            </w:r>
            <w:r>
              <w:rPr>
                <w:b/>
              </w:rPr>
              <w:t xml:space="preserve"> (min)</w:t>
            </w:r>
          </w:p>
        </w:tc>
        <w:tc>
          <w:tcPr>
            <w:tcW w:w="2160" w:type="dxa"/>
            <w:vAlign w:val="center"/>
          </w:tcPr>
          <w:p w14:paraId="10915B6F" w14:textId="06853BD4" w:rsidR="00286E07" w:rsidRPr="00286E07" w:rsidRDefault="00286E07" w:rsidP="0054137E">
            <w:pPr>
              <w:pStyle w:val="BodyText2"/>
              <w:jc w:val="center"/>
              <w:rPr>
                <w:b/>
              </w:rPr>
            </w:pPr>
            <w:r w:rsidRPr="00286E07">
              <w:rPr>
                <w:b/>
              </w:rPr>
              <w:t>Chlorine Concentration</w:t>
            </w:r>
            <w:r>
              <w:rPr>
                <w:b/>
              </w:rPr>
              <w:t xml:space="preserve"> (mg/L)</w:t>
            </w:r>
          </w:p>
        </w:tc>
        <w:tc>
          <w:tcPr>
            <w:tcW w:w="1980" w:type="dxa"/>
            <w:vAlign w:val="center"/>
          </w:tcPr>
          <w:p w14:paraId="336D65DA" w14:textId="66B11E4B" w:rsidR="00286E07" w:rsidRPr="00286E07" w:rsidRDefault="00286E07" w:rsidP="0054137E">
            <w:pPr>
              <w:pStyle w:val="BodyText2"/>
              <w:jc w:val="center"/>
              <w:rPr>
                <w:b/>
              </w:rPr>
            </w:pPr>
            <w:r w:rsidRPr="00286E07">
              <w:rPr>
                <w:b/>
              </w:rPr>
              <w:t>Percent Inactivation</w:t>
            </w:r>
          </w:p>
        </w:tc>
      </w:tr>
      <w:tr w:rsidR="00286E07" w14:paraId="090BF26E" w14:textId="77777777" w:rsidTr="000A03F0">
        <w:trPr>
          <w:jc w:val="center"/>
        </w:trPr>
        <w:tc>
          <w:tcPr>
            <w:tcW w:w="2394" w:type="dxa"/>
            <w:vAlign w:val="center"/>
          </w:tcPr>
          <w:p w14:paraId="37F0D54D" w14:textId="51EF9398" w:rsidR="00286E07" w:rsidRPr="0054137E" w:rsidRDefault="00286E07" w:rsidP="0054137E">
            <w:pPr>
              <w:pStyle w:val="BodyText2"/>
              <w:jc w:val="center"/>
              <w:rPr>
                <w:b/>
              </w:rPr>
            </w:pPr>
            <w:r w:rsidRPr="0054137E">
              <w:rPr>
                <w:b/>
              </w:rPr>
              <w:t>E. Coli</w:t>
            </w:r>
          </w:p>
        </w:tc>
        <w:tc>
          <w:tcPr>
            <w:tcW w:w="1944" w:type="dxa"/>
            <w:vAlign w:val="center"/>
          </w:tcPr>
          <w:p w14:paraId="2D33BE72" w14:textId="6EFE104C" w:rsidR="00286E07" w:rsidRDefault="00286E07" w:rsidP="0054137E">
            <w:pPr>
              <w:pStyle w:val="BodyText2"/>
              <w:jc w:val="center"/>
            </w:pPr>
            <w:r>
              <w:t>&lt;0.5</w:t>
            </w:r>
          </w:p>
        </w:tc>
        <w:tc>
          <w:tcPr>
            <w:tcW w:w="2160" w:type="dxa"/>
            <w:vAlign w:val="center"/>
          </w:tcPr>
          <w:p w14:paraId="351DDC3A" w14:textId="3AFFE872" w:rsidR="00286E07" w:rsidRDefault="00286E07" w:rsidP="0054137E">
            <w:pPr>
              <w:pStyle w:val="BodyText2"/>
              <w:jc w:val="center"/>
            </w:pPr>
            <w:r>
              <w:t>0.5</w:t>
            </w:r>
          </w:p>
        </w:tc>
        <w:tc>
          <w:tcPr>
            <w:tcW w:w="1980" w:type="dxa"/>
            <w:vAlign w:val="center"/>
          </w:tcPr>
          <w:p w14:paraId="55967B7B" w14:textId="69B4343C" w:rsidR="00286E07" w:rsidRDefault="0054137E" w:rsidP="0054137E">
            <w:pPr>
              <w:pStyle w:val="BodyText2"/>
              <w:jc w:val="center"/>
            </w:pPr>
            <w:r>
              <w:t>99.98-99.99%</w:t>
            </w:r>
          </w:p>
        </w:tc>
      </w:tr>
      <w:tr w:rsidR="00286E07" w14:paraId="0F20BE6D" w14:textId="77777777" w:rsidTr="000A03F0">
        <w:trPr>
          <w:jc w:val="center"/>
        </w:trPr>
        <w:tc>
          <w:tcPr>
            <w:tcW w:w="2394" w:type="dxa"/>
            <w:vAlign w:val="center"/>
          </w:tcPr>
          <w:p w14:paraId="2A602A26" w14:textId="3D737689" w:rsidR="00286E07" w:rsidRPr="0054137E" w:rsidRDefault="00286E07" w:rsidP="0054137E">
            <w:pPr>
              <w:pStyle w:val="BodyText2"/>
              <w:jc w:val="center"/>
              <w:rPr>
                <w:b/>
              </w:rPr>
            </w:pPr>
            <w:r w:rsidRPr="0054137E">
              <w:rPr>
                <w:b/>
              </w:rPr>
              <w:t>Giardia</w:t>
            </w:r>
          </w:p>
        </w:tc>
        <w:tc>
          <w:tcPr>
            <w:tcW w:w="1944" w:type="dxa"/>
            <w:vAlign w:val="center"/>
          </w:tcPr>
          <w:p w14:paraId="463DB285" w14:textId="37AE73A0" w:rsidR="00286E07" w:rsidRDefault="00286E07" w:rsidP="0054137E">
            <w:pPr>
              <w:pStyle w:val="BodyText2"/>
              <w:jc w:val="center"/>
            </w:pPr>
            <w:r>
              <w:t>10</w:t>
            </w:r>
          </w:p>
        </w:tc>
        <w:tc>
          <w:tcPr>
            <w:tcW w:w="2160" w:type="dxa"/>
            <w:vAlign w:val="center"/>
          </w:tcPr>
          <w:p w14:paraId="47F6736E" w14:textId="28BC3BC5" w:rsidR="00286E07" w:rsidRDefault="00286E07" w:rsidP="0054137E">
            <w:pPr>
              <w:pStyle w:val="BodyText2"/>
              <w:jc w:val="center"/>
            </w:pPr>
            <w:r>
              <w:t>1.5</w:t>
            </w:r>
          </w:p>
        </w:tc>
        <w:tc>
          <w:tcPr>
            <w:tcW w:w="1980" w:type="dxa"/>
            <w:vAlign w:val="center"/>
          </w:tcPr>
          <w:p w14:paraId="54B71801" w14:textId="4144E346" w:rsidR="00286E07" w:rsidRDefault="0054137E" w:rsidP="0054137E">
            <w:pPr>
              <w:pStyle w:val="BodyText2"/>
              <w:jc w:val="center"/>
            </w:pPr>
            <w:r>
              <w:t>99.9%</w:t>
            </w:r>
          </w:p>
        </w:tc>
      </w:tr>
      <w:tr w:rsidR="00286E07" w14:paraId="466C5E61" w14:textId="77777777" w:rsidTr="000A03F0">
        <w:trPr>
          <w:jc w:val="center"/>
        </w:trPr>
        <w:tc>
          <w:tcPr>
            <w:tcW w:w="2394" w:type="dxa"/>
            <w:vAlign w:val="center"/>
          </w:tcPr>
          <w:p w14:paraId="763609D3" w14:textId="11972E9A" w:rsidR="00286E07" w:rsidRPr="0054137E" w:rsidRDefault="00286E07" w:rsidP="0054137E">
            <w:pPr>
              <w:pStyle w:val="BodyText2"/>
              <w:jc w:val="center"/>
              <w:rPr>
                <w:b/>
              </w:rPr>
            </w:pPr>
            <w:r w:rsidRPr="0054137E">
              <w:rPr>
                <w:b/>
              </w:rPr>
              <w:t>Cryptosporidium</w:t>
            </w:r>
          </w:p>
        </w:tc>
        <w:tc>
          <w:tcPr>
            <w:tcW w:w="1944" w:type="dxa"/>
            <w:vAlign w:val="center"/>
          </w:tcPr>
          <w:p w14:paraId="1223E6A1" w14:textId="3A969233" w:rsidR="00286E07" w:rsidRDefault="00286E07" w:rsidP="0054137E">
            <w:pPr>
              <w:pStyle w:val="BodyText2"/>
              <w:jc w:val="center"/>
            </w:pPr>
            <w:r>
              <w:t>90</w:t>
            </w:r>
          </w:p>
        </w:tc>
        <w:tc>
          <w:tcPr>
            <w:tcW w:w="2160" w:type="dxa"/>
            <w:vAlign w:val="center"/>
          </w:tcPr>
          <w:p w14:paraId="06537573" w14:textId="087FC52E" w:rsidR="00286E07" w:rsidRDefault="00286E07" w:rsidP="0054137E">
            <w:pPr>
              <w:pStyle w:val="BodyText2"/>
              <w:jc w:val="center"/>
            </w:pPr>
            <w:r>
              <w:t>80</w:t>
            </w:r>
          </w:p>
        </w:tc>
        <w:tc>
          <w:tcPr>
            <w:tcW w:w="1980" w:type="dxa"/>
            <w:vAlign w:val="center"/>
          </w:tcPr>
          <w:p w14:paraId="4ACD70C7" w14:textId="0ACFC97A" w:rsidR="00286E07" w:rsidRDefault="0054137E" w:rsidP="0054137E">
            <w:pPr>
              <w:pStyle w:val="BodyText2"/>
              <w:jc w:val="center"/>
            </w:pPr>
            <w:r>
              <w:t>99.9%</w:t>
            </w:r>
          </w:p>
        </w:tc>
      </w:tr>
    </w:tbl>
    <w:p w14:paraId="5168728B" w14:textId="77777777" w:rsidR="00286E07" w:rsidRDefault="00286E07" w:rsidP="00AC12C7">
      <w:pPr>
        <w:pStyle w:val="BodyText2"/>
        <w:rPr>
          <w:rFonts w:eastAsiaTheme="minorEastAsia"/>
        </w:rPr>
      </w:pPr>
    </w:p>
    <w:p w14:paraId="2143F11A" w14:textId="3877113F" w:rsidR="0054137E" w:rsidRDefault="0054137E" w:rsidP="00AC12C7">
      <w:pPr>
        <w:pStyle w:val="BodyText2"/>
        <w:rPr>
          <w:rFonts w:eastAsiaTheme="minorEastAsia"/>
        </w:rPr>
      </w:pPr>
      <w:r>
        <w:rPr>
          <w:rFonts w:eastAsiaTheme="minorEastAsia"/>
        </w:rPr>
        <w:t xml:space="preserve">Based on this table, it was determined that the removal of Cryptosporidium would not be achievable by the chlorination process if the chlorine levels are to remain within their limits. Therefore, it was determined that a tank would be designed to have an exposure time of ten minutes, and an injection at the concentration of 1.5 mg/L. </w:t>
      </w:r>
      <w:r w:rsidR="00C0610E">
        <w:rPr>
          <w:rFonts w:eastAsiaTheme="minorEastAsia"/>
        </w:rPr>
        <w:t>A couple of other design choices were to have a perforated inlet, intra basin baffles, and outlet weirs. This would then qualify as a baffling factor of 0.7, also known as “superior baffling.” The equation below was then used to calculate the effective tank volume that is required for this process.</w:t>
      </w:r>
    </w:p>
    <w:p w14:paraId="4ADD7241" w14:textId="5002022F" w:rsidR="00C0610E" w:rsidRDefault="00C0610E" w:rsidP="00AC12C7">
      <w:pPr>
        <w:pStyle w:val="BodyText2"/>
        <w:rPr>
          <w:rFonts w:eastAsiaTheme="minorEastAsia"/>
        </w:rPr>
      </w:pPr>
      <m:oMath>
        <m:r>
          <w:rPr>
            <w:rFonts w:ascii="Cambria Math" w:eastAsiaTheme="minorEastAsia" w:hAnsi="Cambria Math"/>
            <w:sz w:val="24"/>
            <w:szCs w:val="24"/>
          </w:rPr>
          <m:t>Time</m:t>
        </m:r>
        <m:d>
          <m:dPr>
            <m:ctrlPr>
              <w:rPr>
                <w:rFonts w:ascii="Cambria Math" w:eastAsiaTheme="minorEastAsia" w:hAnsi="Cambria Math"/>
                <w:i/>
                <w:sz w:val="24"/>
                <w:szCs w:val="24"/>
              </w:rPr>
            </m:ctrlPr>
          </m:dPr>
          <m:e>
            <m:r>
              <m:rPr>
                <m:sty m:val="p"/>
              </m:rPr>
              <w:rPr>
                <w:rFonts w:ascii="Cambria Math" w:eastAsiaTheme="minorEastAsia" w:hAnsi="Cambria Math"/>
                <w:sz w:val="24"/>
                <w:szCs w:val="24"/>
              </w:rPr>
              <m:t>min</m:t>
            </m:r>
          </m:e>
        </m:d>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rPr>
                  <m:t>(V</m:t>
                </m:r>
              </m:e>
              <m:sub>
                <m:r>
                  <w:rPr>
                    <w:rFonts w:ascii="Cambria Math" w:eastAsiaTheme="minorEastAsia" w:hAnsi="Cambria Math"/>
                    <w:sz w:val="24"/>
                    <w:szCs w:val="24"/>
                  </w:rPr>
                  <m:t>eff</m:t>
                </m:r>
              </m:sub>
            </m:sSub>
            <m:r>
              <w:rPr>
                <w:rFonts w:ascii="Cambria Math" w:eastAsiaTheme="minorEastAsia" w:hAnsi="Cambria Math"/>
                <w:sz w:val="24"/>
                <w:szCs w:val="24"/>
              </w:rPr>
              <m:t>*BF)</m:t>
            </m:r>
          </m:num>
          <m:den>
            <m:r>
              <w:rPr>
                <w:rFonts w:ascii="Cambria Math" w:eastAsiaTheme="minorEastAsia" w:hAnsi="Cambria Math"/>
                <w:sz w:val="24"/>
                <w:szCs w:val="24"/>
              </w:rPr>
              <m:t>Peak flow(gpm)</m:t>
            </m:r>
          </m:den>
        </m:f>
      </m:oMath>
      <w:r>
        <w:rPr>
          <w:rFonts w:eastAsiaTheme="minorEastAsia"/>
        </w:rPr>
        <w:tab/>
      </w:r>
      <w:r>
        <w:rPr>
          <w:rFonts w:eastAsiaTheme="minorEastAsia"/>
        </w:rPr>
        <w:tab/>
      </w:r>
      <w:r w:rsidRPr="000A03F0">
        <w:rPr>
          <w:rFonts w:eastAsiaTheme="minorEastAsia"/>
        </w:rPr>
        <w:t>(</w:t>
      </w:r>
      <w:r w:rsidR="000A03F0" w:rsidRPr="000A03F0">
        <w:rPr>
          <w:rFonts w:eastAsiaTheme="minorEastAsia"/>
        </w:rPr>
        <w:t>Equation 4</w:t>
      </w:r>
      <w:r w:rsidRPr="000A03F0">
        <w:rPr>
          <w:rFonts w:eastAsiaTheme="minorEastAsia"/>
        </w:rPr>
        <w:t>)</w:t>
      </w:r>
    </w:p>
    <w:p w14:paraId="6843F9A2" w14:textId="2408FF45" w:rsidR="00C0610E" w:rsidRDefault="00C0610E" w:rsidP="00AC12C7">
      <w:pPr>
        <w:pStyle w:val="BodyText2"/>
        <w:rPr>
          <w:rFonts w:eastAsiaTheme="minorEastAsia"/>
        </w:rPr>
      </w:pPr>
      <w:r>
        <w:rPr>
          <w:rFonts w:eastAsiaTheme="minorEastAsia"/>
        </w:rPr>
        <w:t xml:space="preserve">The volume effective is then determined to be 80% of the total tank volume. The tank volume was worked out to be 13,393 gallons. In order to have potential room for variance in the system, a </w:t>
      </w:r>
      <w:r>
        <w:rPr>
          <w:rFonts w:eastAsiaTheme="minorEastAsia"/>
        </w:rPr>
        <w:lastRenderedPageBreak/>
        <w:t xml:space="preserve">14,000-gallon tank was designed and priced with the help of Highland Tank Company. An image of what the tank will approximately look like can be seen below in </w:t>
      </w:r>
      <w:r w:rsidR="000A03F0">
        <w:rPr>
          <w:rFonts w:eastAsiaTheme="minorEastAsia"/>
        </w:rPr>
        <w:t xml:space="preserve">Figure </w:t>
      </w:r>
      <w:r w:rsidR="000A03F0" w:rsidRPr="000A03F0">
        <w:rPr>
          <w:rFonts w:eastAsiaTheme="minorEastAsia"/>
        </w:rPr>
        <w:t>7</w:t>
      </w:r>
      <w:r w:rsidRPr="000A03F0">
        <w:rPr>
          <w:rFonts w:eastAsiaTheme="minorEastAsia"/>
        </w:rPr>
        <w:t>.</w:t>
      </w:r>
    </w:p>
    <w:p w14:paraId="37DEC97B" w14:textId="77777777" w:rsidR="000A03F0" w:rsidRDefault="00604903" w:rsidP="000A03F0">
      <w:pPr>
        <w:pStyle w:val="BodyText2"/>
        <w:keepNext/>
        <w:jc w:val="center"/>
      </w:pPr>
      <w:r>
        <w:rPr>
          <w:rFonts w:eastAsiaTheme="minorEastAsia"/>
          <w:noProof/>
        </w:rPr>
        <w:drawing>
          <wp:inline distT="0" distB="0" distL="0" distR="0" wp14:anchorId="38CA4F8B" wp14:editId="6EF0E93B">
            <wp:extent cx="4229100" cy="2237899"/>
            <wp:effectExtent l="0" t="0" r="0" b="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100" cy="2237899"/>
                    </a:xfrm>
                    <a:prstGeom prst="rect">
                      <a:avLst/>
                    </a:prstGeom>
                    <a:noFill/>
                    <a:ln>
                      <a:noFill/>
                    </a:ln>
                  </pic:spPr>
                </pic:pic>
              </a:graphicData>
            </a:graphic>
          </wp:inline>
        </w:drawing>
      </w:r>
    </w:p>
    <w:p w14:paraId="60DFF49A" w14:textId="5775DE19" w:rsidR="0009221B" w:rsidRPr="000A03F0" w:rsidRDefault="000A03F0" w:rsidP="000A03F0">
      <w:pPr>
        <w:pStyle w:val="Caption"/>
        <w:jc w:val="center"/>
      </w:pPr>
      <w:r>
        <w:t xml:space="preserve">Figure </w:t>
      </w:r>
      <w:r w:rsidR="0081251C">
        <w:fldChar w:fldCharType="begin"/>
      </w:r>
      <w:r w:rsidR="0081251C">
        <w:instrText xml:space="preserve"> SEQ Figure \* ARABIC </w:instrText>
      </w:r>
      <w:r w:rsidR="0081251C">
        <w:fldChar w:fldCharType="separate"/>
      </w:r>
      <w:r w:rsidR="00313C7F">
        <w:rPr>
          <w:noProof/>
        </w:rPr>
        <w:t>7</w:t>
      </w:r>
      <w:r w:rsidR="0081251C">
        <w:rPr>
          <w:noProof/>
        </w:rPr>
        <w:fldChar w:fldCharType="end"/>
      </w:r>
      <w:r>
        <w:t>:</w:t>
      </w:r>
      <w:r w:rsidRPr="000A03F0">
        <w:t xml:space="preserve"> </w:t>
      </w:r>
      <w:r>
        <w:t>Generic design of chlorine contact tanks provided by Highland Tanks.</w:t>
      </w:r>
    </w:p>
    <w:p w14:paraId="746D6B2D" w14:textId="77777777" w:rsidR="00CF7149" w:rsidRDefault="00CF7149" w:rsidP="00CF7149">
      <w:pPr>
        <w:spacing w:line="360" w:lineRule="auto"/>
        <w:rPr>
          <w:rFonts w:ascii="Times New Roman" w:hAnsi="Times New Roman" w:cs="Times New Roman"/>
          <w:b/>
          <w:sz w:val="25"/>
          <w:szCs w:val="25"/>
          <w:u w:val="single"/>
        </w:rPr>
      </w:pPr>
      <w:r w:rsidRPr="00735412">
        <w:rPr>
          <w:rFonts w:ascii="Times New Roman" w:hAnsi="Times New Roman" w:cs="Times New Roman"/>
          <w:b/>
          <w:sz w:val="25"/>
          <w:szCs w:val="25"/>
          <w:u w:val="single"/>
        </w:rPr>
        <w:t>U</w:t>
      </w:r>
      <w:r>
        <w:rPr>
          <w:rFonts w:ascii="Times New Roman" w:hAnsi="Times New Roman" w:cs="Times New Roman"/>
          <w:b/>
          <w:sz w:val="25"/>
          <w:szCs w:val="25"/>
          <w:u w:val="single"/>
        </w:rPr>
        <w:t xml:space="preserve">ltra </w:t>
      </w:r>
      <w:r w:rsidRPr="00735412">
        <w:rPr>
          <w:rFonts w:ascii="Times New Roman" w:hAnsi="Times New Roman" w:cs="Times New Roman"/>
          <w:b/>
          <w:sz w:val="25"/>
          <w:szCs w:val="25"/>
          <w:u w:val="single"/>
        </w:rPr>
        <w:t>V</w:t>
      </w:r>
      <w:r>
        <w:rPr>
          <w:rFonts w:ascii="Times New Roman" w:hAnsi="Times New Roman" w:cs="Times New Roman"/>
          <w:b/>
          <w:sz w:val="25"/>
          <w:szCs w:val="25"/>
          <w:u w:val="single"/>
        </w:rPr>
        <w:t xml:space="preserve">iolet </w:t>
      </w:r>
      <w:r w:rsidRPr="00735412">
        <w:rPr>
          <w:rFonts w:ascii="Times New Roman" w:hAnsi="Times New Roman" w:cs="Times New Roman"/>
          <w:b/>
          <w:sz w:val="25"/>
          <w:szCs w:val="25"/>
          <w:u w:val="single"/>
        </w:rPr>
        <w:t>Radiation</w:t>
      </w:r>
      <w:r>
        <w:rPr>
          <w:rFonts w:ascii="Times New Roman" w:hAnsi="Times New Roman" w:cs="Times New Roman"/>
          <w:b/>
          <w:sz w:val="25"/>
          <w:szCs w:val="25"/>
          <w:u w:val="single"/>
        </w:rPr>
        <w:t xml:space="preserve"> Unit</w:t>
      </w:r>
      <w:r w:rsidRPr="00735412">
        <w:rPr>
          <w:rFonts w:ascii="Times New Roman" w:hAnsi="Times New Roman" w:cs="Times New Roman"/>
          <w:b/>
          <w:sz w:val="25"/>
          <w:szCs w:val="25"/>
          <w:u w:val="single"/>
        </w:rPr>
        <w:t xml:space="preserve"> </w:t>
      </w:r>
    </w:p>
    <w:p w14:paraId="24B58DE4" w14:textId="77777777" w:rsidR="00CF7149" w:rsidRDefault="00CF7149" w:rsidP="00CF7149">
      <w:pPr>
        <w:spacing w:line="360" w:lineRule="auto"/>
        <w:rPr>
          <w:rFonts w:ascii="Times New Roman" w:hAnsi="Times New Roman" w:cs="Times New Roman"/>
          <w:color w:val="000000"/>
          <w:sz w:val="23"/>
          <w:szCs w:val="23"/>
        </w:rPr>
      </w:pPr>
      <w:r>
        <w:rPr>
          <w:rFonts w:ascii="Times New Roman" w:hAnsi="Times New Roman" w:cs="Times New Roman"/>
          <w:sz w:val="23"/>
          <w:szCs w:val="23"/>
        </w:rPr>
        <w:t xml:space="preserve">The main purpose of using ultraviolet radiation unit in the process is to rid the water of harmful pathogens such as cryptosporidium, Giardia and many other viruses. A key point to make about the UV radiation unit is that it actually does not kill the pathogen, but rather affects the DNA of the pathogen. The UV light will be absorbed by the pathogens DNA at 200-300 nm. The absorbed UV light will alter the DNA which does not allow the pathogen to replicate leaving it harmless. The reason that this process is important is because altering the DNA takes less energy and more importantly less time than it would to actually kill the DNA with the UV light This is why it is a good option for water treatment. </w:t>
      </w:r>
      <w:r>
        <w:rPr>
          <w:rFonts w:ascii="Times New Roman" w:hAnsi="Times New Roman" w:cs="Times New Roman"/>
          <w:color w:val="000000"/>
          <w:sz w:val="23"/>
          <w:szCs w:val="23"/>
        </w:rPr>
        <w:t xml:space="preserve">The most important parameter when it comes to UV radiation sterilization is dosage. Equation # shown below shows how dosage was determined for the unit. </w:t>
      </w:r>
    </w:p>
    <w:p w14:paraId="64113712" w14:textId="77777777" w:rsidR="00CF7149" w:rsidRDefault="00CF7149" w:rsidP="00CF7149">
      <w:pPr>
        <w:spacing w:line="360" w:lineRule="auto"/>
        <w:rPr>
          <w:rFonts w:ascii="Times New Roman" w:eastAsiaTheme="minorEastAsia" w:hAnsi="Times New Roman" w:cs="Times New Roman"/>
          <w:color w:val="000000"/>
          <w:sz w:val="23"/>
          <w:szCs w:val="23"/>
        </w:rPr>
      </w:pPr>
      <m:oMath>
        <m:r>
          <w:rPr>
            <w:rFonts w:ascii="Cambria Math" w:hAnsi="Cambria Math" w:cs="Times New Roman"/>
            <w:color w:val="000000"/>
            <w:sz w:val="23"/>
            <w:szCs w:val="23"/>
          </w:rPr>
          <m:t>D=It</m:t>
        </m:r>
      </m:oMath>
      <w:r>
        <w:rPr>
          <w:rFonts w:ascii="Times New Roman" w:eastAsiaTheme="minorEastAsia" w:hAnsi="Times New Roman" w:cs="Times New Roman"/>
          <w:color w:val="000000"/>
          <w:sz w:val="23"/>
          <w:szCs w:val="23"/>
        </w:rPr>
        <w:t xml:space="preserve"> (Equation #)</w:t>
      </w:r>
    </w:p>
    <w:p w14:paraId="037AA62D" w14:textId="77777777" w:rsidR="00CF7149" w:rsidRDefault="00CF7149" w:rsidP="00CF7149">
      <w:pPr>
        <w:spacing w:line="360" w:lineRule="auto"/>
        <w:rPr>
          <w:rFonts w:ascii="Times New Roman" w:eastAsiaTheme="minorEastAsia" w:hAnsi="Times New Roman" w:cs="Times New Roman"/>
          <w:color w:val="000000"/>
          <w:sz w:val="23"/>
          <w:szCs w:val="23"/>
        </w:rPr>
      </w:pPr>
      <w:r>
        <w:rPr>
          <w:rFonts w:ascii="Times New Roman" w:eastAsiaTheme="minorEastAsia" w:hAnsi="Times New Roman" w:cs="Times New Roman"/>
          <w:color w:val="000000"/>
          <w:sz w:val="23"/>
          <w:szCs w:val="23"/>
        </w:rPr>
        <w:t>Where D is the dosage in mJ/cm</w:t>
      </w:r>
      <w:r>
        <w:rPr>
          <w:rFonts w:ascii="Times New Roman" w:eastAsiaTheme="minorEastAsia" w:hAnsi="Times New Roman" w:cs="Times New Roman"/>
          <w:color w:val="000000"/>
          <w:sz w:val="23"/>
          <w:szCs w:val="23"/>
          <w:vertAlign w:val="superscript"/>
        </w:rPr>
        <w:t>2</w:t>
      </w:r>
      <w:r>
        <w:rPr>
          <w:rFonts w:ascii="Times New Roman" w:eastAsiaTheme="minorEastAsia" w:hAnsi="Times New Roman" w:cs="Times New Roman"/>
          <w:color w:val="000000"/>
          <w:sz w:val="23"/>
          <w:szCs w:val="23"/>
        </w:rPr>
        <w:t>, I is the average intensity of the light in mW/cm</w:t>
      </w:r>
      <w:r>
        <w:rPr>
          <w:rFonts w:ascii="Times New Roman" w:eastAsiaTheme="minorEastAsia" w:hAnsi="Times New Roman" w:cs="Times New Roman"/>
          <w:color w:val="000000"/>
          <w:sz w:val="23"/>
          <w:szCs w:val="23"/>
          <w:vertAlign w:val="superscript"/>
        </w:rPr>
        <w:t>2</w:t>
      </w:r>
      <w:r>
        <w:rPr>
          <w:rFonts w:ascii="Times New Roman" w:eastAsiaTheme="minorEastAsia" w:hAnsi="Times New Roman" w:cs="Times New Roman"/>
          <w:color w:val="000000"/>
          <w:sz w:val="23"/>
          <w:szCs w:val="23"/>
        </w:rPr>
        <w:t>, and t is the average exposure time which has a units of seconds. The industry standard for dosage ranges from 20-40 mJ/cm</w:t>
      </w:r>
      <w:r>
        <w:rPr>
          <w:rFonts w:ascii="Times New Roman" w:eastAsiaTheme="minorEastAsia" w:hAnsi="Times New Roman" w:cs="Times New Roman"/>
          <w:color w:val="000000"/>
          <w:sz w:val="23"/>
          <w:szCs w:val="23"/>
          <w:vertAlign w:val="superscript"/>
        </w:rPr>
        <w:t>2</w:t>
      </w:r>
      <w:r>
        <w:rPr>
          <w:rFonts w:ascii="Times New Roman" w:eastAsiaTheme="minorEastAsia" w:hAnsi="Times New Roman" w:cs="Times New Roman"/>
          <w:color w:val="000000"/>
          <w:sz w:val="23"/>
          <w:szCs w:val="23"/>
        </w:rPr>
        <w:t>, so our design was implemented at a dosage of 40 mJ/cm</w:t>
      </w:r>
      <w:r>
        <w:rPr>
          <w:rFonts w:ascii="Times New Roman" w:eastAsiaTheme="minorEastAsia" w:hAnsi="Times New Roman" w:cs="Times New Roman"/>
          <w:color w:val="000000"/>
          <w:sz w:val="23"/>
          <w:szCs w:val="23"/>
          <w:vertAlign w:val="superscript"/>
        </w:rPr>
        <w:t>2</w:t>
      </w:r>
      <w:r>
        <w:rPr>
          <w:rFonts w:ascii="Times New Roman" w:eastAsiaTheme="minorEastAsia" w:hAnsi="Times New Roman" w:cs="Times New Roman"/>
          <w:color w:val="000000"/>
          <w:sz w:val="23"/>
          <w:szCs w:val="23"/>
        </w:rPr>
        <w:t>. The next major design characteristic is the contact time. The major parameter that effects this is flow rate which is 750gpm and also the size of the chamber that the water will flow through. Since 750gpm was a set parameter to meet the customer requirements the only parameter that could be varied is the chamber size. The size of the tank that allowed us to do 750gpm while still killing all of the pathogens is 30 ft</w:t>
      </w:r>
      <w:r>
        <w:rPr>
          <w:rFonts w:ascii="Times New Roman" w:eastAsiaTheme="minorEastAsia" w:hAnsi="Times New Roman" w:cs="Times New Roman"/>
          <w:color w:val="000000"/>
          <w:sz w:val="23"/>
          <w:szCs w:val="23"/>
          <w:vertAlign w:val="superscript"/>
        </w:rPr>
        <w:t>3</w:t>
      </w:r>
      <w:r>
        <w:rPr>
          <w:rFonts w:ascii="Times New Roman" w:eastAsiaTheme="minorEastAsia" w:hAnsi="Times New Roman" w:cs="Times New Roman"/>
          <w:color w:val="000000"/>
          <w:sz w:val="23"/>
          <w:szCs w:val="23"/>
        </w:rPr>
        <w:t xml:space="preserve">. The </w:t>
      </w:r>
      <w:r>
        <w:rPr>
          <w:rFonts w:ascii="Times New Roman" w:eastAsiaTheme="minorEastAsia" w:hAnsi="Times New Roman" w:cs="Times New Roman"/>
          <w:color w:val="000000"/>
          <w:sz w:val="23"/>
          <w:szCs w:val="23"/>
        </w:rPr>
        <w:lastRenderedPageBreak/>
        <w:t>problem with using a tank this big is that the intensity of the UV light would have to be very large in order to affect the pathogens and also most companies do not make units in that large of a size. To combat this issue, it was decided that 5 UV radiation units would be put in parallel. With each unit being approximately 6 ft</w:t>
      </w:r>
      <w:r>
        <w:rPr>
          <w:rFonts w:ascii="Times New Roman" w:eastAsiaTheme="minorEastAsia" w:hAnsi="Times New Roman" w:cs="Times New Roman"/>
          <w:color w:val="000000"/>
          <w:sz w:val="23"/>
          <w:szCs w:val="23"/>
          <w:vertAlign w:val="superscript"/>
        </w:rPr>
        <w:t>3</w:t>
      </w:r>
      <w:r>
        <w:rPr>
          <w:rFonts w:ascii="Times New Roman" w:eastAsiaTheme="minorEastAsia" w:hAnsi="Times New Roman" w:cs="Times New Roman"/>
          <w:color w:val="000000"/>
          <w:sz w:val="23"/>
          <w:szCs w:val="23"/>
        </w:rPr>
        <w:t>. With 5 units of the size the average contact time needed to disable the pathogens is 17.95 seconds in each unit. And since our tank size was designed based on the flow rate the average time that the pathogens will be in there will be very close to this. All the calculations for the tank size and the contact time can be found in the appendix. Finally, once the dosage and the contact time were established equation # was manipulated give the average intensity of the UV light that would be needed to disable the pathogens. This number is 2.23 mW/cm</w:t>
      </w:r>
      <w:r>
        <w:rPr>
          <w:rFonts w:ascii="Times New Roman" w:eastAsiaTheme="minorEastAsia" w:hAnsi="Times New Roman" w:cs="Times New Roman"/>
          <w:color w:val="000000"/>
          <w:sz w:val="23"/>
          <w:szCs w:val="23"/>
          <w:vertAlign w:val="superscript"/>
        </w:rPr>
        <w:t>2</w:t>
      </w:r>
      <w:r>
        <w:rPr>
          <w:rFonts w:ascii="Times New Roman" w:eastAsiaTheme="minorEastAsia" w:hAnsi="Times New Roman" w:cs="Times New Roman"/>
          <w:color w:val="000000"/>
          <w:sz w:val="23"/>
          <w:szCs w:val="23"/>
        </w:rPr>
        <w:t xml:space="preserve">. Figure # shows a depiction of the type of UV radiation unit that will be used in the system. </w:t>
      </w:r>
    </w:p>
    <w:p w14:paraId="1345D0C3" w14:textId="77777777" w:rsidR="00CF7149" w:rsidRDefault="00CF7149" w:rsidP="00CF7149">
      <w:pPr>
        <w:spacing w:line="360" w:lineRule="auto"/>
        <w:rPr>
          <w:rFonts w:ascii="Times New Roman" w:eastAsiaTheme="minorEastAsia" w:hAnsi="Times New Roman" w:cs="Times New Roman"/>
          <w:color w:val="000000"/>
          <w:sz w:val="23"/>
          <w:szCs w:val="23"/>
        </w:rPr>
      </w:pPr>
    </w:p>
    <w:p w14:paraId="78667618" w14:textId="77777777" w:rsidR="00CF7149" w:rsidRDefault="00CF7149" w:rsidP="00CF7149">
      <w:pPr>
        <w:spacing w:line="360" w:lineRule="auto"/>
        <w:rPr>
          <w:rFonts w:ascii="Times New Roman" w:eastAsiaTheme="minorEastAsia" w:hAnsi="Times New Roman" w:cs="Times New Roman"/>
          <w:color w:val="000000"/>
          <w:sz w:val="23"/>
          <w:szCs w:val="23"/>
        </w:rPr>
      </w:pPr>
    </w:p>
    <w:p w14:paraId="0DCD6BD6" w14:textId="77777777" w:rsidR="00CF7149" w:rsidRDefault="00CF7149" w:rsidP="00CF7149">
      <w:pPr>
        <w:keepNext/>
        <w:spacing w:line="360" w:lineRule="auto"/>
        <w:jc w:val="center"/>
      </w:pPr>
      <w:r>
        <w:rPr>
          <w:noProof/>
        </w:rPr>
        <w:drawing>
          <wp:inline distT="0" distB="0" distL="0" distR="0" wp14:anchorId="7254D038" wp14:editId="3AC4FA17">
            <wp:extent cx="4552950" cy="2657475"/>
            <wp:effectExtent l="0" t="0" r="0" b="9525"/>
            <wp:docPr id="68" name="Shape 208"/>
            <wp:cNvGraphicFramePr/>
            <a:graphic xmlns:a="http://schemas.openxmlformats.org/drawingml/2006/main">
              <a:graphicData uri="http://schemas.openxmlformats.org/drawingml/2006/picture">
                <pic:pic xmlns:pic="http://schemas.openxmlformats.org/drawingml/2006/picture">
                  <pic:nvPicPr>
                    <pic:cNvPr id="29" name="Shape 208"/>
                    <pic:cNvPicPr preferRelativeResize="0"/>
                  </pic:nvPicPr>
                  <pic:blipFill>
                    <a:blip r:embed="rId19">
                      <a:alphaModFix/>
                    </a:blip>
                    <a:stretch>
                      <a:fillRect/>
                    </a:stretch>
                  </pic:blipFill>
                  <pic:spPr>
                    <a:xfrm>
                      <a:off x="0" y="0"/>
                      <a:ext cx="4552950" cy="2657475"/>
                    </a:xfrm>
                    <a:prstGeom prst="rect">
                      <a:avLst/>
                    </a:prstGeom>
                    <a:noFill/>
                    <a:ln>
                      <a:noFill/>
                    </a:ln>
                  </pic:spPr>
                </pic:pic>
              </a:graphicData>
            </a:graphic>
          </wp:inline>
        </w:drawing>
      </w:r>
    </w:p>
    <w:p w14:paraId="1CAEA0A0" w14:textId="170B7F85" w:rsidR="00CF7149" w:rsidRPr="00A80EDF" w:rsidRDefault="00CF7149" w:rsidP="00CF7149">
      <w:pPr>
        <w:pStyle w:val="Caption"/>
        <w:jc w:val="center"/>
        <w:rPr>
          <w:rFonts w:ascii="Times New Roman" w:hAnsi="Times New Roman" w:cs="Times New Roman"/>
          <w:color w:val="000000"/>
          <w:sz w:val="23"/>
          <w:szCs w:val="23"/>
        </w:rPr>
      </w:pPr>
      <w:r>
        <w:t xml:space="preserve">Figure </w:t>
      </w:r>
      <w:r w:rsidR="0081251C">
        <w:fldChar w:fldCharType="begin"/>
      </w:r>
      <w:r w:rsidR="0081251C">
        <w:instrText xml:space="preserve"> SEQ Figure \* ARABIC </w:instrText>
      </w:r>
      <w:r w:rsidR="0081251C">
        <w:fldChar w:fldCharType="separate"/>
      </w:r>
      <w:r w:rsidR="00313C7F">
        <w:rPr>
          <w:noProof/>
        </w:rPr>
        <w:t>8</w:t>
      </w:r>
      <w:r w:rsidR="0081251C">
        <w:rPr>
          <w:noProof/>
        </w:rPr>
        <w:fldChar w:fldCharType="end"/>
      </w:r>
      <w:r>
        <w:t xml:space="preserve"> is the basic design for the UV radiation </w:t>
      </w:r>
      <w:r w:rsidR="000A03F0">
        <w:t>unit that</w:t>
      </w:r>
      <w:r>
        <w:t xml:space="preserve"> is responsible </w:t>
      </w:r>
      <w:r w:rsidR="000A03F0">
        <w:t>for disabling</w:t>
      </w:r>
      <w:r>
        <w:t xml:space="preserve"> harmful pathogens</w:t>
      </w:r>
    </w:p>
    <w:p w14:paraId="25623959" w14:textId="77777777" w:rsidR="001C5840" w:rsidRDefault="001C5840" w:rsidP="00AC12C7">
      <w:pPr>
        <w:pStyle w:val="BodyText2"/>
        <w:rPr>
          <w:rFonts w:eastAsiaTheme="minorEastAsia"/>
        </w:rPr>
      </w:pPr>
    </w:p>
    <w:p w14:paraId="0E7EC50C" w14:textId="77777777" w:rsidR="001C5840" w:rsidRDefault="001C5840" w:rsidP="00AC12C7">
      <w:pPr>
        <w:pStyle w:val="BodyText2"/>
        <w:rPr>
          <w:rFonts w:eastAsiaTheme="minorEastAsia"/>
        </w:rPr>
      </w:pPr>
    </w:p>
    <w:p w14:paraId="60B3A78F" w14:textId="7CD3700D" w:rsidR="00604903" w:rsidRDefault="00604903">
      <w:pPr>
        <w:rPr>
          <w:rFonts w:ascii="Times New Roman" w:eastAsiaTheme="minorEastAsia" w:hAnsi="Times New Roman" w:cs="Times New Roman"/>
          <w:sz w:val="23"/>
          <w:szCs w:val="23"/>
        </w:rPr>
      </w:pPr>
      <w:r>
        <w:rPr>
          <w:rFonts w:eastAsiaTheme="minorEastAsia"/>
        </w:rPr>
        <w:br w:type="page"/>
      </w:r>
    </w:p>
    <w:p w14:paraId="79756C9B" w14:textId="7B490085" w:rsidR="00056006" w:rsidRDefault="00056006" w:rsidP="00495A1E">
      <w:pPr>
        <w:pStyle w:val="Heading1"/>
      </w:pPr>
      <w:r>
        <w:lastRenderedPageBreak/>
        <w:t>Economic Analysis</w:t>
      </w:r>
    </w:p>
    <w:p w14:paraId="639CF1FB" w14:textId="2AE6D439" w:rsidR="00B33972" w:rsidRPr="000C490C" w:rsidRDefault="00B33972" w:rsidP="000C490C">
      <w:pPr>
        <w:spacing w:after="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The economics of Prestige Worldwide Water Solutions will be discussed below. First the assumptions that were made will be discussed in detail. Then a capital cost </w:t>
      </w:r>
      <w:r w:rsidR="000C490C" w:rsidRPr="000C490C">
        <w:rPr>
          <w:rFonts w:ascii="Times New Roman" w:hAnsi="Times New Roman" w:cs="Times New Roman"/>
          <w:color w:val="000000"/>
          <w:sz w:val="23"/>
          <w:szCs w:val="23"/>
        </w:rPr>
        <w:t>summary, which</w:t>
      </w:r>
      <w:r w:rsidRPr="000C490C">
        <w:rPr>
          <w:rFonts w:ascii="Times New Roman" w:hAnsi="Times New Roman" w:cs="Times New Roman"/>
          <w:color w:val="000000"/>
          <w:sz w:val="23"/>
          <w:szCs w:val="23"/>
        </w:rPr>
        <w:t xml:space="preserve"> includes that methods we used to the capital cost estimation. After that there will be a revenue and operating expense</w:t>
      </w:r>
      <w:r w:rsidR="00DC52A2">
        <w:rPr>
          <w:rFonts w:ascii="Times New Roman" w:hAnsi="Times New Roman" w:cs="Times New Roman"/>
          <w:color w:val="000000"/>
          <w:sz w:val="23"/>
          <w:szCs w:val="23"/>
        </w:rPr>
        <w:t xml:space="preserve"> summary.</w:t>
      </w:r>
      <w:r w:rsidRPr="000C490C">
        <w:rPr>
          <w:rFonts w:ascii="Times New Roman" w:hAnsi="Times New Roman" w:cs="Times New Roman"/>
          <w:color w:val="000000"/>
          <w:sz w:val="23"/>
          <w:szCs w:val="23"/>
        </w:rPr>
        <w:t xml:space="preserve"> Then the</w:t>
      </w:r>
      <w:r w:rsidR="00DC52A2">
        <w:rPr>
          <w:rFonts w:ascii="Times New Roman" w:hAnsi="Times New Roman" w:cs="Times New Roman"/>
          <w:color w:val="000000"/>
          <w:sz w:val="23"/>
          <w:szCs w:val="23"/>
        </w:rPr>
        <w:t>re will be the</w:t>
      </w:r>
      <w:r w:rsidRPr="000C490C">
        <w:rPr>
          <w:rFonts w:ascii="Times New Roman" w:hAnsi="Times New Roman" w:cs="Times New Roman"/>
          <w:color w:val="000000"/>
          <w:sz w:val="23"/>
          <w:szCs w:val="23"/>
        </w:rPr>
        <w:t xml:space="preserve"> profitability analysis</w:t>
      </w:r>
      <w:r w:rsidR="000C490C">
        <w:rPr>
          <w:rFonts w:ascii="Times New Roman" w:hAnsi="Times New Roman" w:cs="Times New Roman"/>
          <w:color w:val="000000"/>
          <w:sz w:val="23"/>
          <w:szCs w:val="23"/>
        </w:rPr>
        <w:t>,</w:t>
      </w:r>
      <w:r w:rsidRPr="000C490C">
        <w:rPr>
          <w:rFonts w:ascii="Times New Roman" w:hAnsi="Times New Roman" w:cs="Times New Roman"/>
          <w:color w:val="000000"/>
          <w:sz w:val="23"/>
          <w:szCs w:val="23"/>
        </w:rPr>
        <w:t xml:space="preserve"> which </w:t>
      </w:r>
      <w:r w:rsidR="00DC52A2">
        <w:rPr>
          <w:rFonts w:ascii="Times New Roman" w:hAnsi="Times New Roman" w:cs="Times New Roman"/>
          <w:color w:val="000000"/>
          <w:sz w:val="23"/>
          <w:szCs w:val="23"/>
        </w:rPr>
        <w:t>includes</w:t>
      </w:r>
      <w:r w:rsidRPr="000C490C">
        <w:rPr>
          <w:rFonts w:ascii="Times New Roman" w:hAnsi="Times New Roman" w:cs="Times New Roman"/>
          <w:color w:val="000000"/>
          <w:sz w:val="23"/>
          <w:szCs w:val="23"/>
        </w:rPr>
        <w:t xml:space="preserve"> whether the project is recommended by the economic analysis that was done. Finally a risk analysis will be discussed which will include a Monte Carlo analysis </w:t>
      </w:r>
    </w:p>
    <w:p w14:paraId="16FC1BDA" w14:textId="77777777" w:rsidR="00B33972" w:rsidRPr="00676003" w:rsidRDefault="00B33972" w:rsidP="000C490C">
      <w:pPr>
        <w:spacing w:after="0" w:line="360" w:lineRule="auto"/>
        <w:jc w:val="both"/>
        <w:rPr>
          <w:rFonts w:ascii="Times" w:hAnsi="Times" w:cs="Times New Roman"/>
          <w:sz w:val="25"/>
          <w:szCs w:val="25"/>
          <w:u w:val="single"/>
        </w:rPr>
      </w:pPr>
      <w:r w:rsidRPr="00676003">
        <w:rPr>
          <w:rFonts w:ascii="Times New Roman" w:hAnsi="Times New Roman" w:cs="Times New Roman"/>
          <w:color w:val="000000"/>
          <w:sz w:val="25"/>
          <w:szCs w:val="25"/>
          <w:u w:val="single"/>
        </w:rPr>
        <w:t>Assumptions</w:t>
      </w:r>
    </w:p>
    <w:p w14:paraId="60C542B9" w14:textId="77777777" w:rsidR="00B33972" w:rsidRPr="000C490C" w:rsidRDefault="00B33972" w:rsidP="000C490C">
      <w:pPr>
        <w:spacing w:after="0" w:line="360" w:lineRule="auto"/>
        <w:jc w:val="both"/>
        <w:rPr>
          <w:rFonts w:ascii="Times" w:hAnsi="Times" w:cs="Times New Roman"/>
          <w:sz w:val="23"/>
          <w:szCs w:val="23"/>
        </w:rPr>
      </w:pPr>
      <w:r w:rsidRPr="000C490C">
        <w:rPr>
          <w:rFonts w:ascii="Times New Roman" w:hAnsi="Times New Roman" w:cs="Times New Roman"/>
          <w:color w:val="000000"/>
          <w:sz w:val="23"/>
          <w:szCs w:val="23"/>
        </w:rPr>
        <w:t>The following assumptions were made to justify the economics of this project:</w:t>
      </w:r>
    </w:p>
    <w:p w14:paraId="0A9DACD2"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 xml:space="preserve">The biggest assumption that will be made is that will be receiving $4 million of the $100 million that Flint, Michigan requested for emergency relief. </w:t>
      </w:r>
    </w:p>
    <w:p w14:paraId="5DFBA032" w14:textId="43F338D1"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 xml:space="preserve">This is important because without the initial funding coming from the government private loans will need to be taken out this will undoubtedly slow down </w:t>
      </w:r>
      <w:r w:rsidR="00DC52A2" w:rsidRPr="00676003">
        <w:rPr>
          <w:rFonts w:ascii="Times New Roman" w:hAnsi="Times New Roman" w:cs="Times New Roman"/>
          <w:color w:val="000000"/>
          <w:sz w:val="23"/>
          <w:szCs w:val="23"/>
        </w:rPr>
        <w:t>the production</w:t>
      </w:r>
      <w:r w:rsidRPr="00676003">
        <w:rPr>
          <w:rFonts w:ascii="Times New Roman" w:hAnsi="Times New Roman" w:cs="Times New Roman"/>
          <w:color w:val="000000"/>
          <w:sz w:val="23"/>
          <w:szCs w:val="23"/>
        </w:rPr>
        <w:t xml:space="preserve"> of the plant. This $4 million will be used to purchase land, build building to house equipment, purchase equipment, as well as creating both a water reservoir from which to draw from and drying beds for waste material. This number has also been based off </w:t>
      </w:r>
      <w:r w:rsidR="00DC52A2" w:rsidRPr="00676003">
        <w:rPr>
          <w:rFonts w:ascii="Times New Roman" w:hAnsi="Times New Roman" w:cs="Times New Roman"/>
          <w:color w:val="000000"/>
          <w:sz w:val="23"/>
          <w:szCs w:val="23"/>
        </w:rPr>
        <w:t>amounts, which</w:t>
      </w:r>
      <w:r w:rsidRPr="00676003">
        <w:rPr>
          <w:rFonts w:ascii="Times New Roman" w:hAnsi="Times New Roman" w:cs="Times New Roman"/>
          <w:color w:val="000000"/>
          <w:sz w:val="23"/>
          <w:szCs w:val="23"/>
        </w:rPr>
        <w:t xml:space="preserve"> have been quoted for other </w:t>
      </w:r>
      <w:r w:rsidR="00676003" w:rsidRPr="00676003">
        <w:rPr>
          <w:rFonts w:ascii="Times New Roman" w:hAnsi="Times New Roman" w:cs="Times New Roman"/>
          <w:color w:val="000000"/>
          <w:sz w:val="23"/>
          <w:szCs w:val="23"/>
        </w:rPr>
        <w:t>facilities, which</w:t>
      </w:r>
      <w:r w:rsidRPr="00676003">
        <w:rPr>
          <w:rFonts w:ascii="Times New Roman" w:hAnsi="Times New Roman" w:cs="Times New Roman"/>
          <w:color w:val="000000"/>
          <w:sz w:val="23"/>
          <w:szCs w:val="23"/>
        </w:rPr>
        <w:t xml:space="preserve"> have already been constructed.</w:t>
      </w:r>
    </w:p>
    <w:p w14:paraId="193D88F1" w14:textId="77777777" w:rsidR="00B33972" w:rsidRPr="00676003" w:rsidRDefault="00B33972" w:rsidP="00676003">
      <w:pPr>
        <w:pStyle w:val="ListParagraph"/>
        <w:numPr>
          <w:ilvl w:val="0"/>
          <w:numId w:val="18"/>
        </w:numPr>
        <w:spacing w:line="360" w:lineRule="auto"/>
        <w:jc w:val="both"/>
        <w:textAlignment w:val="baseline"/>
        <w:rPr>
          <w:rFonts w:ascii="Times New Roman" w:hAnsi="Times New Roman" w:cs="Times New Roman"/>
          <w:color w:val="000000"/>
          <w:sz w:val="23"/>
          <w:szCs w:val="23"/>
        </w:rPr>
      </w:pPr>
      <w:r w:rsidRPr="00676003">
        <w:rPr>
          <w:rFonts w:ascii="Times New Roman" w:hAnsi="Times New Roman" w:cs="Times New Roman"/>
          <w:color w:val="000000"/>
          <w:sz w:val="23"/>
          <w:szCs w:val="23"/>
        </w:rPr>
        <w:t xml:space="preserve">The loan from the government will be interest free. </w:t>
      </w:r>
    </w:p>
    <w:p w14:paraId="68BB32CE" w14:textId="77777777"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 xml:space="preserve">This is a big part of the economic analysis because it assumes that we will not have to pay any interest on the $4 million that we will be receiving. A viable reason for us being able to assume this is because our group would be doing this in an attempt to aid in the relief effort. </w:t>
      </w:r>
    </w:p>
    <w:p w14:paraId="7098FDF2"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 xml:space="preserve">Tax exemptions for the first 15 years. </w:t>
      </w:r>
    </w:p>
    <w:p w14:paraId="38532972" w14:textId="1AE72C88"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 xml:space="preserve">This is an acceptable assumption because we will be considered an emergency relief group. These groups are always </w:t>
      </w:r>
      <w:r w:rsidR="00DC52A2" w:rsidRPr="00676003">
        <w:rPr>
          <w:rFonts w:ascii="Times New Roman" w:hAnsi="Times New Roman" w:cs="Times New Roman"/>
          <w:color w:val="000000"/>
          <w:sz w:val="23"/>
          <w:szCs w:val="23"/>
        </w:rPr>
        <w:t>tax-exempt</w:t>
      </w:r>
      <w:r w:rsidRPr="00676003">
        <w:rPr>
          <w:rFonts w:ascii="Times New Roman" w:hAnsi="Times New Roman" w:cs="Times New Roman"/>
          <w:color w:val="000000"/>
          <w:sz w:val="23"/>
          <w:szCs w:val="23"/>
        </w:rPr>
        <w:t xml:space="preserve"> and thus we will be until the pipes have been replaced in Flint. This is estimated to take 15 years so it is safe to assume that we will be tax exempt for at least this long. The pipes will take this long to replace because they do not have a blueprint for which pipes are made of copper and lead. Therefore all pipes will be replaced.</w:t>
      </w:r>
    </w:p>
    <w:p w14:paraId="6969D00E"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There is a flat maintenance cost of $100,000 annually</w:t>
      </w:r>
    </w:p>
    <w:p w14:paraId="1B5F9A88" w14:textId="77777777"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 xml:space="preserve">This assumption is made off looking at other plants and scaling to a plant of our size. These maintenance considerations have been made for all equipment, pipes, controls, and pumps. This is a high estimation to ensure that there will always be enough money for plant maintenance in case any unforeseen circumstances occur. </w:t>
      </w:r>
    </w:p>
    <w:p w14:paraId="3DB80708"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lastRenderedPageBreak/>
        <w:t xml:space="preserve">One piece of equipment will suffice in all situations except for pumps. </w:t>
      </w:r>
    </w:p>
    <w:p w14:paraId="57F29D83" w14:textId="7B385A7A"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This</w:t>
      </w:r>
      <w:r w:rsidR="00DC52A2" w:rsidRPr="00676003">
        <w:rPr>
          <w:rFonts w:ascii="Times New Roman" w:hAnsi="Times New Roman" w:cs="Times New Roman"/>
          <w:color w:val="000000"/>
          <w:sz w:val="23"/>
          <w:szCs w:val="23"/>
        </w:rPr>
        <w:t xml:space="preserve"> is</w:t>
      </w:r>
      <w:r w:rsidRPr="00676003">
        <w:rPr>
          <w:rFonts w:ascii="Times New Roman" w:hAnsi="Times New Roman" w:cs="Times New Roman"/>
          <w:color w:val="000000"/>
          <w:sz w:val="23"/>
          <w:szCs w:val="23"/>
        </w:rPr>
        <w:t xml:space="preserve"> an important assumption because it greatly affects the equipment cost for our analysis. There are two pieces of equipment that are over $1 million and if more of them is needed it will significantly change the profit analysis. Also because of assumption 4 it allows us to believe that all equipment will be kept in the best operational condition. </w:t>
      </w:r>
    </w:p>
    <w:p w14:paraId="1191A21B"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The bottling company agrees to all of our conditions</w:t>
      </w:r>
    </w:p>
    <w:p w14:paraId="1B048E6C" w14:textId="77777777"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This is important because it could greatly impact the economics of the report. If we were to need to redesign the plant or any specific piece of equipment then it could significantly impact the cost of the plant. They may also request that we transport the water to them instead of the opposite and this would impact both employee cost, equipment cost and would change the safety processes for the plant as well.</w:t>
      </w:r>
    </w:p>
    <w:p w14:paraId="18D889F2"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UV lights will consume minimal energy</w:t>
      </w:r>
    </w:p>
    <w:p w14:paraId="4630D20B" w14:textId="77777777"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 xml:space="preserve">This assumption has been made because the UV light utilities would cost a minimal amount compared to the rest of the of the equipment. In other words, this piece of equipment would draw a very small amount of energy as compared to the pumps, mixers, or </w:t>
      </w:r>
    </w:p>
    <w:p w14:paraId="59F6D4A0" w14:textId="77777777" w:rsidR="00B33972" w:rsidRPr="000C490C" w:rsidRDefault="00B33972" w:rsidP="00676003">
      <w:pPr>
        <w:numPr>
          <w:ilvl w:val="0"/>
          <w:numId w:val="18"/>
        </w:numPr>
        <w:spacing w:after="0" w:line="360" w:lineRule="auto"/>
        <w:jc w:val="both"/>
        <w:textAlignment w:val="baseline"/>
        <w:rPr>
          <w:rFonts w:ascii="Times New Roman" w:hAnsi="Times New Roman" w:cs="Times New Roman"/>
          <w:color w:val="000000"/>
          <w:sz w:val="23"/>
          <w:szCs w:val="23"/>
        </w:rPr>
      </w:pPr>
      <w:r w:rsidRPr="000C490C">
        <w:rPr>
          <w:rFonts w:ascii="Times New Roman" w:hAnsi="Times New Roman" w:cs="Times New Roman"/>
          <w:color w:val="000000"/>
          <w:sz w:val="23"/>
          <w:szCs w:val="23"/>
        </w:rPr>
        <w:t>Water will be sold to us at 2015 prices.</w:t>
      </w:r>
    </w:p>
    <w:p w14:paraId="6D47D5CA" w14:textId="77777777" w:rsidR="00B33972" w:rsidRPr="00676003" w:rsidRDefault="00B33972" w:rsidP="00676003">
      <w:pPr>
        <w:pStyle w:val="ListParagraph"/>
        <w:spacing w:line="360" w:lineRule="auto"/>
        <w:jc w:val="both"/>
        <w:rPr>
          <w:rFonts w:ascii="Times" w:hAnsi="Times" w:cs="Times New Roman"/>
          <w:sz w:val="23"/>
          <w:szCs w:val="23"/>
        </w:rPr>
      </w:pPr>
      <w:r w:rsidRPr="00676003">
        <w:rPr>
          <w:rFonts w:ascii="Times New Roman" w:hAnsi="Times New Roman" w:cs="Times New Roman"/>
          <w:color w:val="000000"/>
          <w:sz w:val="23"/>
          <w:szCs w:val="23"/>
        </w:rPr>
        <w:t>This is a key assumption for our economic analysis because we needed a numerical value with which to base the price per gallon of water that we would be buying from the city of Flint for. They have not produced any values for price per gallon post emergency. With this in mind we had to go with the most recent value that we could find before the Flint emergency became a national story.</w:t>
      </w:r>
    </w:p>
    <w:p w14:paraId="77E19426" w14:textId="77777777" w:rsidR="00B33972" w:rsidRPr="000C490C" w:rsidRDefault="00B33972" w:rsidP="000C490C">
      <w:pPr>
        <w:spacing w:after="0" w:line="360" w:lineRule="auto"/>
        <w:jc w:val="both"/>
        <w:rPr>
          <w:rFonts w:ascii="Times" w:hAnsi="Times" w:cs="Times New Roman"/>
          <w:sz w:val="23"/>
          <w:szCs w:val="23"/>
        </w:rPr>
      </w:pPr>
      <w:r w:rsidRPr="000C490C">
        <w:rPr>
          <w:rFonts w:ascii="Times New Roman" w:hAnsi="Times New Roman" w:cs="Times New Roman"/>
          <w:color w:val="000000"/>
          <w:sz w:val="23"/>
          <w:szCs w:val="23"/>
        </w:rPr>
        <w:tab/>
        <w:t>Other assumptions.</w:t>
      </w:r>
    </w:p>
    <w:p w14:paraId="23FD7A0E" w14:textId="77777777" w:rsidR="00B33972" w:rsidRPr="00676003" w:rsidRDefault="00B33972" w:rsidP="000C490C">
      <w:pPr>
        <w:spacing w:after="0" w:line="360" w:lineRule="auto"/>
        <w:jc w:val="both"/>
        <w:rPr>
          <w:rFonts w:ascii="Times" w:hAnsi="Times" w:cs="Times New Roman"/>
          <w:sz w:val="25"/>
          <w:szCs w:val="25"/>
          <w:u w:val="single"/>
        </w:rPr>
      </w:pPr>
      <w:r w:rsidRPr="00676003">
        <w:rPr>
          <w:rFonts w:ascii="Times New Roman" w:hAnsi="Times New Roman" w:cs="Times New Roman"/>
          <w:color w:val="000000"/>
          <w:sz w:val="25"/>
          <w:szCs w:val="25"/>
          <w:u w:val="single"/>
        </w:rPr>
        <w:t>Capital Cost Analysis</w:t>
      </w:r>
    </w:p>
    <w:p w14:paraId="4E40357D" w14:textId="32B59D8E"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The methods that were used include sizing the equipment for handling 750 gallons per minute of water, calling companies for quotes on equipment that was desired for use in our plant, and also examining sizing information that is given on company websites. From this information we were able to decide what type of equipment we should model based on manufacturer information in Capcost. This enabled us to get a reasonable estimate for price. </w:t>
      </w:r>
    </w:p>
    <w:p w14:paraId="1050E46A" w14:textId="7C6A2421"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That all the equipment can handle the flow rates we needed was the most important part of the equipment specifications. Without being able to handle the flow rate the equipment would essentially be useless. The flow rate all the equipment must be able to handle is 750 gallons per minute. All the </w:t>
      </w:r>
      <w:r w:rsidRPr="000C490C">
        <w:rPr>
          <w:rFonts w:ascii="Times New Roman" w:hAnsi="Times New Roman" w:cs="Times New Roman"/>
          <w:color w:val="000000"/>
          <w:sz w:val="23"/>
          <w:szCs w:val="23"/>
        </w:rPr>
        <w:lastRenderedPageBreak/>
        <w:t xml:space="preserve">equipment is actually specified to handle more than the 750 </w:t>
      </w:r>
      <w:r w:rsidR="00DC52A2" w:rsidRPr="000C490C">
        <w:rPr>
          <w:rFonts w:ascii="Times New Roman" w:hAnsi="Times New Roman" w:cs="Times New Roman"/>
          <w:color w:val="000000"/>
          <w:sz w:val="23"/>
          <w:szCs w:val="23"/>
        </w:rPr>
        <w:t>gpm, which</w:t>
      </w:r>
      <w:r w:rsidRPr="000C490C">
        <w:rPr>
          <w:rFonts w:ascii="Times New Roman" w:hAnsi="Times New Roman" w:cs="Times New Roman"/>
          <w:color w:val="000000"/>
          <w:sz w:val="23"/>
          <w:szCs w:val="23"/>
        </w:rPr>
        <w:t xml:space="preserve"> enables the plant to increase in size if this is needed. </w:t>
      </w:r>
    </w:p>
    <w:p w14:paraId="0A576E7C" w14:textId="5CE4A505"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Based on the 750 gpm we started looking at specific equipment needed for the plant. Our first piece of equipment is the ACTIFLO turbo system. This is a rapid mix, slow mix, and a sedimentation tank. This isn’t something that can be exactly entered into the Capcost excel sheet so we needed to model each piece of the equipment as a separate piece. By modeling the ACTIFLO system this way we were able to get the Capcost to come out to a price similar to the manufacture price that was suggested based on the information we gave them. The ACTIFLO was estimated to cost $1.25 million and Capcost gave a price that was $1.18 </w:t>
      </w:r>
      <w:r w:rsidR="00DC52A2" w:rsidRPr="000C490C">
        <w:rPr>
          <w:rFonts w:ascii="Times New Roman" w:hAnsi="Times New Roman" w:cs="Times New Roman"/>
          <w:color w:val="000000"/>
          <w:sz w:val="23"/>
          <w:szCs w:val="23"/>
        </w:rPr>
        <w:t>million, which</w:t>
      </w:r>
      <w:r w:rsidRPr="000C490C">
        <w:rPr>
          <w:rFonts w:ascii="Times New Roman" w:hAnsi="Times New Roman" w:cs="Times New Roman"/>
          <w:color w:val="000000"/>
          <w:sz w:val="23"/>
          <w:szCs w:val="23"/>
        </w:rPr>
        <w:t xml:space="preserve"> is reasonably close. This is the best example of when information was taken in sizing and equipment type in order to estimate a cost of equipment in Capcost. This process was also necessary when modeling filters as Capcost in unable to model these. That meant we simply had to figure out the sizing of the piece of equipment, for example the reverse osmosis filter, and figure out what type of filter best described it from the choices that Capcost gives. </w:t>
      </w:r>
    </w:p>
    <w:p w14:paraId="57363275" w14:textId="77777777" w:rsidR="00B33972" w:rsidRPr="00676003" w:rsidRDefault="00B33972" w:rsidP="00676003">
      <w:pPr>
        <w:spacing w:after="120" w:line="360" w:lineRule="auto"/>
        <w:jc w:val="both"/>
        <w:rPr>
          <w:rFonts w:ascii="Times" w:hAnsi="Times" w:cs="Times New Roman"/>
          <w:sz w:val="25"/>
          <w:szCs w:val="25"/>
          <w:u w:val="single"/>
        </w:rPr>
      </w:pPr>
      <w:r w:rsidRPr="00676003">
        <w:rPr>
          <w:rFonts w:ascii="Times New Roman" w:hAnsi="Times New Roman" w:cs="Times New Roman"/>
          <w:color w:val="000000"/>
          <w:sz w:val="25"/>
          <w:szCs w:val="25"/>
          <w:u w:val="single"/>
        </w:rPr>
        <w:t>Revenue and Operating Expense Summary</w:t>
      </w:r>
    </w:p>
    <w:p w14:paraId="553AA12C" w14:textId="21AD2CEA"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Revenue and operating is a significant portion of the economic analysis. If the plant doesn’t turn a profit then there is no reason to even start operation and therefore this analysis being done as accurately as possible is important. The important portion of the revenue is how much we will make from selling the water to the Coca-Cola bottling company. The important </w:t>
      </w:r>
      <w:r w:rsidR="00DC52A2" w:rsidRPr="000C490C">
        <w:rPr>
          <w:rFonts w:ascii="Times New Roman" w:hAnsi="Times New Roman" w:cs="Times New Roman"/>
          <w:color w:val="000000"/>
          <w:sz w:val="23"/>
          <w:szCs w:val="23"/>
        </w:rPr>
        <w:t>portions of operating expenses include</w:t>
      </w:r>
      <w:r w:rsidRPr="000C490C">
        <w:rPr>
          <w:rFonts w:ascii="Times New Roman" w:hAnsi="Times New Roman" w:cs="Times New Roman"/>
          <w:color w:val="000000"/>
          <w:sz w:val="23"/>
          <w:szCs w:val="23"/>
        </w:rPr>
        <w:t xml:space="preserve"> how much we spend on employees, energy, chemicals, and equipment costs. While equipment cost are initially the highest eventually the biggest expense to the company will become the employee cost. Overall the annual operating cost of the plant is $6.29 million while the overall revenue is $7.30 million annually. This means that every year PWWS will gain $1.09 million.</w:t>
      </w:r>
    </w:p>
    <w:p w14:paraId="4545F9B0" w14:textId="1F42F7D4"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The only source of income we have is selling the water to the Coca-Cola bottling company. We will be doing this at $0.02 a </w:t>
      </w:r>
      <w:r w:rsidR="00DC52A2" w:rsidRPr="000C490C">
        <w:rPr>
          <w:rFonts w:ascii="Times New Roman" w:hAnsi="Times New Roman" w:cs="Times New Roman"/>
          <w:color w:val="000000"/>
          <w:sz w:val="23"/>
          <w:szCs w:val="23"/>
        </w:rPr>
        <w:t>gallon, which</w:t>
      </w:r>
      <w:r w:rsidRPr="000C490C">
        <w:rPr>
          <w:rFonts w:ascii="Times New Roman" w:hAnsi="Times New Roman" w:cs="Times New Roman"/>
          <w:color w:val="000000"/>
          <w:sz w:val="23"/>
          <w:szCs w:val="23"/>
        </w:rPr>
        <w:t xml:space="preserve"> allowed for an annual profit of $7.3 million. By agreeing to this price Coca-Cola has also agreed that they will give away half of the water that they purchase (500,000 gallons a day) to the residents of Flint, Michigan as national relief effort. Because of this agreement with the bottling company we are also able to get the interest free loan from the government to help the construction of the plant begin in Flint as early as possible.</w:t>
      </w:r>
    </w:p>
    <w:p w14:paraId="2888B393" w14:textId="33A79B24"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Employee cost is the biggest contributor to annual expenses of our company. We have decided to employ 14 operators at $45 thousand a year. This is nearly half of our employee costs but was found to be the necessary amount of employees for this type plant via the </w:t>
      </w:r>
      <w:r w:rsidRPr="000C490C">
        <w:rPr>
          <w:rFonts w:ascii="Times New Roman" w:hAnsi="Times New Roman" w:cs="Times New Roman"/>
          <w:i/>
          <w:iCs/>
          <w:color w:val="000000"/>
          <w:sz w:val="23"/>
          <w:szCs w:val="23"/>
        </w:rPr>
        <w:t xml:space="preserve">Analysis, Synthesis and Design of </w:t>
      </w:r>
      <w:r w:rsidRPr="000C490C">
        <w:rPr>
          <w:rFonts w:ascii="Times New Roman" w:hAnsi="Times New Roman" w:cs="Times New Roman"/>
          <w:i/>
          <w:iCs/>
          <w:color w:val="000000"/>
          <w:sz w:val="23"/>
          <w:szCs w:val="23"/>
        </w:rPr>
        <w:lastRenderedPageBreak/>
        <w:t xml:space="preserve">Chemical Processes </w:t>
      </w:r>
      <w:r w:rsidRPr="000C490C">
        <w:rPr>
          <w:rFonts w:ascii="Times New Roman" w:hAnsi="Times New Roman" w:cs="Times New Roman"/>
          <w:color w:val="000000"/>
          <w:sz w:val="23"/>
          <w:szCs w:val="23"/>
        </w:rPr>
        <w:t>book. Another lar</w:t>
      </w:r>
      <w:r w:rsidR="00DC52A2">
        <w:rPr>
          <w:rFonts w:ascii="Times New Roman" w:hAnsi="Times New Roman" w:cs="Times New Roman"/>
          <w:color w:val="000000"/>
          <w:sz w:val="23"/>
          <w:szCs w:val="23"/>
        </w:rPr>
        <w:t xml:space="preserve">ge section of employee costs </w:t>
      </w:r>
      <w:r w:rsidRPr="000C490C">
        <w:rPr>
          <w:rFonts w:ascii="Times New Roman" w:hAnsi="Times New Roman" w:cs="Times New Roman"/>
          <w:color w:val="000000"/>
          <w:sz w:val="23"/>
          <w:szCs w:val="23"/>
        </w:rPr>
        <w:t>will be the 5 engineers that will be ensuring the plant run</w:t>
      </w:r>
      <w:r w:rsidR="00DC52A2">
        <w:rPr>
          <w:rFonts w:ascii="Times New Roman" w:hAnsi="Times New Roman" w:cs="Times New Roman"/>
          <w:color w:val="000000"/>
          <w:sz w:val="23"/>
          <w:szCs w:val="23"/>
        </w:rPr>
        <w:t>s at its highest potential</w:t>
      </w:r>
      <w:r w:rsidRPr="000C490C">
        <w:rPr>
          <w:rFonts w:ascii="Times New Roman" w:hAnsi="Times New Roman" w:cs="Times New Roman"/>
          <w:color w:val="000000"/>
          <w:sz w:val="23"/>
          <w:szCs w:val="23"/>
        </w:rPr>
        <w:t xml:space="preserve">. We will make $150 thousand annually. This is reasonable since we are en charge of all the details of the plant as well as always being on call and available to help out if anything </w:t>
      </w:r>
      <w:r w:rsidR="00DC52A2">
        <w:rPr>
          <w:rFonts w:ascii="Times New Roman" w:hAnsi="Times New Roman" w:cs="Times New Roman"/>
          <w:color w:val="000000"/>
          <w:sz w:val="23"/>
          <w:szCs w:val="23"/>
        </w:rPr>
        <w:t>shall occur</w:t>
      </w:r>
      <w:r w:rsidRPr="000C490C">
        <w:rPr>
          <w:rFonts w:ascii="Times New Roman" w:hAnsi="Times New Roman" w:cs="Times New Roman"/>
          <w:color w:val="000000"/>
          <w:sz w:val="23"/>
          <w:szCs w:val="23"/>
        </w:rPr>
        <w:t xml:space="preserve">. There </w:t>
      </w:r>
      <w:r w:rsidR="00DC52A2">
        <w:rPr>
          <w:rFonts w:ascii="Times New Roman" w:hAnsi="Times New Roman" w:cs="Times New Roman"/>
          <w:color w:val="000000"/>
          <w:sz w:val="23"/>
          <w:szCs w:val="23"/>
        </w:rPr>
        <w:t>will</w:t>
      </w:r>
      <w:r w:rsidRPr="000C490C">
        <w:rPr>
          <w:rFonts w:ascii="Times New Roman" w:hAnsi="Times New Roman" w:cs="Times New Roman"/>
          <w:color w:val="000000"/>
          <w:sz w:val="23"/>
          <w:szCs w:val="23"/>
        </w:rPr>
        <w:t xml:space="preserve"> also </w:t>
      </w:r>
      <w:r w:rsidR="00DC52A2">
        <w:rPr>
          <w:rFonts w:ascii="Times New Roman" w:hAnsi="Times New Roman" w:cs="Times New Roman"/>
          <w:color w:val="000000"/>
          <w:sz w:val="23"/>
          <w:szCs w:val="23"/>
        </w:rPr>
        <w:t xml:space="preserve">be </w:t>
      </w:r>
      <w:r w:rsidRPr="000C490C">
        <w:rPr>
          <w:rFonts w:ascii="Times New Roman" w:hAnsi="Times New Roman" w:cs="Times New Roman"/>
          <w:color w:val="000000"/>
          <w:sz w:val="23"/>
          <w:szCs w:val="23"/>
        </w:rPr>
        <w:t xml:space="preserve">security personnel on the premises to ensure no contamination of the water may occur intentionally. An accountant will also be useful in keeping track of all the money that we plan on making as well as monitoring payroll to make sure everyone s getting paid and there are no lapses between pay periods. Lastly there will be an additional security consultant whose job it is to double check all plant safety concerns and to make sure the plant is always being run as safe as possible. This </w:t>
      </w:r>
      <w:r w:rsidR="000A03F0" w:rsidRPr="000C490C">
        <w:rPr>
          <w:rFonts w:ascii="Times New Roman" w:hAnsi="Times New Roman" w:cs="Times New Roman"/>
          <w:color w:val="000000"/>
          <w:sz w:val="23"/>
          <w:szCs w:val="23"/>
        </w:rPr>
        <w:t>will help</w:t>
      </w:r>
      <w:r w:rsidRPr="000C490C">
        <w:rPr>
          <w:rFonts w:ascii="Times New Roman" w:hAnsi="Times New Roman" w:cs="Times New Roman"/>
          <w:color w:val="000000"/>
          <w:sz w:val="23"/>
          <w:szCs w:val="23"/>
        </w:rPr>
        <w:t xml:space="preserve"> prevent unplanned stoppage as well as allow everyone to feel completely safe while working. The total annual employee cost will be $1.593 million. </w:t>
      </w:r>
      <w:r w:rsidRPr="000A03F0">
        <w:rPr>
          <w:rFonts w:ascii="Times New Roman" w:hAnsi="Times New Roman" w:cs="Times New Roman"/>
          <w:sz w:val="23"/>
          <w:szCs w:val="23"/>
        </w:rPr>
        <w:t>Figure</w:t>
      </w:r>
      <w:r w:rsidR="000A03F0" w:rsidRPr="000A03F0">
        <w:rPr>
          <w:rFonts w:ascii="Times New Roman" w:hAnsi="Times New Roman" w:cs="Times New Roman"/>
          <w:sz w:val="23"/>
          <w:szCs w:val="23"/>
        </w:rPr>
        <w:t xml:space="preserve"> 9</w:t>
      </w:r>
      <w:r w:rsidRPr="000C490C">
        <w:rPr>
          <w:rFonts w:ascii="Times New Roman" w:hAnsi="Times New Roman" w:cs="Times New Roman"/>
          <w:color w:val="FF0000"/>
          <w:sz w:val="23"/>
          <w:szCs w:val="23"/>
        </w:rPr>
        <w:t xml:space="preserve"> </w:t>
      </w:r>
      <w:r w:rsidRPr="000C490C">
        <w:rPr>
          <w:rFonts w:ascii="Times New Roman" w:hAnsi="Times New Roman" w:cs="Times New Roman"/>
          <w:color w:val="000000"/>
          <w:sz w:val="23"/>
          <w:szCs w:val="23"/>
        </w:rPr>
        <w:t xml:space="preserve">shows a pie graph of all annual employee expenses as percentages to see where the majority of the expenses </w:t>
      </w:r>
      <w:r w:rsidR="000A03F0" w:rsidRPr="000C490C">
        <w:rPr>
          <w:rFonts w:ascii="Times New Roman" w:hAnsi="Times New Roman" w:cs="Times New Roman"/>
          <w:color w:val="000000"/>
          <w:sz w:val="23"/>
          <w:szCs w:val="23"/>
        </w:rPr>
        <w:t>are</w:t>
      </w:r>
      <w:r w:rsidRPr="000C490C">
        <w:rPr>
          <w:rFonts w:ascii="Times New Roman" w:hAnsi="Times New Roman" w:cs="Times New Roman"/>
          <w:color w:val="000000"/>
          <w:sz w:val="23"/>
          <w:szCs w:val="23"/>
        </w:rPr>
        <w:t xml:space="preserve"> coming from.</w:t>
      </w:r>
    </w:p>
    <w:p w14:paraId="2E547490" w14:textId="77777777" w:rsidR="000A03F0" w:rsidRDefault="00B33972" w:rsidP="000A03F0">
      <w:pPr>
        <w:keepNext/>
        <w:spacing w:after="120" w:line="360" w:lineRule="auto"/>
        <w:ind w:firstLine="720"/>
        <w:jc w:val="center"/>
      </w:pPr>
      <w:r w:rsidRPr="000C490C">
        <w:rPr>
          <w:rFonts w:ascii="Times New Roman" w:hAnsi="Times New Roman" w:cs="Times New Roman"/>
          <w:noProof/>
          <w:color w:val="000000"/>
          <w:sz w:val="23"/>
          <w:szCs w:val="23"/>
        </w:rPr>
        <w:drawing>
          <wp:inline distT="0" distB="0" distL="0" distR="0" wp14:anchorId="7245A533" wp14:editId="6559228C">
            <wp:extent cx="3740785" cy="3477260"/>
            <wp:effectExtent l="0" t="0" r="0" b="2540"/>
            <wp:docPr id="74" name="Picture 24" descr="mployee cos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ployee cost grap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0785" cy="3477260"/>
                    </a:xfrm>
                    <a:prstGeom prst="rect">
                      <a:avLst/>
                    </a:prstGeom>
                    <a:noFill/>
                    <a:ln>
                      <a:noFill/>
                    </a:ln>
                  </pic:spPr>
                </pic:pic>
              </a:graphicData>
            </a:graphic>
          </wp:inline>
        </w:drawing>
      </w:r>
    </w:p>
    <w:p w14:paraId="1F5DD1B1" w14:textId="4EA49B08" w:rsidR="00B33972" w:rsidRPr="000D05E7" w:rsidRDefault="000A03F0" w:rsidP="000A03F0">
      <w:pPr>
        <w:pStyle w:val="Caption"/>
        <w:jc w:val="center"/>
        <w:rPr>
          <w:rFonts w:ascii="Cambria" w:hAnsi="Cambria" w:cs="Times New Roman"/>
          <w:sz w:val="20"/>
          <w:szCs w:val="20"/>
        </w:rPr>
      </w:pPr>
      <w:r w:rsidRPr="000D05E7">
        <w:rPr>
          <w:rFonts w:ascii="Cambria" w:hAnsi="Cambria"/>
          <w:sz w:val="20"/>
          <w:szCs w:val="20"/>
        </w:rPr>
        <w:t xml:space="preserve">Figure </w:t>
      </w:r>
      <w:r w:rsidRPr="000D05E7">
        <w:rPr>
          <w:rFonts w:ascii="Cambria" w:hAnsi="Cambria"/>
          <w:sz w:val="20"/>
          <w:szCs w:val="20"/>
        </w:rPr>
        <w:fldChar w:fldCharType="begin"/>
      </w:r>
      <w:r w:rsidRPr="000D05E7">
        <w:rPr>
          <w:rFonts w:ascii="Cambria" w:hAnsi="Cambria"/>
          <w:sz w:val="20"/>
          <w:szCs w:val="20"/>
        </w:rPr>
        <w:instrText xml:space="preserve"> SEQ Figure \* ARABIC </w:instrText>
      </w:r>
      <w:r w:rsidRPr="000D05E7">
        <w:rPr>
          <w:rFonts w:ascii="Cambria" w:hAnsi="Cambria"/>
          <w:sz w:val="20"/>
          <w:szCs w:val="20"/>
        </w:rPr>
        <w:fldChar w:fldCharType="separate"/>
      </w:r>
      <w:r w:rsidR="00313C7F" w:rsidRPr="000D05E7">
        <w:rPr>
          <w:rFonts w:ascii="Cambria" w:hAnsi="Cambria"/>
          <w:noProof/>
          <w:sz w:val="20"/>
          <w:szCs w:val="20"/>
        </w:rPr>
        <w:t>9</w:t>
      </w:r>
      <w:r w:rsidRPr="000D05E7">
        <w:rPr>
          <w:rFonts w:ascii="Cambria" w:hAnsi="Cambria"/>
          <w:sz w:val="20"/>
          <w:szCs w:val="20"/>
        </w:rPr>
        <w:fldChar w:fldCharType="end"/>
      </w:r>
      <w:r w:rsidRPr="000D05E7">
        <w:rPr>
          <w:rFonts w:ascii="Cambria" w:hAnsi="Cambria"/>
          <w:sz w:val="20"/>
          <w:szCs w:val="20"/>
        </w:rPr>
        <w:t>:</w:t>
      </w:r>
      <w:r w:rsidRPr="000D05E7">
        <w:rPr>
          <w:rFonts w:ascii="Cambria" w:hAnsi="Cambria" w:cs="Times New Roman"/>
          <w:color w:val="000000"/>
          <w:sz w:val="20"/>
          <w:szCs w:val="20"/>
        </w:rPr>
        <w:t xml:space="preserve"> Employee cost as a pie chart to see annual cost of each type of employee</w:t>
      </w:r>
    </w:p>
    <w:p w14:paraId="1E7D2A77" w14:textId="7BFDA3E7"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Chemical and energy expenses are both big enough to point out but are not significant contributors to the annual plant cost. Energy costs come from running all the equipment but it should be noted, as stated in assumption 7, that the UV light will be considered to be consuming no electricity due to the minimal amount that they actually will be taking in. The biggest contributors to the electrical cost will be the rapid and slow sand mixers in the pretreatment portion of the system. These will cost over $300 </w:t>
      </w:r>
      <w:r w:rsidRPr="000C490C">
        <w:rPr>
          <w:rFonts w:ascii="Times New Roman" w:hAnsi="Times New Roman" w:cs="Times New Roman"/>
          <w:color w:val="000000"/>
          <w:sz w:val="23"/>
          <w:szCs w:val="23"/>
        </w:rPr>
        <w:lastRenderedPageBreak/>
        <w:t xml:space="preserve">thousand per year and everything total will only cost $340 thousand per year. Because of the large contribution of the mixers we should always ensure they are being run at the most effective speed in order to minimize waste of electricity. There are only 3 </w:t>
      </w:r>
      <w:r w:rsidR="00DC52A2" w:rsidRPr="000C490C">
        <w:rPr>
          <w:rFonts w:ascii="Times New Roman" w:hAnsi="Times New Roman" w:cs="Times New Roman"/>
          <w:color w:val="000000"/>
          <w:sz w:val="23"/>
          <w:szCs w:val="23"/>
        </w:rPr>
        <w:t>chemicals</w:t>
      </w:r>
      <w:r w:rsidRPr="000C490C">
        <w:rPr>
          <w:rFonts w:ascii="Times New Roman" w:hAnsi="Times New Roman" w:cs="Times New Roman"/>
          <w:color w:val="000000"/>
          <w:sz w:val="23"/>
          <w:szCs w:val="23"/>
        </w:rPr>
        <w:t xml:space="preserve"> that will be used in our plant and only one is a significant contributor to the annual expenses. Fluorosilicic </w:t>
      </w:r>
      <w:r w:rsidR="00DC52A2" w:rsidRPr="000C490C">
        <w:rPr>
          <w:rFonts w:ascii="Times New Roman" w:hAnsi="Times New Roman" w:cs="Times New Roman"/>
          <w:color w:val="000000"/>
          <w:sz w:val="23"/>
          <w:szCs w:val="23"/>
        </w:rPr>
        <w:t>acid,</w:t>
      </w:r>
      <w:r w:rsidRPr="000C490C">
        <w:rPr>
          <w:rFonts w:ascii="Times New Roman" w:hAnsi="Times New Roman" w:cs="Times New Roman"/>
          <w:color w:val="000000"/>
          <w:sz w:val="23"/>
          <w:szCs w:val="23"/>
        </w:rPr>
        <w:t xml:space="preserve"> which will be added to the water to strengthen teeth enamel, will cost us $119,055 annually. Phosphoric acid and sodium hypochlorite will cost $6,004 and $34,952 annually. This means that total chemical cost will be 160,011 per year. </w:t>
      </w:r>
      <w:r w:rsidRPr="000A03F0">
        <w:rPr>
          <w:rFonts w:ascii="Times New Roman" w:hAnsi="Times New Roman" w:cs="Times New Roman"/>
          <w:sz w:val="23"/>
          <w:szCs w:val="23"/>
        </w:rPr>
        <w:t xml:space="preserve">Figure </w:t>
      </w:r>
      <w:r w:rsidR="000A03F0" w:rsidRPr="000A03F0">
        <w:rPr>
          <w:rFonts w:ascii="Times New Roman" w:hAnsi="Times New Roman" w:cs="Times New Roman"/>
          <w:sz w:val="23"/>
          <w:szCs w:val="23"/>
        </w:rPr>
        <w:t>10</w:t>
      </w:r>
      <w:r w:rsidRPr="000C490C">
        <w:rPr>
          <w:rFonts w:ascii="Times New Roman" w:hAnsi="Times New Roman" w:cs="Times New Roman"/>
          <w:color w:val="FF0000"/>
          <w:sz w:val="23"/>
          <w:szCs w:val="23"/>
        </w:rPr>
        <w:t xml:space="preserve"> </w:t>
      </w:r>
      <w:r w:rsidRPr="000C490C">
        <w:rPr>
          <w:rFonts w:ascii="Times New Roman" w:hAnsi="Times New Roman" w:cs="Times New Roman"/>
          <w:color w:val="000000"/>
          <w:sz w:val="23"/>
          <w:szCs w:val="23"/>
        </w:rPr>
        <w:t>shows a relative price chart of all the chemicals used.</w:t>
      </w:r>
    </w:p>
    <w:p w14:paraId="12E0E3AA" w14:textId="77777777" w:rsidR="000A03F0" w:rsidRDefault="00B33972" w:rsidP="000A03F0">
      <w:pPr>
        <w:keepNext/>
        <w:spacing w:after="0" w:line="360" w:lineRule="auto"/>
        <w:jc w:val="center"/>
      </w:pPr>
      <w:r w:rsidRPr="000C490C">
        <w:rPr>
          <w:rFonts w:ascii="Times New Roman" w:hAnsi="Times New Roman" w:cs="Times New Roman"/>
          <w:noProof/>
          <w:color w:val="000000"/>
          <w:sz w:val="23"/>
          <w:szCs w:val="23"/>
        </w:rPr>
        <w:drawing>
          <wp:inline distT="0" distB="0" distL="0" distR="0" wp14:anchorId="74DF8B16" wp14:editId="44E79631">
            <wp:extent cx="5431155" cy="4336415"/>
            <wp:effectExtent l="0" t="0" r="4445" b="6985"/>
            <wp:docPr id="73" name="Picture 25" descr="hemical cos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mical cost grap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31155" cy="4336415"/>
                    </a:xfrm>
                    <a:prstGeom prst="rect">
                      <a:avLst/>
                    </a:prstGeom>
                    <a:noFill/>
                    <a:ln>
                      <a:noFill/>
                    </a:ln>
                  </pic:spPr>
                </pic:pic>
              </a:graphicData>
            </a:graphic>
          </wp:inline>
        </w:drawing>
      </w:r>
    </w:p>
    <w:p w14:paraId="42D2E7C7" w14:textId="6876C79A" w:rsidR="00B33972" w:rsidRPr="000D05E7" w:rsidRDefault="000A03F0" w:rsidP="000A03F0">
      <w:pPr>
        <w:pStyle w:val="Caption"/>
        <w:jc w:val="center"/>
        <w:rPr>
          <w:rFonts w:ascii="Times" w:hAnsi="Times" w:cs="Times New Roman"/>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00313C7F" w:rsidRPr="000D05E7">
        <w:rPr>
          <w:noProof/>
          <w:sz w:val="20"/>
          <w:szCs w:val="20"/>
        </w:rPr>
        <w:t>10</w:t>
      </w:r>
      <w:r w:rsidRPr="000D05E7">
        <w:rPr>
          <w:sz w:val="20"/>
          <w:szCs w:val="20"/>
        </w:rPr>
        <w:fldChar w:fldCharType="end"/>
      </w:r>
      <w:r w:rsidRPr="000D05E7">
        <w:rPr>
          <w:sz w:val="20"/>
          <w:szCs w:val="20"/>
        </w:rPr>
        <w:t>: Price of all chemicals used in the system</w:t>
      </w:r>
    </w:p>
    <w:p w14:paraId="55C0D390" w14:textId="1B854AED" w:rsidR="00B33972" w:rsidRPr="000C490C" w:rsidRDefault="00B33972" w:rsidP="000C490C">
      <w:pPr>
        <w:spacing w:after="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Equipment cost is a major contributor in the initial cost of plant building. In order to purchase all the equipment that is needed to properly run the plant it will cost $3.037 million. This is based off of assumption </w:t>
      </w:r>
      <w:r w:rsidR="00DC52A2" w:rsidRPr="000C490C">
        <w:rPr>
          <w:rFonts w:ascii="Times New Roman" w:hAnsi="Times New Roman" w:cs="Times New Roman"/>
          <w:color w:val="000000"/>
          <w:sz w:val="23"/>
          <w:szCs w:val="23"/>
        </w:rPr>
        <w:t>5, which</w:t>
      </w:r>
      <w:r w:rsidRPr="000C490C">
        <w:rPr>
          <w:rFonts w:ascii="Times New Roman" w:hAnsi="Times New Roman" w:cs="Times New Roman"/>
          <w:color w:val="000000"/>
          <w:sz w:val="23"/>
          <w:szCs w:val="23"/>
        </w:rPr>
        <w:t xml:space="preserve"> enables us to have only one piece of equipment except for </w:t>
      </w:r>
      <w:r w:rsidR="00DC52A2" w:rsidRPr="000C490C">
        <w:rPr>
          <w:rFonts w:ascii="Times New Roman" w:hAnsi="Times New Roman" w:cs="Times New Roman"/>
          <w:color w:val="000000"/>
          <w:sz w:val="23"/>
          <w:szCs w:val="23"/>
        </w:rPr>
        <w:t>pumps, which</w:t>
      </w:r>
      <w:r w:rsidRPr="000C490C">
        <w:rPr>
          <w:rFonts w:ascii="Times New Roman" w:hAnsi="Times New Roman" w:cs="Times New Roman"/>
          <w:color w:val="000000"/>
          <w:sz w:val="23"/>
          <w:szCs w:val="23"/>
        </w:rPr>
        <w:t xml:space="preserve"> there must always be a back up. There are three large contributors to the equipment cost. The first is the Actiflo </w:t>
      </w:r>
      <w:r w:rsidR="00DC52A2" w:rsidRPr="000C490C">
        <w:rPr>
          <w:rFonts w:ascii="Times New Roman" w:hAnsi="Times New Roman" w:cs="Times New Roman"/>
          <w:color w:val="000000"/>
          <w:sz w:val="23"/>
          <w:szCs w:val="23"/>
        </w:rPr>
        <w:t>Turbo, which</w:t>
      </w:r>
      <w:r w:rsidRPr="000C490C">
        <w:rPr>
          <w:rFonts w:ascii="Times New Roman" w:hAnsi="Times New Roman" w:cs="Times New Roman"/>
          <w:color w:val="000000"/>
          <w:sz w:val="23"/>
          <w:szCs w:val="23"/>
        </w:rPr>
        <w:t xml:space="preserve"> does all of the pretreatment in one machine. This is the most expensive piece of equipment and will cost nearly $1.2 million up front. Then there is the reverse osmosis filter that will be used to filter out any bacteria and hard metals. This filter and machine will cost $1.14 million. The </w:t>
      </w:r>
      <w:r w:rsidRPr="000C490C">
        <w:rPr>
          <w:rFonts w:ascii="Times New Roman" w:hAnsi="Times New Roman" w:cs="Times New Roman"/>
          <w:color w:val="000000"/>
          <w:sz w:val="23"/>
          <w:szCs w:val="23"/>
        </w:rPr>
        <w:lastRenderedPageBreak/>
        <w:t xml:space="preserve">RO unit can be damaged if not properly cleaned and taken care of and due to the cost we must always ensure that it is running the best that it can. The storage tank is the third largest contributor to the equipment cost. It will cost $313 thousand but there isn’t much more that can be done to make it less expensive. In order for it to be able to hold the water it needs to have quite a large volume and be made of a strong metal like stainless steel. It should be noted that these three pieces of equipment contribute to over 91% of all of the equipment costs. </w:t>
      </w:r>
      <w:r w:rsidRPr="000A03F0">
        <w:rPr>
          <w:rFonts w:ascii="Times New Roman" w:hAnsi="Times New Roman" w:cs="Times New Roman"/>
          <w:sz w:val="23"/>
          <w:szCs w:val="23"/>
        </w:rPr>
        <w:t xml:space="preserve">Figure </w:t>
      </w:r>
      <w:r w:rsidR="000A03F0">
        <w:rPr>
          <w:rFonts w:ascii="Times New Roman" w:hAnsi="Times New Roman" w:cs="Times New Roman"/>
          <w:sz w:val="23"/>
          <w:szCs w:val="23"/>
        </w:rPr>
        <w:t xml:space="preserve">11 </w:t>
      </w:r>
      <w:r w:rsidRPr="000C490C">
        <w:rPr>
          <w:rFonts w:ascii="Times New Roman" w:hAnsi="Times New Roman" w:cs="Times New Roman"/>
          <w:color w:val="000000"/>
          <w:sz w:val="23"/>
          <w:szCs w:val="23"/>
        </w:rPr>
        <w:t xml:space="preserve">shows all the equipment prices together for comparison purposes. </w:t>
      </w:r>
    </w:p>
    <w:p w14:paraId="618127CF" w14:textId="77777777" w:rsidR="00B33972" w:rsidRPr="000C490C" w:rsidRDefault="00B33972" w:rsidP="000C490C">
      <w:pPr>
        <w:spacing w:after="240" w:line="360" w:lineRule="auto"/>
        <w:jc w:val="both"/>
        <w:rPr>
          <w:rFonts w:ascii="Times" w:eastAsia="Times New Roman" w:hAnsi="Times" w:cs="Times New Roman"/>
          <w:sz w:val="23"/>
          <w:szCs w:val="23"/>
        </w:rPr>
      </w:pPr>
    </w:p>
    <w:p w14:paraId="737AA267" w14:textId="77777777" w:rsidR="000A03F0" w:rsidRDefault="00B33972" w:rsidP="000A03F0">
      <w:pPr>
        <w:keepNext/>
        <w:spacing w:after="0" w:line="360" w:lineRule="auto"/>
        <w:ind w:firstLine="720"/>
        <w:jc w:val="center"/>
      </w:pPr>
      <w:r w:rsidRPr="000C490C">
        <w:rPr>
          <w:rFonts w:ascii="Times New Roman" w:hAnsi="Times New Roman" w:cs="Times New Roman"/>
          <w:noProof/>
          <w:color w:val="000000"/>
          <w:sz w:val="23"/>
          <w:szCs w:val="23"/>
        </w:rPr>
        <w:drawing>
          <wp:inline distT="0" distB="0" distL="0" distR="0" wp14:anchorId="3EE7CB0C" wp14:editId="761CCFEF">
            <wp:extent cx="5391554" cy="4800600"/>
            <wp:effectExtent l="0" t="0" r="0" b="0"/>
            <wp:docPr id="72" name="Picture 26" descr="quipment cos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quipment cost grap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554" cy="4800600"/>
                    </a:xfrm>
                    <a:prstGeom prst="rect">
                      <a:avLst/>
                    </a:prstGeom>
                    <a:noFill/>
                    <a:ln>
                      <a:noFill/>
                    </a:ln>
                  </pic:spPr>
                </pic:pic>
              </a:graphicData>
            </a:graphic>
          </wp:inline>
        </w:drawing>
      </w:r>
    </w:p>
    <w:p w14:paraId="7E61F244" w14:textId="5FB9ADB1" w:rsidR="00B33972" w:rsidRPr="000D05E7" w:rsidRDefault="000A03F0" w:rsidP="000A03F0">
      <w:pPr>
        <w:pStyle w:val="Caption"/>
        <w:jc w:val="center"/>
        <w:rPr>
          <w:rFonts w:ascii="Times" w:hAnsi="Times" w:cs="Times New Roman"/>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00313C7F" w:rsidRPr="000D05E7">
        <w:rPr>
          <w:noProof/>
          <w:sz w:val="20"/>
          <w:szCs w:val="20"/>
        </w:rPr>
        <w:t>11</w:t>
      </w:r>
      <w:r w:rsidRPr="000D05E7">
        <w:rPr>
          <w:sz w:val="20"/>
          <w:szCs w:val="20"/>
        </w:rPr>
        <w:fldChar w:fldCharType="end"/>
      </w:r>
      <w:r w:rsidRPr="000D05E7">
        <w:rPr>
          <w:sz w:val="20"/>
          <w:szCs w:val="20"/>
        </w:rPr>
        <w:t>: Shows all eqiupment prices for comparison</w:t>
      </w:r>
    </w:p>
    <w:p w14:paraId="0E981FDB" w14:textId="5F10F771"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 xml:space="preserve">The profitability analysis is the most important thing a start up company can do in order to try to get funding. In our profitability analysis it will be seen that the project will gain an approximately $1.29 million every year. This means that that in year 4 all of the debt that we accrued from the government </w:t>
      </w:r>
      <w:r w:rsidRPr="000C490C">
        <w:rPr>
          <w:rFonts w:ascii="Times New Roman" w:hAnsi="Times New Roman" w:cs="Times New Roman"/>
          <w:color w:val="000000"/>
          <w:sz w:val="23"/>
          <w:szCs w:val="23"/>
        </w:rPr>
        <w:lastRenderedPageBreak/>
        <w:t xml:space="preserve">to start out the company will be paid off and we will be able to start turning a profit. In year 0 the land must be purchased in Flint. This land is a </w:t>
      </w:r>
      <w:r w:rsidR="00DC52A2" w:rsidRPr="000C490C">
        <w:rPr>
          <w:rFonts w:ascii="Times New Roman" w:hAnsi="Times New Roman" w:cs="Times New Roman"/>
          <w:color w:val="000000"/>
          <w:sz w:val="23"/>
          <w:szCs w:val="23"/>
        </w:rPr>
        <w:t>9-acre</w:t>
      </w:r>
      <w:r w:rsidRPr="000C490C">
        <w:rPr>
          <w:rFonts w:ascii="Times New Roman" w:hAnsi="Times New Roman" w:cs="Times New Roman"/>
          <w:color w:val="000000"/>
          <w:sz w:val="23"/>
          <w:szCs w:val="23"/>
        </w:rPr>
        <w:t xml:space="preserve"> plot that is in the southeastern quadrant of the city. It will cost $0.985 million. This can be seen </w:t>
      </w:r>
      <w:r w:rsidRPr="000A03F0">
        <w:rPr>
          <w:rFonts w:ascii="Times New Roman" w:hAnsi="Times New Roman" w:cs="Times New Roman"/>
          <w:sz w:val="23"/>
          <w:szCs w:val="23"/>
        </w:rPr>
        <w:t xml:space="preserve">in </w:t>
      </w:r>
      <w:r w:rsidR="000A03F0" w:rsidRPr="000A03F0">
        <w:rPr>
          <w:rFonts w:ascii="Times New Roman" w:hAnsi="Times New Roman" w:cs="Times New Roman"/>
          <w:sz w:val="23"/>
          <w:szCs w:val="23"/>
        </w:rPr>
        <w:t>Figure 12</w:t>
      </w:r>
      <w:r w:rsidRPr="000A03F0">
        <w:rPr>
          <w:rFonts w:ascii="Times New Roman" w:hAnsi="Times New Roman" w:cs="Times New Roman"/>
          <w:sz w:val="23"/>
          <w:szCs w:val="23"/>
        </w:rPr>
        <w:t>.</w:t>
      </w:r>
      <w:r w:rsidRPr="000C490C">
        <w:rPr>
          <w:rFonts w:ascii="Times New Roman" w:hAnsi="Times New Roman" w:cs="Times New Roman"/>
          <w:color w:val="FF0000"/>
          <w:sz w:val="23"/>
          <w:szCs w:val="23"/>
        </w:rPr>
        <w:t xml:space="preserve"> </w:t>
      </w:r>
      <w:r w:rsidRPr="000C490C">
        <w:rPr>
          <w:rFonts w:ascii="Times New Roman" w:hAnsi="Times New Roman" w:cs="Times New Roman"/>
          <w:color w:val="000000"/>
          <w:sz w:val="23"/>
          <w:szCs w:val="23"/>
        </w:rPr>
        <w:t xml:space="preserve">In year one all the equipment must be purchased which will come out to $3.037 million. For further discussion on the equipment cost see the preceding paragraph. After year one PWWS will owe slightly less than $3 million to the government. Because we will profit $7.3 million a year and the cost of manufacturing will be $6.21 million there net profit will be $1.09 million annually. It is important to note that we will not actually be gaining a real value of 1.09 million a year because of inflation. At the end of year 10 we will be able to sell back all equipment if desired. This enables us to shut down if we are unnecessary after the pipe issue is fixed in Flint. This is not what we actually plan on doing but it still lets us see what options are available after 10 years. Figure # shows the cash flow analysis graph associated with the plant proposed by PWWS. </w:t>
      </w:r>
    </w:p>
    <w:p w14:paraId="76C552B8" w14:textId="77777777" w:rsidR="000A03F0" w:rsidRDefault="00B33972" w:rsidP="000A03F0">
      <w:pPr>
        <w:keepNext/>
        <w:spacing w:after="120" w:line="360" w:lineRule="auto"/>
        <w:jc w:val="center"/>
      </w:pPr>
      <w:r w:rsidRPr="000C490C">
        <w:rPr>
          <w:rFonts w:ascii="Times New Roman" w:hAnsi="Times New Roman" w:cs="Times New Roman"/>
          <w:noProof/>
          <w:color w:val="000000"/>
          <w:sz w:val="23"/>
          <w:szCs w:val="23"/>
        </w:rPr>
        <w:drawing>
          <wp:inline distT="0" distB="0" distL="0" distR="0" wp14:anchorId="5D654F2B" wp14:editId="0EB6F2C0">
            <wp:extent cx="5872639" cy="3429000"/>
            <wp:effectExtent l="0" t="0" r="0" b="0"/>
            <wp:docPr id="71" name="Picture 27" descr="ash flow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sh flow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3042" cy="3429235"/>
                    </a:xfrm>
                    <a:prstGeom prst="rect">
                      <a:avLst/>
                    </a:prstGeom>
                    <a:noFill/>
                    <a:ln>
                      <a:noFill/>
                    </a:ln>
                  </pic:spPr>
                </pic:pic>
              </a:graphicData>
            </a:graphic>
          </wp:inline>
        </w:drawing>
      </w:r>
    </w:p>
    <w:p w14:paraId="7D0ABF7D" w14:textId="51338C02" w:rsidR="00B33972" w:rsidRPr="000D05E7" w:rsidRDefault="000A03F0" w:rsidP="000A03F0">
      <w:pPr>
        <w:pStyle w:val="Caption"/>
        <w:jc w:val="center"/>
        <w:rPr>
          <w:rFonts w:ascii="Times" w:hAnsi="Times" w:cs="Times New Roman"/>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00313C7F" w:rsidRPr="000D05E7">
        <w:rPr>
          <w:noProof/>
          <w:sz w:val="20"/>
          <w:szCs w:val="20"/>
        </w:rPr>
        <w:t>12</w:t>
      </w:r>
      <w:r w:rsidRPr="000D05E7">
        <w:rPr>
          <w:sz w:val="20"/>
          <w:szCs w:val="20"/>
        </w:rPr>
        <w:fldChar w:fldCharType="end"/>
      </w:r>
      <w:r w:rsidRPr="000D05E7">
        <w:rPr>
          <w:sz w:val="20"/>
          <w:szCs w:val="20"/>
        </w:rPr>
        <w:t>: Shows the project value with respect to the years of operation</w:t>
      </w:r>
    </w:p>
    <w:p w14:paraId="49561968" w14:textId="67A4AA62" w:rsidR="00B33972" w:rsidRPr="000C490C" w:rsidRDefault="00B33972" w:rsidP="00676003">
      <w:pPr>
        <w:spacing w:after="120" w:line="360" w:lineRule="auto"/>
        <w:jc w:val="both"/>
        <w:rPr>
          <w:rFonts w:ascii="Times" w:hAnsi="Times" w:cs="Times New Roman"/>
          <w:sz w:val="23"/>
          <w:szCs w:val="23"/>
        </w:rPr>
      </w:pPr>
      <w:r w:rsidRPr="000C490C">
        <w:rPr>
          <w:rFonts w:ascii="Times New Roman" w:hAnsi="Times New Roman" w:cs="Times New Roman"/>
          <w:color w:val="000000"/>
          <w:sz w:val="23"/>
          <w:szCs w:val="23"/>
        </w:rPr>
        <w:tab/>
        <w:t xml:space="preserve">From </w:t>
      </w:r>
      <w:r w:rsidR="000A03F0" w:rsidRPr="000A03F0">
        <w:rPr>
          <w:rFonts w:ascii="Times New Roman" w:hAnsi="Times New Roman" w:cs="Times New Roman"/>
          <w:sz w:val="23"/>
          <w:szCs w:val="23"/>
        </w:rPr>
        <w:t>Figure 12</w:t>
      </w:r>
      <w:r w:rsidRPr="000C490C">
        <w:rPr>
          <w:rFonts w:ascii="Times New Roman" w:hAnsi="Times New Roman" w:cs="Times New Roman"/>
          <w:color w:val="FF0000"/>
          <w:sz w:val="23"/>
          <w:szCs w:val="23"/>
        </w:rPr>
        <w:t xml:space="preserve"> </w:t>
      </w:r>
      <w:r w:rsidRPr="000C490C">
        <w:rPr>
          <w:rFonts w:ascii="Times New Roman" w:hAnsi="Times New Roman" w:cs="Times New Roman"/>
          <w:color w:val="000000"/>
          <w:sz w:val="23"/>
          <w:szCs w:val="23"/>
        </w:rPr>
        <w:t xml:space="preserve">and the discussion in the previous paragraph it is advised that PWWS continues onto stage two of the design process for the proposed plant. There is enough water being produced to service the city of Flint for as long as they will need. It will also provide some people in a lower class area of the country with good jobs and development for the future. Ideally we will become an integral </w:t>
      </w:r>
      <w:r w:rsidRPr="000C490C">
        <w:rPr>
          <w:rFonts w:ascii="Times New Roman" w:hAnsi="Times New Roman" w:cs="Times New Roman"/>
          <w:color w:val="000000"/>
          <w:sz w:val="23"/>
          <w:szCs w:val="23"/>
        </w:rPr>
        <w:lastRenderedPageBreak/>
        <w:t xml:space="preserve">part of the community of Flint for many years to come and will still be able to filter and produce clean water even after the disaster is over. </w:t>
      </w:r>
    </w:p>
    <w:p w14:paraId="2DF9C8DF" w14:textId="77777777" w:rsidR="000A03F0" w:rsidRDefault="00B33972" w:rsidP="000A03F0">
      <w:pPr>
        <w:keepNext/>
        <w:spacing w:after="120" w:line="360" w:lineRule="auto"/>
        <w:jc w:val="both"/>
        <w:rPr>
          <w:rFonts w:ascii="Times New Roman" w:hAnsi="Times New Roman" w:cs="Times New Roman"/>
          <w:color w:val="000000"/>
          <w:sz w:val="23"/>
          <w:szCs w:val="23"/>
        </w:rPr>
      </w:pPr>
      <w:r w:rsidRPr="000C490C">
        <w:rPr>
          <w:rFonts w:ascii="Times New Roman" w:hAnsi="Times New Roman" w:cs="Times New Roman"/>
          <w:color w:val="000000"/>
          <w:sz w:val="23"/>
          <w:szCs w:val="23"/>
        </w:rPr>
        <w:t xml:space="preserve">To analysis the risk of this project, PWWS ran a Monte Carlo Simulation on CAPCOST ™.. This gave the economics team for PWWS a visual representation of what the outcomes of our decisions could eventually lead to in the future. Using this method we were able to assess the impact of our decisions on things like equipment, the selling price of the water we would be purifying, as well as adjust for unexpected issues that could otherwise cause problems for our company. The two graphs and tables we focused on the most were the Net Present Value Data (NPVD). Shown below is the NPVD, what should be taken away from this, is that within 250 cumulative number of data points, the NPV breaks even and begins to grow more and more positive as the simulation completes itself. This means that values for our operations cost, as well as the amount at which we are selling our product should be considered </w:t>
      </w:r>
      <w:r w:rsidR="00DC52A2" w:rsidRPr="000C490C">
        <w:rPr>
          <w:rFonts w:ascii="Times New Roman" w:hAnsi="Times New Roman" w:cs="Times New Roman"/>
          <w:color w:val="000000"/>
          <w:sz w:val="23"/>
          <w:szCs w:val="23"/>
        </w:rPr>
        <w:t>reasonable. This</w:t>
      </w:r>
      <w:r w:rsidRPr="000C490C">
        <w:rPr>
          <w:rFonts w:ascii="Times New Roman" w:hAnsi="Times New Roman" w:cs="Times New Roman"/>
          <w:color w:val="000000"/>
          <w:sz w:val="23"/>
          <w:szCs w:val="23"/>
        </w:rPr>
        <w:t xml:space="preserve"> graph was the main way in which we conducted our risk analysis because of its clarity. The graph is very easy to follow and because of this, PWWS was able to move on to other portions of the project.</w:t>
      </w:r>
    </w:p>
    <w:p w14:paraId="65CC9875" w14:textId="629BDEB0" w:rsidR="000A03F0" w:rsidRDefault="00B33972" w:rsidP="000A03F0">
      <w:pPr>
        <w:keepNext/>
        <w:spacing w:after="120" w:line="360" w:lineRule="auto"/>
        <w:jc w:val="both"/>
      </w:pPr>
      <w:r w:rsidRPr="000C490C">
        <w:rPr>
          <w:rFonts w:ascii="Times New Roman" w:hAnsi="Times New Roman" w:cs="Times New Roman"/>
          <w:color w:val="000000"/>
          <w:sz w:val="23"/>
          <w:szCs w:val="23"/>
        </w:rPr>
        <w:t xml:space="preserve">  </w:t>
      </w:r>
      <w:r w:rsidRPr="000C490C">
        <w:rPr>
          <w:rFonts w:ascii="Times New Roman" w:hAnsi="Times New Roman" w:cs="Times New Roman"/>
          <w:noProof/>
          <w:color w:val="000000"/>
          <w:sz w:val="23"/>
          <w:szCs w:val="23"/>
        </w:rPr>
        <w:drawing>
          <wp:inline distT="0" distB="0" distL="0" distR="0" wp14:anchorId="129B0D39" wp14:editId="5B3A8B95">
            <wp:extent cx="5715000" cy="1859794"/>
            <wp:effectExtent l="0" t="0" r="0" b="0"/>
            <wp:docPr id="70" name="Picture 28" descr="PV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V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7793" cy="1860703"/>
                    </a:xfrm>
                    <a:prstGeom prst="rect">
                      <a:avLst/>
                    </a:prstGeom>
                    <a:noFill/>
                    <a:ln>
                      <a:noFill/>
                    </a:ln>
                  </pic:spPr>
                </pic:pic>
              </a:graphicData>
            </a:graphic>
          </wp:inline>
        </w:drawing>
      </w:r>
    </w:p>
    <w:p w14:paraId="071974AA" w14:textId="58075FF9" w:rsidR="00B33972" w:rsidRPr="000D05E7" w:rsidRDefault="000A03F0" w:rsidP="000A03F0">
      <w:pPr>
        <w:pStyle w:val="Caption"/>
        <w:jc w:val="center"/>
        <w:rPr>
          <w:rFonts w:ascii="Cambria" w:hAnsi="Cambria" w:cs="Times New Roman"/>
          <w:sz w:val="20"/>
          <w:szCs w:val="20"/>
        </w:rPr>
      </w:pPr>
      <w:r w:rsidRPr="000D05E7">
        <w:rPr>
          <w:rFonts w:ascii="Cambria" w:hAnsi="Cambria"/>
          <w:sz w:val="20"/>
          <w:szCs w:val="20"/>
        </w:rPr>
        <w:t xml:space="preserve">Figure </w:t>
      </w:r>
      <w:r w:rsidRPr="000D05E7">
        <w:rPr>
          <w:rFonts w:ascii="Cambria" w:hAnsi="Cambria"/>
          <w:sz w:val="20"/>
          <w:szCs w:val="20"/>
        </w:rPr>
        <w:fldChar w:fldCharType="begin"/>
      </w:r>
      <w:r w:rsidRPr="000D05E7">
        <w:rPr>
          <w:rFonts w:ascii="Cambria" w:hAnsi="Cambria"/>
          <w:sz w:val="20"/>
          <w:szCs w:val="20"/>
        </w:rPr>
        <w:instrText xml:space="preserve"> SEQ Figure \* ARABIC </w:instrText>
      </w:r>
      <w:r w:rsidRPr="000D05E7">
        <w:rPr>
          <w:rFonts w:ascii="Cambria" w:hAnsi="Cambria"/>
          <w:sz w:val="20"/>
          <w:szCs w:val="20"/>
        </w:rPr>
        <w:fldChar w:fldCharType="separate"/>
      </w:r>
      <w:r w:rsidR="00313C7F" w:rsidRPr="000D05E7">
        <w:rPr>
          <w:rFonts w:ascii="Cambria" w:hAnsi="Cambria"/>
          <w:noProof/>
          <w:sz w:val="20"/>
          <w:szCs w:val="20"/>
        </w:rPr>
        <w:t>13</w:t>
      </w:r>
      <w:r w:rsidRPr="000D05E7">
        <w:rPr>
          <w:rFonts w:ascii="Cambria" w:hAnsi="Cambria"/>
          <w:sz w:val="20"/>
          <w:szCs w:val="20"/>
        </w:rPr>
        <w:fldChar w:fldCharType="end"/>
      </w:r>
      <w:r w:rsidRPr="000D05E7">
        <w:rPr>
          <w:rFonts w:ascii="Cambria" w:hAnsi="Cambria"/>
          <w:sz w:val="20"/>
          <w:szCs w:val="20"/>
        </w:rPr>
        <w:t>:</w:t>
      </w:r>
      <w:r w:rsidRPr="000D05E7">
        <w:rPr>
          <w:rFonts w:ascii="Cambria" w:hAnsi="Cambria" w:cs="Times New Roman"/>
          <w:color w:val="000000"/>
          <w:sz w:val="20"/>
          <w:szCs w:val="20"/>
        </w:rPr>
        <w:t xml:space="preserve"> The NPVD that was generated using CAPCOST ™ is clearly illustrated. Note the positive trend as well as the time on the graph where PWWS will break even.</w:t>
      </w:r>
    </w:p>
    <w:p w14:paraId="41B0264F" w14:textId="4B52FDCE" w:rsidR="000C490C" w:rsidRPr="000C490C" w:rsidRDefault="00B33972" w:rsidP="00676003">
      <w:pPr>
        <w:spacing w:after="120" w:line="360" w:lineRule="auto"/>
        <w:jc w:val="both"/>
        <w:rPr>
          <w:rFonts w:ascii="Times New Roman" w:hAnsi="Times New Roman" w:cs="Times New Roman"/>
          <w:color w:val="000000"/>
          <w:sz w:val="23"/>
          <w:szCs w:val="23"/>
        </w:rPr>
      </w:pPr>
      <w:r w:rsidRPr="000C490C">
        <w:rPr>
          <w:rFonts w:ascii="Times New Roman" w:hAnsi="Times New Roman" w:cs="Times New Roman"/>
          <w:color w:val="000000"/>
          <w:sz w:val="23"/>
          <w:szCs w:val="23"/>
        </w:rPr>
        <w:t>Here you can see the graph and table seen below is how CAPCOST ™ generated values to graphically depict how quickly we will repay the investment we have be given. Based on this graph it is easy to see that we chose our values very well as we will see a return on the investment relatively fast. With this in mind, it would be easy for us to be approved on the project because the investment is returned within 81 data points. This is less than 10% of the possible data points, which indicates we would be able to pay of the investment quickly and would then be able to move onto making p</w:t>
      </w:r>
      <w:bookmarkStart w:id="0" w:name="_GoBack"/>
      <w:bookmarkEnd w:id="0"/>
      <w:r w:rsidRPr="000C490C">
        <w:rPr>
          <w:rFonts w:ascii="Times New Roman" w:hAnsi="Times New Roman" w:cs="Times New Roman"/>
          <w:color w:val="000000"/>
          <w:sz w:val="23"/>
          <w:szCs w:val="23"/>
        </w:rPr>
        <w:t xml:space="preserve">rofit. Based on the risk analysis carried out by using CAPCOST </w:t>
      </w:r>
      <w:r w:rsidR="00DC52A2" w:rsidRPr="000C490C">
        <w:rPr>
          <w:rFonts w:ascii="Times New Roman" w:hAnsi="Times New Roman" w:cs="Times New Roman"/>
          <w:color w:val="000000"/>
          <w:sz w:val="23"/>
          <w:szCs w:val="23"/>
        </w:rPr>
        <w:t>™,</w:t>
      </w:r>
      <w:r w:rsidRPr="000C490C">
        <w:rPr>
          <w:rFonts w:ascii="Times New Roman" w:hAnsi="Times New Roman" w:cs="Times New Roman"/>
          <w:color w:val="000000"/>
          <w:sz w:val="23"/>
          <w:szCs w:val="23"/>
        </w:rPr>
        <w:t xml:space="preserve"> PWWS knew that the project, at least at Stage 1 should be approved for Stage 2 of the design process. </w:t>
      </w:r>
    </w:p>
    <w:p w14:paraId="716D6202" w14:textId="77777777" w:rsidR="000A03F0" w:rsidRDefault="00B33972" w:rsidP="000A03F0">
      <w:pPr>
        <w:keepNext/>
        <w:spacing w:after="120" w:line="360" w:lineRule="auto"/>
        <w:jc w:val="center"/>
      </w:pPr>
      <w:r w:rsidRPr="000C490C">
        <w:rPr>
          <w:rFonts w:ascii="Times New Roman" w:hAnsi="Times New Roman" w:cs="Times New Roman"/>
          <w:noProof/>
          <w:color w:val="000000"/>
          <w:sz w:val="23"/>
          <w:szCs w:val="23"/>
        </w:rPr>
        <w:lastRenderedPageBreak/>
        <w:drawing>
          <wp:inline distT="0" distB="0" distL="0" distR="0" wp14:anchorId="61570D0F" wp14:editId="33197AFF">
            <wp:extent cx="5943600" cy="2313940"/>
            <wp:effectExtent l="0" t="0" r="0" b="0"/>
            <wp:docPr id="69" name="Picture 29" descr="O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RO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008" cy="2314099"/>
                    </a:xfrm>
                    <a:prstGeom prst="rect">
                      <a:avLst/>
                    </a:prstGeom>
                    <a:noFill/>
                    <a:ln>
                      <a:noFill/>
                    </a:ln>
                  </pic:spPr>
                </pic:pic>
              </a:graphicData>
            </a:graphic>
          </wp:inline>
        </w:drawing>
      </w:r>
    </w:p>
    <w:p w14:paraId="0CD1F602" w14:textId="0740175A" w:rsidR="00B33972" w:rsidRPr="000D05E7" w:rsidRDefault="000A03F0" w:rsidP="000A03F0">
      <w:pPr>
        <w:pStyle w:val="Caption"/>
        <w:jc w:val="center"/>
        <w:rPr>
          <w:rFonts w:ascii="Cambria" w:hAnsi="Cambria" w:cs="Times New Roman"/>
          <w:sz w:val="20"/>
          <w:szCs w:val="20"/>
        </w:rPr>
      </w:pPr>
      <w:r w:rsidRPr="000D05E7">
        <w:rPr>
          <w:rFonts w:ascii="Cambria" w:hAnsi="Cambria"/>
          <w:sz w:val="20"/>
          <w:szCs w:val="20"/>
        </w:rPr>
        <w:t xml:space="preserve">Figure </w:t>
      </w:r>
      <w:r w:rsidRPr="000D05E7">
        <w:rPr>
          <w:rFonts w:ascii="Cambria" w:hAnsi="Cambria"/>
          <w:sz w:val="20"/>
          <w:szCs w:val="20"/>
        </w:rPr>
        <w:fldChar w:fldCharType="begin"/>
      </w:r>
      <w:r w:rsidRPr="000D05E7">
        <w:rPr>
          <w:rFonts w:ascii="Cambria" w:hAnsi="Cambria"/>
          <w:sz w:val="20"/>
          <w:szCs w:val="20"/>
        </w:rPr>
        <w:instrText xml:space="preserve"> SEQ Figure \* ARABIC </w:instrText>
      </w:r>
      <w:r w:rsidRPr="000D05E7">
        <w:rPr>
          <w:rFonts w:ascii="Cambria" w:hAnsi="Cambria"/>
          <w:sz w:val="20"/>
          <w:szCs w:val="20"/>
        </w:rPr>
        <w:fldChar w:fldCharType="separate"/>
      </w:r>
      <w:r w:rsidR="00313C7F" w:rsidRPr="000D05E7">
        <w:rPr>
          <w:rFonts w:ascii="Cambria" w:hAnsi="Cambria"/>
          <w:noProof/>
          <w:sz w:val="20"/>
          <w:szCs w:val="20"/>
        </w:rPr>
        <w:t>14</w:t>
      </w:r>
      <w:r w:rsidRPr="000D05E7">
        <w:rPr>
          <w:rFonts w:ascii="Cambria" w:hAnsi="Cambria"/>
          <w:sz w:val="20"/>
          <w:szCs w:val="20"/>
        </w:rPr>
        <w:fldChar w:fldCharType="end"/>
      </w:r>
      <w:r w:rsidRPr="000D05E7">
        <w:rPr>
          <w:rFonts w:ascii="Cambria" w:hAnsi="Cambria"/>
          <w:sz w:val="20"/>
          <w:szCs w:val="20"/>
        </w:rPr>
        <w:t xml:space="preserve">: </w:t>
      </w:r>
      <w:r w:rsidRPr="000D05E7">
        <w:rPr>
          <w:rFonts w:ascii="Cambria" w:hAnsi="Cambria" w:cs="Times New Roman"/>
          <w:color w:val="000000"/>
          <w:sz w:val="20"/>
          <w:szCs w:val="20"/>
        </w:rPr>
        <w:t>Seen above are the results for the ROROI from the Monte Carlo Simulation ran on CAPCOST ™. The major takeaway from this graph is that the ROROI goes from being negative to positive relatively fast.</w:t>
      </w:r>
    </w:p>
    <w:p w14:paraId="78125BE8" w14:textId="77777777" w:rsidR="00B33972" w:rsidRPr="00B33972" w:rsidRDefault="00B33972" w:rsidP="00676003">
      <w:pPr>
        <w:spacing w:after="120" w:line="240" w:lineRule="auto"/>
        <w:rPr>
          <w:rFonts w:ascii="Times" w:eastAsia="Times New Roman" w:hAnsi="Times" w:cs="Times New Roman"/>
          <w:sz w:val="20"/>
          <w:szCs w:val="20"/>
        </w:rPr>
      </w:pPr>
    </w:p>
    <w:p w14:paraId="28D48041" w14:textId="77777777" w:rsidR="00056006" w:rsidRDefault="00056006" w:rsidP="00056006">
      <w:pPr>
        <w:rPr>
          <w:rFonts w:ascii="Times New Roman" w:hAnsi="Times New Roman" w:cs="Times New Roman"/>
          <w:b/>
          <w:sz w:val="28"/>
          <w:szCs w:val="36"/>
          <w:u w:val="single"/>
        </w:rPr>
      </w:pPr>
    </w:p>
    <w:p w14:paraId="3AA5F663" w14:textId="77777777" w:rsidR="00056006" w:rsidRDefault="00056006" w:rsidP="00056006">
      <w:pPr>
        <w:rPr>
          <w:rFonts w:ascii="Times New Roman" w:hAnsi="Times New Roman" w:cs="Times New Roman"/>
          <w:b/>
          <w:sz w:val="28"/>
          <w:szCs w:val="36"/>
          <w:u w:val="single"/>
        </w:rPr>
      </w:pPr>
    </w:p>
    <w:p w14:paraId="0BEA086A" w14:textId="77777777" w:rsidR="00056006" w:rsidRDefault="00056006" w:rsidP="00056006">
      <w:pPr>
        <w:rPr>
          <w:rFonts w:ascii="Times New Roman" w:hAnsi="Times New Roman" w:cs="Times New Roman"/>
          <w:b/>
          <w:sz w:val="28"/>
          <w:szCs w:val="36"/>
          <w:u w:val="single"/>
        </w:rPr>
      </w:pPr>
    </w:p>
    <w:p w14:paraId="2C5172D2" w14:textId="77777777" w:rsidR="00056006" w:rsidRDefault="00056006" w:rsidP="00056006">
      <w:pPr>
        <w:rPr>
          <w:rFonts w:ascii="Times New Roman" w:hAnsi="Times New Roman" w:cs="Times New Roman"/>
          <w:b/>
          <w:sz w:val="28"/>
          <w:szCs w:val="36"/>
          <w:u w:val="single"/>
        </w:rPr>
      </w:pPr>
    </w:p>
    <w:p w14:paraId="4BAEB17D" w14:textId="77777777" w:rsidR="00056006" w:rsidRDefault="00056006" w:rsidP="00056006">
      <w:pPr>
        <w:rPr>
          <w:rFonts w:ascii="Times New Roman" w:hAnsi="Times New Roman" w:cs="Times New Roman"/>
          <w:b/>
          <w:sz w:val="28"/>
          <w:szCs w:val="36"/>
          <w:u w:val="single"/>
        </w:rPr>
      </w:pPr>
    </w:p>
    <w:p w14:paraId="6DB24C1D" w14:textId="6C1ED3D7" w:rsidR="00056006" w:rsidRDefault="00056006" w:rsidP="00056006">
      <w:pPr>
        <w:pStyle w:val="Heading2"/>
      </w:pPr>
      <w:r w:rsidRPr="00056006">
        <w:lastRenderedPageBreak/>
        <w:t>Safety</w:t>
      </w:r>
    </w:p>
    <w:p w14:paraId="516B5224" w14:textId="651BFF8D" w:rsidR="00056006" w:rsidRPr="00E85BAF" w:rsidRDefault="00E85BAF" w:rsidP="00E85BAF">
      <w:pPr>
        <w:pStyle w:val="Heading3"/>
        <w:rPr>
          <w:b/>
        </w:rPr>
      </w:pPr>
      <w:r w:rsidRPr="00E85BAF">
        <w:rPr>
          <w:b/>
        </w:rPr>
        <w:t>Process Flow Diagram with Basic Control Loops</w:t>
      </w:r>
    </w:p>
    <w:p w14:paraId="66D97E7B" w14:textId="77777777" w:rsidR="000A03F0" w:rsidRDefault="00E85BAF" w:rsidP="000A03F0">
      <w:pPr>
        <w:keepNext/>
      </w:pPr>
      <w:r>
        <w:rPr>
          <w:noProof/>
        </w:rPr>
        <w:drawing>
          <wp:inline distT="0" distB="0" distL="0" distR="0" wp14:anchorId="48B075EE" wp14:editId="1AE151E1">
            <wp:extent cx="5943600" cy="35001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0120"/>
                    </a:xfrm>
                    <a:prstGeom prst="rect">
                      <a:avLst/>
                    </a:prstGeom>
                  </pic:spPr>
                </pic:pic>
              </a:graphicData>
            </a:graphic>
          </wp:inline>
        </w:drawing>
      </w:r>
    </w:p>
    <w:p w14:paraId="1954C6D0" w14:textId="059D6144" w:rsidR="0005295E" w:rsidRPr="000D05E7" w:rsidRDefault="000A03F0" w:rsidP="000D05E7">
      <w:pPr>
        <w:pStyle w:val="Caption"/>
        <w:jc w:val="center"/>
        <w:rPr>
          <w:rFonts w:ascii="Times New Roman" w:hAnsi="Times New Roman" w:cs="Times New Roman"/>
          <w:b/>
          <w:sz w:val="20"/>
          <w:szCs w:val="20"/>
          <w:u w:val="single"/>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00313C7F" w:rsidRPr="000D05E7">
        <w:rPr>
          <w:noProof/>
          <w:sz w:val="20"/>
          <w:szCs w:val="20"/>
        </w:rPr>
        <w:t>15</w:t>
      </w:r>
      <w:r w:rsidRPr="000D05E7">
        <w:rPr>
          <w:sz w:val="20"/>
          <w:szCs w:val="20"/>
        </w:rPr>
        <w:fldChar w:fldCharType="end"/>
      </w:r>
      <w:r w:rsidRPr="000D05E7">
        <w:rPr>
          <w:sz w:val="20"/>
          <w:szCs w:val="20"/>
        </w:rPr>
        <w:t>: PFD with basic control loops added. This includes four flow rate control loops and one composition control loop.</w:t>
      </w:r>
    </w:p>
    <w:p w14:paraId="4E3FEC58" w14:textId="77777777" w:rsidR="000A03F0" w:rsidRDefault="000A03F0" w:rsidP="0005295E">
      <w:pPr>
        <w:pStyle w:val="Heading2"/>
        <w:spacing w:after="120" w:line="360" w:lineRule="auto"/>
        <w:jc w:val="both"/>
        <w:rPr>
          <w:sz w:val="25"/>
          <w:szCs w:val="25"/>
        </w:rPr>
      </w:pPr>
    </w:p>
    <w:p w14:paraId="03CE385C" w14:textId="645BE58A" w:rsidR="0005295E" w:rsidRPr="00E87C7B" w:rsidRDefault="00E85BAF" w:rsidP="0005295E">
      <w:pPr>
        <w:pStyle w:val="Heading2"/>
        <w:spacing w:after="120" w:line="360" w:lineRule="auto"/>
        <w:jc w:val="both"/>
        <w:rPr>
          <w:sz w:val="25"/>
          <w:szCs w:val="25"/>
        </w:rPr>
      </w:pPr>
      <w:r w:rsidRPr="00E87C7B">
        <w:rPr>
          <w:sz w:val="25"/>
          <w:szCs w:val="25"/>
        </w:rPr>
        <w:t>Facility Safety Design</w:t>
      </w:r>
    </w:p>
    <w:p w14:paraId="0CD2A56B" w14:textId="77777777" w:rsidR="00E85BAF" w:rsidRPr="00E87C7B" w:rsidRDefault="00E85BAF" w:rsidP="00E85BAF">
      <w:pPr>
        <w:pStyle w:val="Heading2"/>
        <w:spacing w:after="120" w:line="360" w:lineRule="auto"/>
        <w:jc w:val="both"/>
        <w:rPr>
          <w:sz w:val="25"/>
          <w:szCs w:val="25"/>
        </w:rPr>
      </w:pPr>
      <w:r w:rsidRPr="00E87C7B">
        <w:rPr>
          <w:sz w:val="25"/>
          <w:szCs w:val="25"/>
        </w:rPr>
        <w:t>Natural Hazards</w:t>
      </w:r>
    </w:p>
    <w:p w14:paraId="3481C004" w14:textId="67A115C1" w:rsidR="0005295E" w:rsidRPr="00321992" w:rsidRDefault="00E85BAF" w:rsidP="00E85BAF">
      <w:pPr>
        <w:spacing w:after="120" w:line="360" w:lineRule="auto"/>
        <w:jc w:val="both"/>
        <w:rPr>
          <w:rFonts w:ascii="Times New Roman" w:hAnsi="Times New Roman" w:cs="Times New Roman"/>
          <w:sz w:val="23"/>
          <w:szCs w:val="23"/>
        </w:rPr>
      </w:pPr>
      <w:r>
        <w:rPr>
          <w:rFonts w:ascii="Times New Roman" w:hAnsi="Times New Roman" w:cs="Times New Roman"/>
          <w:sz w:val="23"/>
          <w:szCs w:val="23"/>
        </w:rPr>
        <w:t xml:space="preserve">Natural disasters </w:t>
      </w:r>
      <w:r w:rsidRPr="008B06CD">
        <w:rPr>
          <w:rFonts w:ascii="Times New Roman" w:hAnsi="Times New Roman" w:cs="Times New Roman"/>
          <w:sz w:val="23"/>
          <w:szCs w:val="23"/>
        </w:rPr>
        <w:t>are not</w:t>
      </w:r>
      <w:r w:rsidRPr="00321992">
        <w:rPr>
          <w:rFonts w:ascii="Times New Roman" w:hAnsi="Times New Roman" w:cs="Times New Roman"/>
          <w:sz w:val="23"/>
          <w:szCs w:val="23"/>
        </w:rPr>
        <w:t xml:space="preserve"> a very big concern in Michigan. The biggest issues to watch out for include tornadoes, blizzards, and r</w:t>
      </w:r>
      <w:r>
        <w:rPr>
          <w:rFonts w:ascii="Times New Roman" w:hAnsi="Times New Roman" w:cs="Times New Roman"/>
          <w:sz w:val="23"/>
          <w:szCs w:val="23"/>
        </w:rPr>
        <w:t>attlesnake bites</w:t>
      </w:r>
      <w:r w:rsidRPr="00321992">
        <w:rPr>
          <w:rFonts w:ascii="Times New Roman" w:hAnsi="Times New Roman" w:cs="Times New Roman"/>
          <w:sz w:val="23"/>
          <w:szCs w:val="23"/>
        </w:rPr>
        <w:t>. Earthquakes can also occur</w:t>
      </w:r>
      <w:r w:rsidRPr="008B06CD">
        <w:rPr>
          <w:rFonts w:ascii="Times New Roman" w:hAnsi="Times New Roman" w:cs="Times New Roman"/>
          <w:sz w:val="23"/>
          <w:szCs w:val="23"/>
        </w:rPr>
        <w:t>,</w:t>
      </w:r>
      <w:r w:rsidRPr="00321992">
        <w:rPr>
          <w:rFonts w:ascii="Times New Roman" w:hAnsi="Times New Roman" w:cs="Times New Roman"/>
          <w:sz w:val="23"/>
          <w:szCs w:val="23"/>
        </w:rPr>
        <w:t xml:space="preserve"> but are not nearly as common. In order to deal with these natural disasters we will ensure that all our equipment can </w:t>
      </w:r>
      <w:r w:rsidRPr="008B06CD">
        <w:rPr>
          <w:rFonts w:ascii="Times New Roman" w:hAnsi="Times New Roman" w:cs="Times New Roman"/>
          <w:sz w:val="23"/>
          <w:szCs w:val="23"/>
        </w:rPr>
        <w:t>handle the situations</w:t>
      </w:r>
      <w:r>
        <w:rPr>
          <w:rFonts w:ascii="Times New Roman" w:hAnsi="Times New Roman" w:cs="Times New Roman"/>
          <w:sz w:val="23"/>
          <w:szCs w:val="23"/>
        </w:rPr>
        <w:t xml:space="preserve"> that may </w:t>
      </w:r>
      <w:r w:rsidRPr="00321992">
        <w:rPr>
          <w:rFonts w:ascii="Times New Roman" w:hAnsi="Times New Roman" w:cs="Times New Roman"/>
          <w:sz w:val="23"/>
          <w:szCs w:val="23"/>
        </w:rPr>
        <w:t xml:space="preserve">that come with each of these issues. </w:t>
      </w:r>
    </w:p>
    <w:p w14:paraId="70B02DF8" w14:textId="6CB535AC" w:rsidR="0005295E" w:rsidRPr="00321992" w:rsidRDefault="00E85BAF" w:rsidP="00E85BAF">
      <w:pPr>
        <w:spacing w:after="120" w:line="360" w:lineRule="auto"/>
        <w:jc w:val="both"/>
        <w:rPr>
          <w:rFonts w:ascii="Times New Roman" w:hAnsi="Times New Roman" w:cs="Times New Roman"/>
          <w:sz w:val="23"/>
          <w:szCs w:val="23"/>
        </w:rPr>
      </w:pPr>
      <w:r>
        <w:rPr>
          <w:rFonts w:ascii="Times New Roman" w:hAnsi="Times New Roman" w:cs="Times New Roman"/>
          <w:sz w:val="23"/>
          <w:szCs w:val="23"/>
        </w:rPr>
        <w:t>The biggest i</w:t>
      </w:r>
      <w:r w:rsidRPr="00321992">
        <w:rPr>
          <w:rFonts w:ascii="Times New Roman" w:hAnsi="Times New Roman" w:cs="Times New Roman"/>
          <w:sz w:val="23"/>
          <w:szCs w:val="23"/>
        </w:rPr>
        <w:t>ssue that can naturally occur in Michigan is blizzards. Michigan gets an average of 82 inches of snow each year. This means that our roofs will need to be able to handle up to 7 feet of snow at a time. This is a common problem to deal with so it will be simple to handle. We will also need to hire a parking lot cleanup crew to ensure that all our employees can get into and out of the buildi</w:t>
      </w:r>
      <w:r>
        <w:rPr>
          <w:rFonts w:ascii="Times New Roman" w:hAnsi="Times New Roman" w:cs="Times New Roman"/>
          <w:sz w:val="23"/>
          <w:szCs w:val="23"/>
        </w:rPr>
        <w:t xml:space="preserve">ng </w:t>
      </w:r>
      <w:r w:rsidRPr="008B06CD">
        <w:rPr>
          <w:rFonts w:ascii="Times New Roman" w:hAnsi="Times New Roman" w:cs="Times New Roman"/>
          <w:sz w:val="23"/>
          <w:szCs w:val="23"/>
        </w:rPr>
        <w:t>safely</w:t>
      </w:r>
      <w:r w:rsidRPr="00321992">
        <w:rPr>
          <w:rFonts w:ascii="Times New Roman" w:hAnsi="Times New Roman" w:cs="Times New Roman"/>
          <w:sz w:val="23"/>
          <w:szCs w:val="23"/>
        </w:rPr>
        <w:t xml:space="preserve"> so that there are no legal issues. </w:t>
      </w:r>
    </w:p>
    <w:p w14:paraId="31E07F1A" w14:textId="7ED90BA8" w:rsidR="0005295E" w:rsidRPr="00815707" w:rsidRDefault="00E85BAF" w:rsidP="00815707">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lastRenderedPageBreak/>
        <w:t>Tornadoes are not as common as blizzard</w:t>
      </w:r>
      <w:r>
        <w:rPr>
          <w:rFonts w:ascii="Times New Roman" w:hAnsi="Times New Roman" w:cs="Times New Roman"/>
          <w:sz w:val="23"/>
          <w:szCs w:val="23"/>
        </w:rPr>
        <w:t>-</w:t>
      </w:r>
      <w:r w:rsidRPr="00321992">
        <w:rPr>
          <w:rFonts w:ascii="Times New Roman" w:hAnsi="Times New Roman" w:cs="Times New Roman"/>
          <w:sz w:val="23"/>
          <w:szCs w:val="23"/>
        </w:rPr>
        <w:t>like conditions in Michigan</w:t>
      </w:r>
      <w:r>
        <w:rPr>
          <w:rFonts w:ascii="Times New Roman" w:hAnsi="Times New Roman" w:cs="Times New Roman"/>
          <w:sz w:val="23"/>
          <w:szCs w:val="23"/>
        </w:rPr>
        <w:t>,</w:t>
      </w:r>
      <w:r w:rsidRPr="00321992">
        <w:rPr>
          <w:rFonts w:ascii="Times New Roman" w:hAnsi="Times New Roman" w:cs="Times New Roman"/>
          <w:sz w:val="23"/>
          <w:szCs w:val="23"/>
        </w:rPr>
        <w:t xml:space="preserve"> but are definitely something we will account for. In order to make our work environment safe and ensure our employees are taken care of we will have a basement in the main office building for everyone to come to if there is a tornado warning. The basement will be 4 small rooms since they are more structurally sound and will include tables to get under as this is also advised for safety.  Though there will be enough room for all employees in the basement it will rarely need to actually service all 24 people that will be employed at the time. The basement can also work as a place for safety in case there is an earthquake. As stated earlier this is not a huge concern, but still something that should be addressed. </w:t>
      </w:r>
    </w:p>
    <w:p w14:paraId="6D662CB6" w14:textId="0C78D39A" w:rsidR="0005295E" w:rsidRDefault="00E85BAF" w:rsidP="00E85BAF">
      <w:pPr>
        <w:pStyle w:val="BodyTextIndent"/>
        <w:spacing w:after="120"/>
        <w:ind w:firstLine="0"/>
        <w:jc w:val="both"/>
        <w:rPr>
          <w:sz w:val="23"/>
          <w:szCs w:val="23"/>
        </w:rPr>
      </w:pPr>
      <w:r w:rsidRPr="00321992">
        <w:rPr>
          <w:sz w:val="23"/>
          <w:szCs w:val="23"/>
        </w:rPr>
        <w:t>Rattlesnakes are also an issue in Michigan</w:t>
      </w:r>
      <w:r>
        <w:rPr>
          <w:sz w:val="23"/>
          <w:szCs w:val="23"/>
        </w:rPr>
        <w:t>,</w:t>
      </w:r>
      <w:r w:rsidRPr="00321992">
        <w:rPr>
          <w:sz w:val="23"/>
          <w:szCs w:val="23"/>
        </w:rPr>
        <w:t xml:space="preserve"> but are easy to account for. We will just ensure that there are signs around the premises. Also we will ensure that every employee takes a safety class on how to handle getting bit. This will include information about not panicking if you are indeed bitten by a snake. Also about how one should react if they hear a rattling or see a snake. This is </w:t>
      </w:r>
      <w:r>
        <w:rPr>
          <w:sz w:val="23"/>
          <w:szCs w:val="23"/>
        </w:rPr>
        <w:t xml:space="preserve">all </w:t>
      </w:r>
      <w:r w:rsidRPr="00321992">
        <w:rPr>
          <w:sz w:val="23"/>
          <w:szCs w:val="23"/>
        </w:rPr>
        <w:t>important information for allowing our employees to work in a safe environment.</w:t>
      </w:r>
    </w:p>
    <w:p w14:paraId="01A912B9" w14:textId="77777777" w:rsidR="000A03F0" w:rsidRDefault="000A03F0" w:rsidP="00E85BAF">
      <w:pPr>
        <w:pStyle w:val="BodyTextIndent"/>
        <w:spacing w:after="120"/>
        <w:ind w:firstLine="0"/>
        <w:jc w:val="both"/>
        <w:rPr>
          <w:sz w:val="23"/>
          <w:szCs w:val="23"/>
        </w:rPr>
      </w:pPr>
    </w:p>
    <w:p w14:paraId="2F34C442" w14:textId="16F919F9" w:rsidR="00E85BAF" w:rsidRPr="00E87C7B" w:rsidRDefault="00E85BAF" w:rsidP="00E85BAF">
      <w:pPr>
        <w:pStyle w:val="BodyTextIndent"/>
        <w:spacing w:after="120"/>
        <w:ind w:firstLine="0"/>
        <w:jc w:val="both"/>
        <w:rPr>
          <w:b/>
          <w:sz w:val="23"/>
          <w:szCs w:val="23"/>
          <w:u w:val="single"/>
        </w:rPr>
      </w:pPr>
      <w:r w:rsidRPr="00E87C7B">
        <w:rPr>
          <w:rFonts w:eastAsia="Times New Roman"/>
          <w:b/>
          <w:kern w:val="36"/>
          <w:sz w:val="25"/>
          <w:szCs w:val="25"/>
          <w:u w:val="single"/>
        </w:rPr>
        <w:t xml:space="preserve">Plant Layout Description </w:t>
      </w:r>
    </w:p>
    <w:p w14:paraId="1659EF0C" w14:textId="4DA584AB" w:rsidR="00E85BAF" w:rsidRDefault="00313C7F" w:rsidP="00E85BAF">
      <w:pPr>
        <w:pStyle w:val="BodyTextIndent"/>
        <w:spacing w:after="120"/>
        <w:ind w:firstLine="0"/>
        <w:jc w:val="both"/>
        <w:rPr>
          <w:bCs/>
          <w:sz w:val="23"/>
          <w:szCs w:val="23"/>
        </w:rPr>
      </w:pPr>
      <w:r>
        <w:rPr>
          <w:sz w:val="23"/>
          <w:szCs w:val="23"/>
        </w:rPr>
        <w:t>Figure 16</w:t>
      </w:r>
      <w:r w:rsidR="00E85BAF" w:rsidRPr="00321992">
        <w:rPr>
          <w:sz w:val="23"/>
          <w:szCs w:val="23"/>
        </w:rPr>
        <w:t xml:space="preserve"> shows Prestige Worldwide Water Solutions water treatment plant layout. This will need to adhere to safety considerations discussed in </w:t>
      </w:r>
      <w:r w:rsidR="00E85BAF" w:rsidRPr="00321992">
        <w:rPr>
          <w:i/>
          <w:sz w:val="23"/>
          <w:szCs w:val="23"/>
        </w:rPr>
        <w:t>Analysis, Synthesis and Design of Chemical Processes, 4th Edition</w:t>
      </w:r>
      <w:r w:rsidR="00E85BAF" w:rsidRPr="00321992">
        <w:rPr>
          <w:b/>
          <w:bCs/>
          <w:i/>
          <w:sz w:val="23"/>
          <w:szCs w:val="23"/>
        </w:rPr>
        <w:t xml:space="preserve"> </w:t>
      </w:r>
      <w:r w:rsidR="00E85BAF" w:rsidRPr="00321992">
        <w:rPr>
          <w:bCs/>
          <w:sz w:val="23"/>
          <w:szCs w:val="23"/>
        </w:rPr>
        <w:t xml:space="preserve">by </w:t>
      </w:r>
      <w:r w:rsidR="00E85BAF" w:rsidRPr="00321992">
        <w:rPr>
          <w:bCs/>
          <w:i/>
          <w:sz w:val="23"/>
          <w:szCs w:val="23"/>
        </w:rPr>
        <w:t xml:space="preserve">Turton. </w:t>
      </w:r>
      <w:r w:rsidR="00E85BAF" w:rsidRPr="00321992">
        <w:rPr>
          <w:bCs/>
          <w:sz w:val="23"/>
          <w:szCs w:val="23"/>
        </w:rPr>
        <w:t>The distance between buildings is only limited by space requ</w:t>
      </w:r>
      <w:r w:rsidR="00E85BAF">
        <w:rPr>
          <w:bCs/>
          <w:sz w:val="23"/>
          <w:szCs w:val="23"/>
        </w:rPr>
        <w:t>ired for maintenance. Figure 1</w:t>
      </w:r>
      <w:r w:rsidR="000A03F0">
        <w:rPr>
          <w:bCs/>
          <w:sz w:val="23"/>
          <w:szCs w:val="23"/>
        </w:rPr>
        <w:t>6</w:t>
      </w:r>
      <w:r w:rsidR="00E85BAF" w:rsidRPr="00321992">
        <w:rPr>
          <w:bCs/>
          <w:sz w:val="23"/>
          <w:szCs w:val="23"/>
        </w:rPr>
        <w:t xml:space="preserve"> shows the exact distance between buildings that meet</w:t>
      </w:r>
      <w:r w:rsidR="00E85BAF">
        <w:rPr>
          <w:bCs/>
          <w:sz w:val="23"/>
          <w:szCs w:val="23"/>
        </w:rPr>
        <w:t>s</w:t>
      </w:r>
      <w:r w:rsidR="00E85BAF" w:rsidRPr="00321992">
        <w:rPr>
          <w:bCs/>
          <w:sz w:val="23"/>
          <w:szCs w:val="23"/>
        </w:rPr>
        <w:t xml:space="preserve"> the recommended minimum spacing requirements. </w:t>
      </w:r>
    </w:p>
    <w:p w14:paraId="1D2E65D6" w14:textId="77777777" w:rsidR="00815707" w:rsidRDefault="00815707" w:rsidP="00E85BAF">
      <w:pPr>
        <w:pStyle w:val="BodyTextIndent"/>
        <w:spacing w:after="120"/>
        <w:ind w:firstLine="0"/>
        <w:jc w:val="both"/>
        <w:rPr>
          <w:bCs/>
          <w:sz w:val="23"/>
          <w:szCs w:val="23"/>
        </w:rPr>
      </w:pPr>
    </w:p>
    <w:p w14:paraId="18057D30" w14:textId="77777777" w:rsidR="00815707" w:rsidRDefault="00815707" w:rsidP="00E85BAF">
      <w:pPr>
        <w:pStyle w:val="BodyTextIndent"/>
        <w:spacing w:after="120"/>
        <w:ind w:firstLine="0"/>
        <w:jc w:val="both"/>
        <w:rPr>
          <w:bCs/>
          <w:sz w:val="23"/>
          <w:szCs w:val="23"/>
        </w:rPr>
      </w:pPr>
    </w:p>
    <w:p w14:paraId="25A067FD" w14:textId="77777777" w:rsidR="00815707" w:rsidRDefault="00815707" w:rsidP="00E85BAF">
      <w:pPr>
        <w:pStyle w:val="BodyTextIndent"/>
        <w:spacing w:after="120"/>
        <w:ind w:firstLine="0"/>
        <w:jc w:val="both"/>
        <w:rPr>
          <w:bCs/>
          <w:sz w:val="23"/>
          <w:szCs w:val="23"/>
        </w:rPr>
      </w:pPr>
    </w:p>
    <w:p w14:paraId="15C22EAD" w14:textId="77777777" w:rsidR="00815707" w:rsidRDefault="00815707" w:rsidP="00E85BAF">
      <w:pPr>
        <w:pStyle w:val="BodyTextIndent"/>
        <w:spacing w:after="120"/>
        <w:ind w:firstLine="0"/>
        <w:jc w:val="both"/>
        <w:rPr>
          <w:bCs/>
          <w:sz w:val="23"/>
          <w:szCs w:val="23"/>
        </w:rPr>
      </w:pPr>
    </w:p>
    <w:p w14:paraId="55856D8D" w14:textId="77777777" w:rsidR="00815707" w:rsidRDefault="00815707" w:rsidP="00E85BAF">
      <w:pPr>
        <w:pStyle w:val="BodyTextIndent"/>
        <w:spacing w:after="120"/>
        <w:ind w:firstLine="0"/>
        <w:jc w:val="both"/>
        <w:rPr>
          <w:bCs/>
          <w:sz w:val="23"/>
          <w:szCs w:val="23"/>
        </w:rPr>
      </w:pPr>
    </w:p>
    <w:p w14:paraId="7AC897BB" w14:textId="77777777" w:rsidR="00815707" w:rsidRDefault="00815707" w:rsidP="00E85BAF">
      <w:pPr>
        <w:pStyle w:val="BodyTextIndent"/>
        <w:spacing w:after="120"/>
        <w:ind w:firstLine="0"/>
        <w:jc w:val="both"/>
        <w:rPr>
          <w:bCs/>
          <w:sz w:val="23"/>
          <w:szCs w:val="23"/>
        </w:rPr>
      </w:pPr>
    </w:p>
    <w:p w14:paraId="7C71D525" w14:textId="77777777" w:rsidR="00815707" w:rsidRDefault="00815707" w:rsidP="00E85BAF">
      <w:pPr>
        <w:pStyle w:val="BodyTextIndent"/>
        <w:spacing w:after="120"/>
        <w:ind w:firstLine="0"/>
        <w:jc w:val="both"/>
        <w:rPr>
          <w:bCs/>
          <w:sz w:val="23"/>
          <w:szCs w:val="23"/>
        </w:rPr>
      </w:pPr>
    </w:p>
    <w:p w14:paraId="5A92D9CB" w14:textId="77777777" w:rsidR="00815707" w:rsidRDefault="00815707" w:rsidP="00E85BAF">
      <w:pPr>
        <w:pStyle w:val="BodyTextIndent"/>
        <w:spacing w:after="120"/>
        <w:ind w:firstLine="0"/>
        <w:jc w:val="both"/>
        <w:rPr>
          <w:bCs/>
          <w:sz w:val="23"/>
          <w:szCs w:val="23"/>
        </w:rPr>
      </w:pPr>
    </w:p>
    <w:p w14:paraId="13345563" w14:textId="36059C6D" w:rsidR="00E85BAF" w:rsidRDefault="000A03F0" w:rsidP="00E85BAF">
      <w:pPr>
        <w:pStyle w:val="BodyTextIndent"/>
        <w:spacing w:after="120"/>
        <w:ind w:firstLine="0"/>
        <w:jc w:val="both"/>
        <w:rPr>
          <w:bCs/>
          <w:sz w:val="23"/>
          <w:szCs w:val="23"/>
        </w:rPr>
      </w:pPr>
      <w:r>
        <w:rPr>
          <w:noProof/>
        </w:rPr>
        <w:lastRenderedPageBreak/>
        <mc:AlternateContent>
          <mc:Choice Requires="wps">
            <w:drawing>
              <wp:anchor distT="0" distB="0" distL="114300" distR="114300" simplePos="0" relativeHeight="251692032" behindDoc="0" locked="0" layoutInCell="1" allowOverlap="1" wp14:anchorId="104EC1AA" wp14:editId="386855D9">
                <wp:simplePos x="0" y="0"/>
                <wp:positionH relativeFrom="column">
                  <wp:posOffset>762000</wp:posOffset>
                </wp:positionH>
                <wp:positionV relativeFrom="paragraph">
                  <wp:posOffset>3902710</wp:posOffset>
                </wp:positionV>
                <wp:extent cx="4343400" cy="281940"/>
                <wp:effectExtent l="0" t="0" r="0" b="0"/>
                <wp:wrapTight wrapText="bothSides">
                  <wp:wrapPolygon edited="0">
                    <wp:start x="0" y="0"/>
                    <wp:lineTo x="0" y="20571"/>
                    <wp:lineTo x="21474" y="20571"/>
                    <wp:lineTo x="21474" y="0"/>
                    <wp:lineTo x="0" y="0"/>
                  </wp:wrapPolygon>
                </wp:wrapTight>
                <wp:docPr id="77" name="Text Box 77"/>
                <wp:cNvGraphicFramePr/>
                <a:graphic xmlns:a="http://schemas.openxmlformats.org/drawingml/2006/main">
                  <a:graphicData uri="http://schemas.microsoft.com/office/word/2010/wordprocessingShape">
                    <wps:wsp>
                      <wps:cNvSpPr txBox="1"/>
                      <wps:spPr>
                        <a:xfrm>
                          <a:off x="0" y="0"/>
                          <a:ext cx="4343400" cy="28194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0638C2D" w14:textId="5930CB9C" w:rsidR="000D05E7" w:rsidRPr="000D05E7" w:rsidRDefault="000D05E7" w:rsidP="00313C7F">
                            <w:pPr>
                              <w:pStyle w:val="Caption"/>
                              <w:jc w:val="center"/>
                              <w:rPr>
                                <w:rFonts w:ascii="Times New Roman" w:hAnsi="Times New Roman" w:cs="Times New Roman"/>
                                <w:noProof/>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Pr="000D05E7">
                              <w:rPr>
                                <w:noProof/>
                                <w:sz w:val="20"/>
                                <w:szCs w:val="20"/>
                              </w:rPr>
                              <w:t>16</w:t>
                            </w:r>
                            <w:r w:rsidRPr="000D05E7">
                              <w:rPr>
                                <w:sz w:val="20"/>
                                <w:szCs w:val="20"/>
                              </w:rPr>
                              <w:fldChar w:fldCharType="end"/>
                            </w:r>
                            <w:r w:rsidRPr="000D05E7">
                              <w:rPr>
                                <w:sz w:val="20"/>
                                <w:szCs w:val="20"/>
                              </w:rPr>
                              <w:t>: Plant layout for Prestige Worldwide Water Solutions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4EC1AA" id="Text Box 77" o:spid="_x0000_s1028" type="#_x0000_t202" style="position:absolute;left:0;text-align:left;margin-left:60pt;margin-top:307.3pt;width:342pt;height:2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" stroked="f">
                <v:textbox style="mso-fit-shape-to-text:t" inset="0,0,0,0">
                  <w:txbxContent>
                    <w:p w14:paraId="70638C2D" w14:textId="5930CB9C" w:rsidR="000D05E7" w:rsidRPr="000D05E7" w:rsidRDefault="000D05E7" w:rsidP="00313C7F">
                      <w:pPr>
                        <w:pStyle w:val="Caption"/>
                        <w:jc w:val="center"/>
                        <w:rPr>
                          <w:rFonts w:ascii="Times New Roman" w:hAnsi="Times New Roman" w:cs="Times New Roman"/>
                          <w:noProof/>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Pr="000D05E7">
                        <w:rPr>
                          <w:noProof/>
                          <w:sz w:val="20"/>
                          <w:szCs w:val="20"/>
                        </w:rPr>
                        <w:t>16</w:t>
                      </w:r>
                      <w:r w:rsidRPr="000D05E7">
                        <w:rPr>
                          <w:sz w:val="20"/>
                          <w:szCs w:val="20"/>
                        </w:rPr>
                        <w:fldChar w:fldCharType="end"/>
                      </w:r>
                      <w:r w:rsidRPr="000D05E7">
                        <w:rPr>
                          <w:sz w:val="20"/>
                          <w:szCs w:val="20"/>
                        </w:rPr>
                        <w:t>: Plant layout for Prestige Worldwide Water Solutions</w:t>
                      </w:r>
                    </w:p>
                  </w:txbxContent>
                </v:textbox>
                <w10:wrap type="tight"/>
              </v:shape>
            </w:pict>
          </mc:Fallback>
        </mc:AlternateContent>
      </w:r>
      <w:r w:rsidR="0005295E" w:rsidRPr="00321992">
        <w:rPr>
          <w:noProof/>
          <w:sz w:val="23"/>
          <w:szCs w:val="23"/>
        </w:rPr>
        <w:drawing>
          <wp:anchor distT="0" distB="0" distL="114300" distR="114300" simplePos="0" relativeHeight="251653120" behindDoc="1" locked="0" layoutInCell="1" allowOverlap="1" wp14:anchorId="7C429320" wp14:editId="38D13750">
            <wp:simplePos x="0" y="0"/>
            <wp:positionH relativeFrom="column">
              <wp:posOffset>762000</wp:posOffset>
            </wp:positionH>
            <wp:positionV relativeFrom="paragraph">
              <wp:posOffset>321945</wp:posOffset>
            </wp:positionV>
            <wp:extent cx="4343400" cy="3523615"/>
            <wp:effectExtent l="0" t="0" r="0" b="635"/>
            <wp:wrapTight wrapText="bothSides">
              <wp:wrapPolygon edited="0">
                <wp:start x="0" y="0"/>
                <wp:lineTo x="0" y="21487"/>
                <wp:lineTo x="21505" y="21487"/>
                <wp:lineTo x="2150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343400" cy="3523615"/>
                    </a:xfrm>
                    <a:prstGeom prst="rect">
                      <a:avLst/>
                    </a:prstGeom>
                  </pic:spPr>
                </pic:pic>
              </a:graphicData>
            </a:graphic>
            <wp14:sizeRelH relativeFrom="margin">
              <wp14:pctWidth>0</wp14:pctWidth>
            </wp14:sizeRelH>
            <wp14:sizeRelV relativeFrom="margin">
              <wp14:pctHeight>0</wp14:pctHeight>
            </wp14:sizeRelV>
          </wp:anchor>
        </w:drawing>
      </w:r>
    </w:p>
    <w:p w14:paraId="5C8C2F5F" w14:textId="77777777" w:rsidR="00E85BAF" w:rsidRDefault="00E85BAF" w:rsidP="00E85BAF">
      <w:pPr>
        <w:pStyle w:val="Heading1"/>
        <w:shd w:val="clear" w:color="auto" w:fill="FFFFFF"/>
        <w:spacing w:after="120"/>
        <w:jc w:val="both"/>
        <w:textAlignment w:val="baseline"/>
        <w:rPr>
          <w:b w:val="0"/>
          <w:bCs/>
          <w:sz w:val="23"/>
          <w:szCs w:val="23"/>
          <w:u w:val="none"/>
        </w:rPr>
      </w:pPr>
    </w:p>
    <w:p w14:paraId="53CD9AE1" w14:textId="0B805750" w:rsidR="00E85BAF" w:rsidRPr="00E85BAF" w:rsidRDefault="00E85BAF" w:rsidP="00E85BAF"/>
    <w:p w14:paraId="09023DBC" w14:textId="695C37F5" w:rsidR="00E85BAF" w:rsidRDefault="00E85BAF" w:rsidP="00E85BAF">
      <w:pPr>
        <w:pStyle w:val="Heading1"/>
        <w:shd w:val="clear" w:color="auto" w:fill="FFFFFF"/>
        <w:spacing w:after="120"/>
        <w:textAlignment w:val="baseline"/>
        <w:rPr>
          <w:bCs/>
        </w:rPr>
      </w:pPr>
    </w:p>
    <w:p w14:paraId="36071031" w14:textId="77777777" w:rsidR="00E85BAF" w:rsidRDefault="00E85BAF" w:rsidP="00E85BAF">
      <w:pPr>
        <w:pStyle w:val="Heading1"/>
        <w:shd w:val="clear" w:color="auto" w:fill="FFFFFF"/>
        <w:spacing w:after="120"/>
        <w:jc w:val="both"/>
        <w:textAlignment w:val="baseline"/>
        <w:rPr>
          <w:bCs/>
        </w:rPr>
      </w:pPr>
    </w:p>
    <w:p w14:paraId="4804F8CC" w14:textId="77777777" w:rsidR="00E85BAF" w:rsidRDefault="00E85BAF" w:rsidP="00E85BAF">
      <w:pPr>
        <w:pStyle w:val="Heading1"/>
        <w:shd w:val="clear" w:color="auto" w:fill="FFFFFF"/>
        <w:spacing w:after="120"/>
        <w:jc w:val="both"/>
        <w:textAlignment w:val="baseline"/>
        <w:rPr>
          <w:b w:val="0"/>
          <w:bCs/>
          <w:szCs w:val="28"/>
        </w:rPr>
      </w:pPr>
    </w:p>
    <w:p w14:paraId="01C99184" w14:textId="77777777" w:rsidR="00E85BAF" w:rsidRDefault="00E85BAF" w:rsidP="00E85BAF">
      <w:pPr>
        <w:pStyle w:val="Heading1"/>
        <w:shd w:val="clear" w:color="auto" w:fill="FFFFFF"/>
        <w:spacing w:after="120"/>
        <w:jc w:val="both"/>
        <w:textAlignment w:val="baseline"/>
        <w:rPr>
          <w:b w:val="0"/>
          <w:bCs/>
          <w:szCs w:val="28"/>
        </w:rPr>
      </w:pPr>
    </w:p>
    <w:p w14:paraId="2CE01B8B" w14:textId="77777777" w:rsidR="00E85BAF" w:rsidRDefault="00E85BAF" w:rsidP="00E85BAF">
      <w:pPr>
        <w:pStyle w:val="Heading1"/>
        <w:shd w:val="clear" w:color="auto" w:fill="FFFFFF"/>
        <w:spacing w:after="120"/>
        <w:jc w:val="both"/>
        <w:textAlignment w:val="baseline"/>
        <w:rPr>
          <w:b w:val="0"/>
          <w:bCs/>
          <w:szCs w:val="28"/>
        </w:rPr>
      </w:pPr>
    </w:p>
    <w:p w14:paraId="2C8D6BE1" w14:textId="3F2C6021" w:rsidR="00E85BAF" w:rsidRDefault="00E85BAF" w:rsidP="00E85BAF">
      <w:pPr>
        <w:pStyle w:val="Heading1"/>
        <w:shd w:val="clear" w:color="auto" w:fill="FFFFFF"/>
        <w:spacing w:after="120"/>
        <w:jc w:val="both"/>
        <w:textAlignment w:val="baseline"/>
        <w:rPr>
          <w:b w:val="0"/>
          <w:bCs/>
          <w:szCs w:val="28"/>
        </w:rPr>
      </w:pPr>
    </w:p>
    <w:p w14:paraId="4D43BCEC" w14:textId="77777777" w:rsidR="0005295E" w:rsidRPr="0005295E" w:rsidRDefault="0005295E" w:rsidP="0005295E"/>
    <w:p w14:paraId="4870730D" w14:textId="40522940" w:rsidR="00E85BAF" w:rsidRDefault="00E85BAF" w:rsidP="00E85BAF">
      <w:pPr>
        <w:pStyle w:val="Heading1"/>
        <w:shd w:val="clear" w:color="auto" w:fill="FFFFFF"/>
        <w:spacing w:after="120"/>
        <w:jc w:val="both"/>
        <w:textAlignment w:val="baseline"/>
        <w:rPr>
          <w:b w:val="0"/>
          <w:bCs/>
          <w:szCs w:val="28"/>
        </w:rPr>
      </w:pPr>
    </w:p>
    <w:p w14:paraId="1CFA8B2C" w14:textId="40000E31" w:rsidR="00E85BAF" w:rsidRDefault="00E85BAF" w:rsidP="00E85BAF">
      <w:pPr>
        <w:pStyle w:val="Heading1"/>
        <w:shd w:val="clear" w:color="auto" w:fill="FFFFFF"/>
        <w:spacing w:after="120"/>
        <w:jc w:val="both"/>
        <w:textAlignment w:val="baseline"/>
        <w:rPr>
          <w:b w:val="0"/>
          <w:bCs/>
          <w:szCs w:val="28"/>
        </w:rPr>
      </w:pPr>
    </w:p>
    <w:p w14:paraId="52B9DB78" w14:textId="47245B67" w:rsidR="00E85BAF" w:rsidRDefault="00E85BAF" w:rsidP="00E85BAF">
      <w:pPr>
        <w:pStyle w:val="Heading1"/>
        <w:shd w:val="clear" w:color="auto" w:fill="FFFFFF"/>
        <w:spacing w:after="120"/>
        <w:jc w:val="both"/>
        <w:textAlignment w:val="baseline"/>
        <w:rPr>
          <w:b w:val="0"/>
          <w:bCs/>
          <w:szCs w:val="28"/>
        </w:rPr>
      </w:pPr>
    </w:p>
    <w:p w14:paraId="05D2E935" w14:textId="77777777" w:rsidR="0005295E" w:rsidRDefault="0005295E" w:rsidP="00E85BAF">
      <w:pPr>
        <w:pStyle w:val="Heading1"/>
        <w:shd w:val="clear" w:color="auto" w:fill="FFFFFF"/>
        <w:spacing w:after="120"/>
        <w:jc w:val="both"/>
        <w:textAlignment w:val="baseline"/>
        <w:rPr>
          <w:b w:val="0"/>
          <w:sz w:val="25"/>
          <w:szCs w:val="25"/>
        </w:rPr>
      </w:pPr>
    </w:p>
    <w:p w14:paraId="27B119F2" w14:textId="77777777" w:rsidR="000D05E7" w:rsidRDefault="000D05E7" w:rsidP="00E85BAF">
      <w:pPr>
        <w:pStyle w:val="Heading1"/>
        <w:shd w:val="clear" w:color="auto" w:fill="FFFFFF"/>
        <w:spacing w:after="120"/>
        <w:jc w:val="both"/>
        <w:textAlignment w:val="baseline"/>
        <w:rPr>
          <w:sz w:val="25"/>
          <w:szCs w:val="25"/>
        </w:rPr>
      </w:pPr>
    </w:p>
    <w:p w14:paraId="3F25652F" w14:textId="27C0BA20" w:rsidR="00E85BAF" w:rsidRPr="00E87C7B" w:rsidRDefault="000D05E7" w:rsidP="00E85BAF">
      <w:pPr>
        <w:pStyle w:val="Heading1"/>
        <w:shd w:val="clear" w:color="auto" w:fill="FFFFFF"/>
        <w:spacing w:after="120"/>
        <w:jc w:val="both"/>
        <w:textAlignment w:val="baseline"/>
        <w:rPr>
          <w:sz w:val="25"/>
          <w:szCs w:val="25"/>
        </w:rPr>
      </w:pPr>
      <w:r>
        <w:rPr>
          <w:sz w:val="25"/>
          <w:szCs w:val="25"/>
        </w:rPr>
        <w:t xml:space="preserve">Plant </w:t>
      </w:r>
      <w:r w:rsidR="00E85BAF" w:rsidRPr="00E87C7B">
        <w:rPr>
          <w:sz w:val="25"/>
          <w:szCs w:val="25"/>
        </w:rPr>
        <w:t>Emergency Procedure</w:t>
      </w:r>
    </w:p>
    <w:p w14:paraId="0FD11904" w14:textId="77777777" w:rsidR="0005295E" w:rsidRPr="00E87C7B" w:rsidRDefault="0005295E" w:rsidP="0005295E">
      <w:pPr>
        <w:rPr>
          <w:b/>
        </w:rPr>
      </w:pPr>
    </w:p>
    <w:p w14:paraId="18A786B5" w14:textId="77777777" w:rsidR="00E85BAF" w:rsidRPr="00E87C7B" w:rsidRDefault="00E85BAF" w:rsidP="00E85BAF">
      <w:pPr>
        <w:pStyle w:val="Heading1"/>
        <w:shd w:val="clear" w:color="auto" w:fill="FFFFFF"/>
        <w:spacing w:after="120"/>
        <w:jc w:val="both"/>
        <w:textAlignment w:val="baseline"/>
        <w:rPr>
          <w:sz w:val="25"/>
          <w:szCs w:val="25"/>
        </w:rPr>
      </w:pPr>
      <w:r w:rsidRPr="00E87C7B">
        <w:rPr>
          <w:sz w:val="25"/>
          <w:szCs w:val="25"/>
        </w:rPr>
        <w:t>Evacuation Route</w:t>
      </w:r>
    </w:p>
    <w:p w14:paraId="6DE77DEE" w14:textId="359F8B40" w:rsidR="00E85BAF" w:rsidRPr="00E85BAF" w:rsidRDefault="00E85BAF" w:rsidP="00E85BAF">
      <w:pPr>
        <w:pStyle w:val="Heading1"/>
        <w:shd w:val="clear" w:color="auto" w:fill="FFFFFF"/>
        <w:spacing w:after="120" w:line="360" w:lineRule="auto"/>
        <w:jc w:val="both"/>
        <w:textAlignment w:val="baseline"/>
        <w:rPr>
          <w:b w:val="0"/>
          <w:bCs/>
          <w:sz w:val="23"/>
          <w:szCs w:val="23"/>
          <w:u w:val="none"/>
        </w:rPr>
      </w:pPr>
      <w:r w:rsidRPr="00E85BAF">
        <w:rPr>
          <w:b w:val="0"/>
          <w:sz w:val="23"/>
          <w:szCs w:val="23"/>
          <w:u w:val="none"/>
        </w:rPr>
        <w:t>Prestige Worldwide Water Solutions has two evacuation routes, a “green route” and a “red route”. The red route describes the primary evacuation route and should be used in most emergency situations. In the event the primary evacuation route cannot be used, the secondary evacuation route should be used. There will be a siren notifying to evacuate immediately along with a communication system identifying which emergency evacuation route to take. A mock emergency evacuation will take place semi-annually. The employees will not be aware of the mock evacuation plan to simulate an actual event. There will be a head count at the evacuation points during the event.</w:t>
      </w:r>
    </w:p>
    <w:p w14:paraId="64D70BCB" w14:textId="706323C9" w:rsidR="00E85BAF" w:rsidRPr="00E85BAF" w:rsidRDefault="00313C7F" w:rsidP="00E85BAF">
      <w:pPr>
        <w:pStyle w:val="Heading1"/>
        <w:shd w:val="clear" w:color="auto" w:fill="FFFFFF"/>
        <w:spacing w:after="120" w:line="360" w:lineRule="auto"/>
        <w:jc w:val="both"/>
        <w:textAlignment w:val="baseline"/>
        <w:rPr>
          <w:b w:val="0"/>
          <w:bCs/>
          <w:sz w:val="23"/>
          <w:szCs w:val="23"/>
          <w:u w:val="none"/>
        </w:rPr>
      </w:pPr>
      <w:r>
        <w:rPr>
          <w:noProof/>
        </w:rPr>
        <w:lastRenderedPageBreak/>
        <mc:AlternateContent>
          <mc:Choice Requires="wps">
            <w:drawing>
              <wp:anchor distT="0" distB="0" distL="114300" distR="114300" simplePos="0" relativeHeight="251694080" behindDoc="0" locked="0" layoutInCell="1" allowOverlap="1" wp14:anchorId="2660CE82" wp14:editId="6ADF07B2">
                <wp:simplePos x="0" y="0"/>
                <wp:positionH relativeFrom="column">
                  <wp:posOffset>19050</wp:posOffset>
                </wp:positionH>
                <wp:positionV relativeFrom="paragraph">
                  <wp:posOffset>4599305</wp:posOffset>
                </wp:positionV>
                <wp:extent cx="5695950" cy="281940"/>
                <wp:effectExtent l="0" t="0" r="0" b="0"/>
                <wp:wrapTight wrapText="bothSides">
                  <wp:wrapPolygon edited="0">
                    <wp:start x="0" y="0"/>
                    <wp:lineTo x="0" y="20571"/>
                    <wp:lineTo x="21480" y="20571"/>
                    <wp:lineTo x="21480" y="0"/>
                    <wp:lineTo x="0" y="0"/>
                  </wp:wrapPolygon>
                </wp:wrapTight>
                <wp:docPr id="79" name="Text Box 79"/>
                <wp:cNvGraphicFramePr/>
                <a:graphic xmlns:a="http://schemas.openxmlformats.org/drawingml/2006/main">
                  <a:graphicData uri="http://schemas.microsoft.com/office/word/2010/wordprocessingShape">
                    <wps:wsp>
                      <wps:cNvSpPr txBox="1"/>
                      <wps:spPr>
                        <a:xfrm>
                          <a:off x="0" y="0"/>
                          <a:ext cx="5695950" cy="281940"/>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3FA3229" w14:textId="583510CC" w:rsidR="000D05E7" w:rsidRPr="000D05E7" w:rsidRDefault="000D05E7" w:rsidP="00313C7F">
                            <w:pPr>
                              <w:pStyle w:val="Caption"/>
                              <w:jc w:val="center"/>
                              <w:rPr>
                                <w:rFonts w:ascii="Times New Roman" w:hAnsi="Times New Roman" w:cs="Times New Roman"/>
                                <w:noProof/>
                                <w:color w:val="auto"/>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Pr="000D05E7">
                              <w:rPr>
                                <w:noProof/>
                                <w:sz w:val="20"/>
                                <w:szCs w:val="20"/>
                              </w:rPr>
                              <w:t>17</w:t>
                            </w:r>
                            <w:r w:rsidRPr="000D05E7">
                              <w:rPr>
                                <w:sz w:val="20"/>
                                <w:szCs w:val="20"/>
                              </w:rPr>
                              <w:fldChar w:fldCharType="end"/>
                            </w:r>
                            <w:r w:rsidRPr="000D05E7">
                              <w:rPr>
                                <w:sz w:val="20"/>
                                <w:szCs w:val="20"/>
                              </w:rPr>
                              <w:t>: PWWS Evacuation plan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0CE82" id="Text Box 79" o:spid="_x0000_s1029" type="#_x0000_t202" style="position:absolute;left:0;text-align:left;margin-left:1.5pt;margin-top:362.15pt;width:448.5pt;height:22.2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" stroked="f">
                <v:textbox style="mso-fit-shape-to-text:t" inset="0,0,0,0">
                  <w:txbxContent>
                    <w:p w14:paraId="43FA3229" w14:textId="583510CC" w:rsidR="000D05E7" w:rsidRPr="000D05E7" w:rsidRDefault="000D05E7" w:rsidP="00313C7F">
                      <w:pPr>
                        <w:pStyle w:val="Caption"/>
                        <w:jc w:val="center"/>
                        <w:rPr>
                          <w:rFonts w:ascii="Times New Roman" w:hAnsi="Times New Roman" w:cs="Times New Roman"/>
                          <w:noProof/>
                          <w:color w:val="auto"/>
                          <w:sz w:val="20"/>
                          <w:szCs w:val="20"/>
                        </w:rPr>
                      </w:pPr>
                      <w:r w:rsidRPr="000D05E7">
                        <w:rPr>
                          <w:sz w:val="20"/>
                          <w:szCs w:val="20"/>
                        </w:rPr>
                        <w:t xml:space="preserve">Figure </w:t>
                      </w:r>
                      <w:r w:rsidRPr="000D05E7">
                        <w:rPr>
                          <w:sz w:val="20"/>
                          <w:szCs w:val="20"/>
                        </w:rPr>
                        <w:fldChar w:fldCharType="begin"/>
                      </w:r>
                      <w:r w:rsidRPr="000D05E7">
                        <w:rPr>
                          <w:sz w:val="20"/>
                          <w:szCs w:val="20"/>
                        </w:rPr>
                        <w:instrText xml:space="preserve"> SEQ Figure \* ARABIC </w:instrText>
                      </w:r>
                      <w:r w:rsidRPr="000D05E7">
                        <w:rPr>
                          <w:sz w:val="20"/>
                          <w:szCs w:val="20"/>
                        </w:rPr>
                        <w:fldChar w:fldCharType="separate"/>
                      </w:r>
                      <w:r w:rsidRPr="000D05E7">
                        <w:rPr>
                          <w:noProof/>
                          <w:sz w:val="20"/>
                          <w:szCs w:val="20"/>
                        </w:rPr>
                        <w:t>17</w:t>
                      </w:r>
                      <w:r w:rsidRPr="000D05E7">
                        <w:rPr>
                          <w:sz w:val="20"/>
                          <w:szCs w:val="20"/>
                        </w:rPr>
                        <w:fldChar w:fldCharType="end"/>
                      </w:r>
                      <w:r w:rsidRPr="000D05E7">
                        <w:rPr>
                          <w:sz w:val="20"/>
                          <w:szCs w:val="20"/>
                        </w:rPr>
                        <w:t>: PWWS Evacuation plan</w:t>
                      </w:r>
                    </w:p>
                  </w:txbxContent>
                </v:textbox>
                <w10:wrap type="tight"/>
              </v:shape>
            </w:pict>
          </mc:Fallback>
        </mc:AlternateContent>
      </w:r>
      <w:r w:rsidR="00E85BAF" w:rsidRPr="00E85BAF">
        <w:rPr>
          <w:noProof/>
          <w:sz w:val="23"/>
          <w:szCs w:val="23"/>
          <w:u w:val="none"/>
        </w:rPr>
        <w:drawing>
          <wp:anchor distT="0" distB="0" distL="114300" distR="114300" simplePos="0" relativeHeight="251672576" behindDoc="1" locked="0" layoutInCell="1" allowOverlap="1" wp14:anchorId="28B5D2AE" wp14:editId="04FC5FFE">
            <wp:simplePos x="0" y="0"/>
            <wp:positionH relativeFrom="column">
              <wp:posOffset>19050</wp:posOffset>
            </wp:positionH>
            <wp:positionV relativeFrom="paragraph">
              <wp:posOffset>141605</wp:posOffset>
            </wp:positionV>
            <wp:extent cx="5695950" cy="4400550"/>
            <wp:effectExtent l="0" t="0" r="0" b="0"/>
            <wp:wrapTight wrapText="bothSides">
              <wp:wrapPolygon edited="0">
                <wp:start x="0" y="0"/>
                <wp:lineTo x="0" y="21506"/>
                <wp:lineTo x="21528" y="21506"/>
                <wp:lineTo x="2152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95950" cy="4400550"/>
                    </a:xfrm>
                    <a:prstGeom prst="rect">
                      <a:avLst/>
                    </a:prstGeom>
                  </pic:spPr>
                </pic:pic>
              </a:graphicData>
            </a:graphic>
          </wp:anchor>
        </w:drawing>
      </w:r>
    </w:p>
    <w:p w14:paraId="28EC6029"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F31D093"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51B5C6A"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5B50D27"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DC63EF4"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969C972"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3A61D3BC"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5604AB69"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0C30CC5D"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471CD0DE" w14:textId="77777777" w:rsidR="00E85BAF" w:rsidRPr="00E85BAF" w:rsidRDefault="00E85BAF" w:rsidP="00E85BAF">
      <w:pPr>
        <w:pStyle w:val="Heading1"/>
        <w:shd w:val="clear" w:color="auto" w:fill="FFFFFF"/>
        <w:spacing w:after="120" w:line="360" w:lineRule="auto"/>
        <w:jc w:val="both"/>
        <w:textAlignment w:val="baseline"/>
        <w:rPr>
          <w:b w:val="0"/>
          <w:bCs/>
          <w:sz w:val="25"/>
          <w:szCs w:val="25"/>
          <w:u w:val="none"/>
        </w:rPr>
      </w:pPr>
    </w:p>
    <w:p w14:paraId="3785C09F" w14:textId="60FB49E5" w:rsidR="00E85BAF" w:rsidRDefault="00E85BAF" w:rsidP="00E85BAF">
      <w:pPr>
        <w:pStyle w:val="Heading1"/>
        <w:shd w:val="clear" w:color="auto" w:fill="FFFFFF"/>
        <w:spacing w:after="120" w:line="360" w:lineRule="auto"/>
        <w:jc w:val="both"/>
        <w:textAlignment w:val="baseline"/>
        <w:rPr>
          <w:b w:val="0"/>
          <w:bCs/>
          <w:sz w:val="25"/>
          <w:szCs w:val="25"/>
        </w:rPr>
      </w:pPr>
    </w:p>
    <w:p w14:paraId="714264EB" w14:textId="77777777" w:rsidR="00E85BAF" w:rsidRDefault="00E85BAF" w:rsidP="00E85BAF">
      <w:pPr>
        <w:pStyle w:val="Heading1"/>
        <w:shd w:val="clear" w:color="auto" w:fill="FFFFFF"/>
        <w:spacing w:after="120" w:line="360" w:lineRule="auto"/>
        <w:jc w:val="both"/>
        <w:textAlignment w:val="baseline"/>
        <w:rPr>
          <w:b w:val="0"/>
          <w:sz w:val="25"/>
          <w:szCs w:val="25"/>
        </w:rPr>
      </w:pPr>
    </w:p>
    <w:p w14:paraId="1B268030" w14:textId="77777777" w:rsidR="00E85BAF" w:rsidRDefault="00E85BAF" w:rsidP="00E85BAF">
      <w:pPr>
        <w:pStyle w:val="Heading1"/>
        <w:shd w:val="clear" w:color="auto" w:fill="FFFFFF"/>
        <w:spacing w:after="120" w:line="360" w:lineRule="auto"/>
        <w:jc w:val="both"/>
        <w:textAlignment w:val="baseline"/>
        <w:rPr>
          <w:b w:val="0"/>
          <w:sz w:val="25"/>
          <w:szCs w:val="25"/>
        </w:rPr>
      </w:pPr>
    </w:p>
    <w:p w14:paraId="08D4B253" w14:textId="77777777" w:rsidR="00313C7F" w:rsidRDefault="00313C7F" w:rsidP="00E85BAF">
      <w:pPr>
        <w:pStyle w:val="Heading1"/>
        <w:shd w:val="clear" w:color="auto" w:fill="FFFFFF"/>
        <w:spacing w:after="120" w:line="360" w:lineRule="auto"/>
        <w:jc w:val="both"/>
        <w:textAlignment w:val="baseline"/>
        <w:rPr>
          <w:sz w:val="25"/>
          <w:szCs w:val="25"/>
        </w:rPr>
      </w:pPr>
    </w:p>
    <w:p w14:paraId="213B63CA" w14:textId="2D08C901" w:rsidR="00E85BAF" w:rsidRPr="00E87C7B" w:rsidRDefault="00E85BAF" w:rsidP="00E85BAF">
      <w:pPr>
        <w:pStyle w:val="Heading1"/>
        <w:shd w:val="clear" w:color="auto" w:fill="FFFFFF"/>
        <w:spacing w:after="120" w:line="360" w:lineRule="auto"/>
        <w:jc w:val="both"/>
        <w:textAlignment w:val="baseline"/>
        <w:rPr>
          <w:bCs/>
          <w:sz w:val="25"/>
          <w:szCs w:val="25"/>
        </w:rPr>
      </w:pPr>
      <w:r w:rsidRPr="00E87C7B">
        <w:rPr>
          <w:sz w:val="25"/>
          <w:szCs w:val="25"/>
        </w:rPr>
        <w:t>Fire Safety Information</w:t>
      </w:r>
    </w:p>
    <w:p w14:paraId="7E6FEF8E" w14:textId="77777777" w:rsidR="00E85BAF" w:rsidRDefault="00E85BAF" w:rsidP="00E85BAF">
      <w:pPr>
        <w:pStyle w:val="Heading1"/>
        <w:shd w:val="clear" w:color="auto" w:fill="FFFFFF"/>
        <w:spacing w:after="120" w:line="360" w:lineRule="auto"/>
        <w:jc w:val="both"/>
        <w:textAlignment w:val="baseline"/>
        <w:rPr>
          <w:b w:val="0"/>
          <w:sz w:val="23"/>
          <w:szCs w:val="23"/>
          <w:u w:val="none"/>
        </w:rPr>
      </w:pPr>
      <w:r w:rsidRPr="00E85BAF">
        <w:rPr>
          <w:b w:val="0"/>
          <w:sz w:val="23"/>
          <w:szCs w:val="23"/>
          <w:u w:val="none"/>
        </w:rPr>
        <w:t xml:space="preserve">The figure above shows emergency exits, fire extinguishers, and fire pull stations. At each fire extinguisher location, a fire pull station will be available. Every building has emergency exits. Each employee will be trained to where the exits are located. They must also know how to handle a fire extinguisher and when action is required. In each building, there will be emergency phone numbers including fire department, paramedics, ambulance, police, security and plant manager. </w:t>
      </w:r>
    </w:p>
    <w:p w14:paraId="06B84C57" w14:textId="77777777" w:rsidR="0005295E" w:rsidRDefault="0005295E" w:rsidP="0005295E"/>
    <w:p w14:paraId="0B564D00" w14:textId="77777777" w:rsidR="00313C7F" w:rsidRPr="0005295E" w:rsidRDefault="00313C7F" w:rsidP="0005295E"/>
    <w:p w14:paraId="27461D1D" w14:textId="77777777" w:rsidR="00E85BAF" w:rsidRPr="00E87C7B" w:rsidRDefault="00E85BAF" w:rsidP="00E85BAF">
      <w:pPr>
        <w:pStyle w:val="Heading1"/>
        <w:shd w:val="clear" w:color="auto" w:fill="FFFFFF"/>
        <w:spacing w:after="120" w:line="360" w:lineRule="auto"/>
        <w:jc w:val="both"/>
        <w:textAlignment w:val="baseline"/>
        <w:rPr>
          <w:bCs/>
          <w:sz w:val="25"/>
          <w:szCs w:val="25"/>
        </w:rPr>
      </w:pPr>
      <w:r w:rsidRPr="00E87C7B">
        <w:rPr>
          <w:sz w:val="25"/>
          <w:szCs w:val="25"/>
        </w:rPr>
        <w:lastRenderedPageBreak/>
        <w:t>Blizzard Plan</w:t>
      </w:r>
    </w:p>
    <w:p w14:paraId="47D7A532" w14:textId="77777777" w:rsidR="00E85BAF" w:rsidRDefault="00E85BAF" w:rsidP="00E85BAF">
      <w:pPr>
        <w:pStyle w:val="Heading1"/>
        <w:shd w:val="clear" w:color="auto" w:fill="FFFFFF"/>
        <w:spacing w:after="120" w:line="360" w:lineRule="auto"/>
        <w:jc w:val="both"/>
        <w:textAlignment w:val="baseline"/>
        <w:rPr>
          <w:b w:val="0"/>
          <w:sz w:val="23"/>
          <w:szCs w:val="23"/>
          <w:u w:val="none"/>
        </w:rPr>
      </w:pPr>
      <w:r w:rsidRPr="00E85BAF">
        <w:rPr>
          <w:b w:val="0"/>
          <w:sz w:val="23"/>
          <w:szCs w:val="23"/>
          <w:u w:val="none"/>
        </w:rPr>
        <w:t xml:space="preserve">Employees will be instructed to stay calm and await instructions from the Emergency Coordinator or the designated official. They will also be instructed to say indoors. If heat is lost, ensure unneeded rooms or areas are closed off and cracks, doors, and windows are covered. There will be enough food and drinks for three days. Emergency blankets will also be provided. </w:t>
      </w:r>
    </w:p>
    <w:p w14:paraId="67554A3E" w14:textId="77777777" w:rsidR="0005295E" w:rsidRPr="0005295E" w:rsidRDefault="0005295E" w:rsidP="0005295E"/>
    <w:p w14:paraId="36E949D4" w14:textId="77777777" w:rsidR="00E85BAF" w:rsidRPr="00E87C7B" w:rsidRDefault="00E85BAF" w:rsidP="00E85BAF">
      <w:pPr>
        <w:pStyle w:val="Heading1"/>
        <w:shd w:val="clear" w:color="auto" w:fill="FFFFFF"/>
        <w:spacing w:after="120" w:line="360" w:lineRule="auto"/>
        <w:jc w:val="both"/>
        <w:textAlignment w:val="baseline"/>
        <w:rPr>
          <w:bCs/>
          <w:sz w:val="25"/>
          <w:szCs w:val="25"/>
        </w:rPr>
      </w:pPr>
      <w:r w:rsidRPr="00E87C7B">
        <w:rPr>
          <w:sz w:val="25"/>
          <w:szCs w:val="25"/>
        </w:rPr>
        <w:t>Natural Disaster Plan</w:t>
      </w:r>
    </w:p>
    <w:p w14:paraId="4E0E25E8" w14:textId="32BB4A72" w:rsidR="0005295E" w:rsidRDefault="00E85BAF" w:rsidP="00E87C7B">
      <w:pPr>
        <w:pStyle w:val="Heading1"/>
        <w:shd w:val="clear" w:color="auto" w:fill="FFFFFF"/>
        <w:spacing w:after="120" w:line="360" w:lineRule="auto"/>
        <w:jc w:val="both"/>
        <w:textAlignment w:val="baseline"/>
        <w:rPr>
          <w:b w:val="0"/>
          <w:sz w:val="23"/>
          <w:szCs w:val="23"/>
          <w:u w:val="none"/>
        </w:rPr>
      </w:pPr>
      <w:r w:rsidRPr="00E85BAF">
        <w:rPr>
          <w:b w:val="0"/>
          <w:sz w:val="23"/>
          <w:szCs w:val="23"/>
          <w:u w:val="none"/>
        </w:rPr>
        <w:t xml:space="preserve">In the event a natural disaster occurs, a plan is ready to be executed. The natural disasters include earthquakes, tornadoes, and any other event where employees need shelter. There is a basement under the office building. Employees will be notified by siren to immediately stop working and proceed to basement. The basement can hold up to twenty-four employees. The basement will have four small rooms for structural support. For more detail, refer to natural hazards section. </w:t>
      </w:r>
    </w:p>
    <w:p w14:paraId="5623C88F" w14:textId="77777777" w:rsidR="00E87C7B" w:rsidRPr="00E87C7B" w:rsidRDefault="00E87C7B" w:rsidP="00E87C7B"/>
    <w:p w14:paraId="67AA2874" w14:textId="77777777" w:rsidR="00E85BAF" w:rsidRPr="00E87C7B" w:rsidRDefault="00E85BAF" w:rsidP="00E85BAF">
      <w:pPr>
        <w:pStyle w:val="Heading2"/>
        <w:spacing w:after="120" w:line="360" w:lineRule="auto"/>
        <w:jc w:val="both"/>
        <w:rPr>
          <w:sz w:val="25"/>
          <w:szCs w:val="25"/>
        </w:rPr>
      </w:pPr>
      <w:r w:rsidRPr="00E87C7B">
        <w:rPr>
          <w:sz w:val="25"/>
          <w:szCs w:val="25"/>
        </w:rPr>
        <w:t>Effluent summary</w:t>
      </w:r>
    </w:p>
    <w:p w14:paraId="07493B92" w14:textId="043CFCCF" w:rsidR="0005295E"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The wastes that will be leaving the system init</w:t>
      </w:r>
      <w:r>
        <w:rPr>
          <w:rFonts w:ascii="Times New Roman" w:hAnsi="Times New Roman" w:cs="Times New Roman"/>
          <w:sz w:val="23"/>
          <w:szCs w:val="23"/>
        </w:rPr>
        <w:t>ially include large solid waste</w:t>
      </w:r>
      <w:r w:rsidRPr="00321992">
        <w:rPr>
          <w:rFonts w:ascii="Times New Roman" w:hAnsi="Times New Roman" w:cs="Times New Roman"/>
          <w:sz w:val="23"/>
          <w:szCs w:val="23"/>
        </w:rPr>
        <w:t xml:space="preserve"> such as leaves, rocks, animal feces and dead animals including fish and small birds. These will all be filtered from the water in the water reservoir system. This is a simple large reservoir that allows all large solids to float to the top of the water before it is treated. The water will sit in the reservoir for at least 24 hours, which is more than enough time for any large solids to accumulate at the top to be removed. These solids can also be filtered through the reverse osmosis filter if they get that far to assure that no large solids wastes will be able to get through. </w:t>
      </w:r>
    </w:p>
    <w:p w14:paraId="47F4BCA0" w14:textId="35D20B4A" w:rsidR="0005295E"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Other wastes in our system will be the sludge that is produced from the micro-sand in the pretreatment portion of our treatment. This micro-sand will bind to any small solids floating ar</w:t>
      </w:r>
      <w:r>
        <w:rPr>
          <w:rFonts w:ascii="Times New Roman" w:hAnsi="Times New Roman" w:cs="Times New Roman"/>
          <w:sz w:val="23"/>
          <w:szCs w:val="23"/>
        </w:rPr>
        <w:t xml:space="preserve">ound in our system that </w:t>
      </w:r>
      <w:r w:rsidRPr="008B06CD">
        <w:rPr>
          <w:rFonts w:ascii="Times New Roman" w:hAnsi="Times New Roman" w:cs="Times New Roman"/>
          <w:sz w:val="23"/>
          <w:szCs w:val="23"/>
        </w:rPr>
        <w:t>does not</w:t>
      </w:r>
      <w:r>
        <w:rPr>
          <w:rFonts w:ascii="Times New Roman" w:hAnsi="Times New Roman" w:cs="Times New Roman"/>
          <w:sz w:val="23"/>
          <w:szCs w:val="23"/>
        </w:rPr>
        <w:t xml:space="preserve"> </w:t>
      </w:r>
      <w:r w:rsidRPr="00321992">
        <w:rPr>
          <w:rFonts w:ascii="Times New Roman" w:hAnsi="Times New Roman" w:cs="Times New Roman"/>
          <w:sz w:val="23"/>
          <w:szCs w:val="23"/>
        </w:rPr>
        <w:t xml:space="preserve">accumulate on the top of the water in the water reservoir. The Slow Mix portion of the pretreatment system will be important, as this is when the micro-sand will start binding and slowly sinking to the bottom of the system. When the sludge gets to the sedimentation basin portion of the pretreatment system it will then start landing on the floor of the basin. This is when the downward slope of the basin will allow for the micro-sand small solid mixture to be washed out of the system. Then this mixture will be heated and separated in order to try to reuse as much micro-sand as possible. This is both environmentally responsible and makes our plant more fiscally viable. </w:t>
      </w:r>
      <w:r w:rsidRPr="00321992">
        <w:rPr>
          <w:rFonts w:ascii="Times New Roman" w:hAnsi="Times New Roman" w:cs="Times New Roman"/>
          <w:sz w:val="23"/>
          <w:szCs w:val="23"/>
        </w:rPr>
        <w:lastRenderedPageBreak/>
        <w:t>Though the micro-sand still needs to be replaced every two weeks recycling to get the most use of the micro-sand is still the best idea.</w:t>
      </w:r>
    </w:p>
    <w:p w14:paraId="12F525D0" w14:textId="0C3D9101" w:rsidR="0005295E"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The sludge that will be gathered from the pretreatment system will then be placed on a drying bed In order to get all the water that has been gathered with it. This sludge mixture is simply small solids that includes small dirt particles, insect eggs and any other small solids that could have got through the initial treatment. The sludge is then dried outside away from the water so that none is able to be carried back into the system. Anyone that is interacting with the sludge will be required to wear a special suit that doesn’t allow fumes to get into the lungs of either the employees or the city workers.  After this sludge is gathered and dried then someone the city of Flint will be sent to gather to waste and take it to the dump. This is factored into maintenance costs of the plant. </w:t>
      </w:r>
    </w:p>
    <w:p w14:paraId="61B84E50" w14:textId="30F082A5" w:rsidR="0005295E"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During the filtration portion of the system there are two actual filters that will need to be cleaned and maintained. The first is the activated carbon system that is roughly halfway through the filtration system. Running clean water through the activated carbon filter for roughly 30 minutes cleans activated carbon</w:t>
      </w:r>
      <w:r>
        <w:rPr>
          <w:rFonts w:ascii="Times New Roman" w:hAnsi="Times New Roman" w:cs="Times New Roman"/>
          <w:sz w:val="23"/>
          <w:szCs w:val="23"/>
        </w:rPr>
        <w:t xml:space="preserve"> filters</w:t>
      </w:r>
      <w:r w:rsidRPr="00321992">
        <w:rPr>
          <w:rFonts w:ascii="Times New Roman" w:hAnsi="Times New Roman" w:cs="Times New Roman"/>
          <w:sz w:val="23"/>
          <w:szCs w:val="23"/>
        </w:rPr>
        <w:t xml:space="preserve">. This can be done when the plant has a shift change, which will allow us to have only have one activated carbon filter in the system. The reverse osmosis filter needs only special fluid for cleaning. This means that all that needs to be done for cleaning of the reverse osmosis filter is the system needs to be shut down. This can be done roughly every two weeks when the plant is shut down during a shift change as well. This means that both can be cleaned at the same time and this can be scheduled to happen bi-weekly. </w:t>
      </w:r>
    </w:p>
    <w:p w14:paraId="3BC6E7A5"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Then last part of the system that will have some sort of effluent waste will be the storage tank. This will be reasonably protected from the environment and will have clean water stored in it. Just to absolutely certain that the last place we hold the water is not contaminating all of the hard work we have done this will be cleaned monthly. This will be done right after it has been drained for the bottling company. This will simply ensure that that we are giving our business partners the best possible product.</w:t>
      </w:r>
    </w:p>
    <w:p w14:paraId="58B17154" w14:textId="77777777" w:rsidR="00E85BAF" w:rsidRDefault="00E85BAF" w:rsidP="00E85BAF">
      <w:pPr>
        <w:spacing w:after="120" w:line="360" w:lineRule="auto"/>
        <w:jc w:val="both"/>
        <w:rPr>
          <w:rFonts w:ascii="Times New Roman" w:hAnsi="Times New Roman" w:cs="Times New Roman"/>
          <w:sz w:val="23"/>
          <w:szCs w:val="23"/>
        </w:rPr>
      </w:pPr>
    </w:p>
    <w:p w14:paraId="15D0BF06" w14:textId="77777777" w:rsidR="00E87C7B" w:rsidRDefault="00E87C7B" w:rsidP="00E85BAF">
      <w:pPr>
        <w:spacing w:after="120" w:line="360" w:lineRule="auto"/>
        <w:jc w:val="both"/>
        <w:rPr>
          <w:rFonts w:ascii="Times New Roman" w:hAnsi="Times New Roman" w:cs="Times New Roman"/>
          <w:sz w:val="23"/>
          <w:szCs w:val="23"/>
        </w:rPr>
      </w:pPr>
    </w:p>
    <w:p w14:paraId="5607DA97" w14:textId="77777777" w:rsidR="00E87C7B" w:rsidRDefault="00E87C7B" w:rsidP="00E85BAF">
      <w:pPr>
        <w:spacing w:after="120" w:line="360" w:lineRule="auto"/>
        <w:jc w:val="both"/>
        <w:rPr>
          <w:rFonts w:ascii="Times New Roman" w:hAnsi="Times New Roman" w:cs="Times New Roman"/>
          <w:sz w:val="23"/>
          <w:szCs w:val="23"/>
        </w:rPr>
      </w:pPr>
    </w:p>
    <w:p w14:paraId="0659C25A" w14:textId="77777777" w:rsidR="00E87C7B" w:rsidRPr="00321992" w:rsidRDefault="00E87C7B" w:rsidP="00E85BAF">
      <w:pPr>
        <w:spacing w:after="120" w:line="360" w:lineRule="auto"/>
        <w:jc w:val="both"/>
        <w:rPr>
          <w:rFonts w:ascii="Times New Roman" w:hAnsi="Times New Roman" w:cs="Times New Roman"/>
          <w:sz w:val="23"/>
          <w:szCs w:val="23"/>
        </w:rPr>
      </w:pPr>
    </w:p>
    <w:p w14:paraId="2A559782" w14:textId="77777777" w:rsidR="00E85BAF" w:rsidRPr="00E87C7B" w:rsidRDefault="00E85BAF" w:rsidP="00E85BAF">
      <w:pPr>
        <w:pStyle w:val="Heading2"/>
        <w:spacing w:after="120" w:line="360" w:lineRule="auto"/>
        <w:jc w:val="both"/>
        <w:rPr>
          <w:sz w:val="25"/>
          <w:szCs w:val="25"/>
        </w:rPr>
      </w:pPr>
      <w:r w:rsidRPr="00E87C7B">
        <w:rPr>
          <w:sz w:val="25"/>
          <w:szCs w:val="25"/>
        </w:rPr>
        <w:lastRenderedPageBreak/>
        <w:t>Safety Considerations</w:t>
      </w:r>
    </w:p>
    <w:p w14:paraId="30A21099" w14:textId="77777777" w:rsidR="00E85BAF" w:rsidRPr="00855810" w:rsidRDefault="00E85BAF" w:rsidP="00E85BAF"/>
    <w:p w14:paraId="5463842A" w14:textId="77777777" w:rsidR="00E85BAF" w:rsidRDefault="00E85BAF" w:rsidP="00E85BAF">
      <w:pPr>
        <w:keepNext/>
      </w:pPr>
      <w:r>
        <w:rPr>
          <w:noProof/>
        </w:rPr>
        <w:drawing>
          <wp:inline distT="0" distB="0" distL="0" distR="0" wp14:anchorId="1DFC389E" wp14:editId="7014B666">
            <wp:extent cx="5930900" cy="5270500"/>
            <wp:effectExtent l="0" t="0" r="12700" b="12700"/>
            <wp:docPr id="8" name="Picture 8" descr="Macintosh HD:Users:nabaker:Desktop:Screen Shot 2016-04-28 at 5.1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abaker:Desktop:Screen Shot 2016-04-28 at 5.10.1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0900" cy="5270500"/>
                    </a:xfrm>
                    <a:prstGeom prst="rect">
                      <a:avLst/>
                    </a:prstGeom>
                    <a:noFill/>
                    <a:ln>
                      <a:noFill/>
                    </a:ln>
                  </pic:spPr>
                </pic:pic>
              </a:graphicData>
            </a:graphic>
          </wp:inline>
        </w:drawing>
      </w:r>
    </w:p>
    <w:p w14:paraId="08D21D26" w14:textId="77777777" w:rsidR="00E85BAF" w:rsidRPr="000D05E7" w:rsidRDefault="00E85BAF" w:rsidP="00E85BAF">
      <w:pPr>
        <w:pStyle w:val="Caption"/>
        <w:jc w:val="center"/>
        <w:rPr>
          <w:sz w:val="20"/>
          <w:szCs w:val="20"/>
        </w:rPr>
      </w:pPr>
      <w:r w:rsidRPr="000D05E7">
        <w:rPr>
          <w:sz w:val="20"/>
          <w:szCs w:val="20"/>
        </w:rPr>
        <w:t xml:space="preserve">Figure </w:t>
      </w:r>
      <w:r w:rsidR="008B7444" w:rsidRPr="000D05E7">
        <w:rPr>
          <w:sz w:val="20"/>
          <w:szCs w:val="20"/>
        </w:rPr>
        <w:fldChar w:fldCharType="begin"/>
      </w:r>
      <w:r w:rsidR="008B7444" w:rsidRPr="000D05E7">
        <w:rPr>
          <w:sz w:val="20"/>
          <w:szCs w:val="20"/>
        </w:rPr>
        <w:instrText xml:space="preserve"> SEQ Figure \* ARABIC </w:instrText>
      </w:r>
      <w:r w:rsidR="008B7444" w:rsidRPr="000D05E7">
        <w:rPr>
          <w:sz w:val="20"/>
          <w:szCs w:val="20"/>
        </w:rPr>
        <w:fldChar w:fldCharType="separate"/>
      </w:r>
      <w:r w:rsidR="00313C7F" w:rsidRPr="000D05E7">
        <w:rPr>
          <w:noProof/>
          <w:sz w:val="20"/>
          <w:szCs w:val="20"/>
        </w:rPr>
        <w:t>18</w:t>
      </w:r>
      <w:r w:rsidR="008B7444" w:rsidRPr="000D05E7">
        <w:rPr>
          <w:noProof/>
          <w:sz w:val="20"/>
          <w:szCs w:val="20"/>
        </w:rPr>
        <w:fldChar w:fldCharType="end"/>
      </w:r>
      <w:r w:rsidRPr="000D05E7">
        <w:rPr>
          <w:sz w:val="20"/>
          <w:szCs w:val="20"/>
        </w:rPr>
        <w:t xml:space="preserve"> shows all the nodes associated with the water treatment process</w:t>
      </w:r>
    </w:p>
    <w:p w14:paraId="7FB4DEC4" w14:textId="77777777" w:rsidR="00E85BAF" w:rsidRDefault="00E85BAF" w:rsidP="00E85BAF">
      <w:r>
        <w:t xml:space="preserve"> </w:t>
      </w:r>
    </w:p>
    <w:p w14:paraId="58D30C99" w14:textId="77777777" w:rsidR="00E85BAF" w:rsidRPr="000D05E7" w:rsidRDefault="00E85BAF" w:rsidP="00E85BAF">
      <w:pPr>
        <w:pStyle w:val="Caption"/>
        <w:keepNext/>
        <w:jc w:val="center"/>
        <w:rPr>
          <w:sz w:val="20"/>
          <w:szCs w:val="20"/>
        </w:rPr>
      </w:pPr>
      <w:r w:rsidRPr="000D05E7">
        <w:rPr>
          <w:sz w:val="20"/>
          <w:szCs w:val="20"/>
        </w:rPr>
        <w:lastRenderedPageBreak/>
        <w:t xml:space="preserve">Table </w:t>
      </w:r>
      <w:r w:rsidR="008B7444" w:rsidRPr="000D05E7">
        <w:rPr>
          <w:sz w:val="20"/>
          <w:szCs w:val="20"/>
        </w:rPr>
        <w:fldChar w:fldCharType="begin"/>
      </w:r>
      <w:r w:rsidR="008B7444" w:rsidRPr="000D05E7">
        <w:rPr>
          <w:sz w:val="20"/>
          <w:szCs w:val="20"/>
        </w:rPr>
        <w:instrText xml:space="preserve"> SEQ Table \* ARABIC </w:instrText>
      </w:r>
      <w:r w:rsidR="008B7444" w:rsidRPr="000D05E7">
        <w:rPr>
          <w:sz w:val="20"/>
          <w:szCs w:val="20"/>
        </w:rPr>
        <w:fldChar w:fldCharType="separate"/>
      </w:r>
      <w:r w:rsidR="00313C7F" w:rsidRPr="000D05E7">
        <w:rPr>
          <w:noProof/>
          <w:sz w:val="20"/>
          <w:szCs w:val="20"/>
        </w:rPr>
        <w:t>13</w:t>
      </w:r>
      <w:r w:rsidR="008B7444" w:rsidRPr="000D05E7">
        <w:rPr>
          <w:noProof/>
          <w:sz w:val="20"/>
          <w:szCs w:val="20"/>
        </w:rPr>
        <w:fldChar w:fldCharType="end"/>
      </w:r>
      <w:r w:rsidRPr="000D05E7">
        <w:rPr>
          <w:sz w:val="20"/>
          <w:szCs w:val="20"/>
        </w:rPr>
        <w:t xml:space="preserve"> Problem scenario for node 4</w:t>
      </w:r>
    </w:p>
    <w:p w14:paraId="33972C1D" w14:textId="77777777" w:rsidR="00E85BAF" w:rsidRDefault="00E85BAF" w:rsidP="00E85BAF">
      <w:pPr>
        <w:keepNext/>
      </w:pPr>
      <w:r w:rsidRPr="00895233">
        <w:rPr>
          <w:noProof/>
        </w:rPr>
        <w:drawing>
          <wp:inline distT="0" distB="0" distL="0" distR="0" wp14:anchorId="65A65F50" wp14:editId="3AA36E6F">
            <wp:extent cx="5943600" cy="6181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6181616"/>
                    </a:xfrm>
                    <a:prstGeom prst="rect">
                      <a:avLst/>
                    </a:prstGeom>
                    <a:noFill/>
                    <a:ln>
                      <a:noFill/>
                    </a:ln>
                  </pic:spPr>
                </pic:pic>
              </a:graphicData>
            </a:graphic>
          </wp:inline>
        </w:drawing>
      </w:r>
    </w:p>
    <w:p w14:paraId="498428E7" w14:textId="77777777" w:rsidR="00E85BAF" w:rsidRDefault="00E85BAF" w:rsidP="00E85BAF">
      <w:pPr>
        <w:pStyle w:val="Caption"/>
        <w:keepNext/>
      </w:pPr>
    </w:p>
    <w:p w14:paraId="6E2213FC" w14:textId="77777777" w:rsidR="00E85BAF" w:rsidRDefault="00E85BAF" w:rsidP="00E85BAF">
      <w:pPr>
        <w:pStyle w:val="Caption"/>
        <w:keepNext/>
      </w:pPr>
    </w:p>
    <w:p w14:paraId="2C65A43B" w14:textId="77777777" w:rsidR="00E85BAF" w:rsidRDefault="00E85BAF" w:rsidP="00E85BAF">
      <w:pPr>
        <w:pStyle w:val="Caption"/>
        <w:keepNext/>
      </w:pPr>
    </w:p>
    <w:p w14:paraId="525A44AC" w14:textId="77777777" w:rsidR="00E85BAF" w:rsidRDefault="00E85BAF" w:rsidP="00E85BAF">
      <w:pPr>
        <w:pStyle w:val="Caption"/>
        <w:keepNext/>
      </w:pPr>
    </w:p>
    <w:p w14:paraId="6C096122" w14:textId="77777777" w:rsidR="00E85BAF" w:rsidRDefault="00E85BAF" w:rsidP="00E85BAF">
      <w:pPr>
        <w:pStyle w:val="Caption"/>
        <w:keepNext/>
      </w:pPr>
    </w:p>
    <w:p w14:paraId="3EE04FB6" w14:textId="77777777" w:rsidR="00E85BAF" w:rsidRDefault="00E85BAF" w:rsidP="00E85BAF">
      <w:pPr>
        <w:pStyle w:val="Caption"/>
        <w:keepNext/>
      </w:pPr>
    </w:p>
    <w:p w14:paraId="3E5EC46C" w14:textId="77777777" w:rsidR="00E85BAF" w:rsidRPr="000D05E7" w:rsidRDefault="00E85BAF" w:rsidP="00E85BAF">
      <w:pPr>
        <w:pStyle w:val="Caption"/>
        <w:keepNext/>
        <w:jc w:val="center"/>
        <w:rPr>
          <w:sz w:val="20"/>
          <w:szCs w:val="20"/>
        </w:rPr>
      </w:pPr>
      <w:r w:rsidRPr="000D05E7">
        <w:rPr>
          <w:sz w:val="20"/>
          <w:szCs w:val="20"/>
        </w:rPr>
        <w:lastRenderedPageBreak/>
        <w:t xml:space="preserve">Table </w:t>
      </w:r>
      <w:r w:rsidR="008B7444" w:rsidRPr="000D05E7">
        <w:rPr>
          <w:sz w:val="20"/>
          <w:szCs w:val="20"/>
        </w:rPr>
        <w:fldChar w:fldCharType="begin"/>
      </w:r>
      <w:r w:rsidR="008B7444" w:rsidRPr="000D05E7">
        <w:rPr>
          <w:sz w:val="20"/>
          <w:szCs w:val="20"/>
        </w:rPr>
        <w:instrText xml:space="preserve"> SEQ Table \* ARABIC </w:instrText>
      </w:r>
      <w:r w:rsidR="008B7444" w:rsidRPr="000D05E7">
        <w:rPr>
          <w:sz w:val="20"/>
          <w:szCs w:val="20"/>
        </w:rPr>
        <w:fldChar w:fldCharType="separate"/>
      </w:r>
      <w:r w:rsidR="00313C7F" w:rsidRPr="000D05E7">
        <w:rPr>
          <w:noProof/>
          <w:sz w:val="20"/>
          <w:szCs w:val="20"/>
        </w:rPr>
        <w:t>14</w:t>
      </w:r>
      <w:r w:rsidR="008B7444" w:rsidRPr="000D05E7">
        <w:rPr>
          <w:noProof/>
          <w:sz w:val="20"/>
          <w:szCs w:val="20"/>
        </w:rPr>
        <w:fldChar w:fldCharType="end"/>
      </w:r>
      <w:r w:rsidRPr="000D05E7">
        <w:rPr>
          <w:sz w:val="20"/>
          <w:szCs w:val="20"/>
        </w:rPr>
        <w:t xml:space="preserve"> Problem description for node 9</w:t>
      </w:r>
    </w:p>
    <w:p w14:paraId="54A22BC4" w14:textId="77777777" w:rsidR="00E85BAF" w:rsidRDefault="00E85BAF" w:rsidP="00E85BAF">
      <w:pPr>
        <w:keepNext/>
      </w:pPr>
      <w:r w:rsidRPr="00895233">
        <w:rPr>
          <w:noProof/>
        </w:rPr>
        <w:drawing>
          <wp:inline distT="0" distB="0" distL="0" distR="0" wp14:anchorId="2AD06128" wp14:editId="172C044A">
            <wp:extent cx="5943600" cy="60456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6045607"/>
                    </a:xfrm>
                    <a:prstGeom prst="rect">
                      <a:avLst/>
                    </a:prstGeom>
                    <a:noFill/>
                    <a:ln>
                      <a:noFill/>
                    </a:ln>
                  </pic:spPr>
                </pic:pic>
              </a:graphicData>
            </a:graphic>
          </wp:inline>
        </w:drawing>
      </w:r>
    </w:p>
    <w:p w14:paraId="6C75D172" w14:textId="77777777" w:rsidR="00E85BAF" w:rsidRDefault="00E85BAF" w:rsidP="00E85BAF">
      <w:pPr>
        <w:pStyle w:val="Caption"/>
        <w:jc w:val="center"/>
      </w:pPr>
    </w:p>
    <w:p w14:paraId="7EF0FB0C" w14:textId="77777777" w:rsidR="00E85BAF" w:rsidRPr="00D62A3D" w:rsidRDefault="00E85BAF" w:rsidP="00E85BAF"/>
    <w:p w14:paraId="7DDBE647" w14:textId="77777777" w:rsidR="00E85BAF" w:rsidRDefault="00E85BAF" w:rsidP="00E85BAF">
      <w:pPr>
        <w:spacing w:after="120" w:line="360" w:lineRule="auto"/>
        <w:jc w:val="both"/>
        <w:rPr>
          <w:rFonts w:ascii="Times New Roman" w:hAnsi="Times New Roman" w:cs="Times New Roman"/>
          <w:sz w:val="23"/>
          <w:szCs w:val="23"/>
        </w:rPr>
      </w:pPr>
    </w:p>
    <w:p w14:paraId="781E39C9" w14:textId="77777777" w:rsidR="00E85BAF" w:rsidRDefault="00E85BAF" w:rsidP="00E85BAF">
      <w:pPr>
        <w:spacing w:after="120" w:line="360" w:lineRule="auto"/>
        <w:jc w:val="both"/>
        <w:rPr>
          <w:rFonts w:ascii="Times New Roman" w:hAnsi="Times New Roman" w:cs="Times New Roman"/>
          <w:sz w:val="23"/>
          <w:szCs w:val="23"/>
        </w:rPr>
      </w:pPr>
    </w:p>
    <w:p w14:paraId="3A9BC7EF" w14:textId="77777777" w:rsidR="00E85BAF" w:rsidRDefault="00E85BAF" w:rsidP="00E85BAF">
      <w:pPr>
        <w:pStyle w:val="Heading2"/>
        <w:spacing w:after="120" w:line="360" w:lineRule="auto"/>
        <w:jc w:val="both"/>
        <w:rPr>
          <w:b w:val="0"/>
          <w:sz w:val="28"/>
          <w:szCs w:val="24"/>
        </w:rPr>
      </w:pPr>
    </w:p>
    <w:p w14:paraId="0551F5AB" w14:textId="77777777" w:rsidR="00E85BAF" w:rsidRDefault="00E85BAF" w:rsidP="00E85BAF"/>
    <w:p w14:paraId="344A4C6E" w14:textId="77777777" w:rsidR="00E85BAF" w:rsidRDefault="00E85BAF" w:rsidP="00E85BAF"/>
    <w:p w14:paraId="2162F15A" w14:textId="77777777" w:rsidR="00E85BAF" w:rsidRDefault="00E85BAF" w:rsidP="00E85BAF">
      <w:pPr>
        <w:jc w:val="center"/>
      </w:pPr>
    </w:p>
    <w:p w14:paraId="31EF0A4F" w14:textId="2C1AE626" w:rsidR="00313C7F" w:rsidRPr="000D05E7" w:rsidRDefault="00313C7F" w:rsidP="00313C7F">
      <w:pPr>
        <w:pStyle w:val="Caption"/>
        <w:keepNext/>
        <w:jc w:val="center"/>
        <w:rPr>
          <w:sz w:val="20"/>
          <w:szCs w:val="20"/>
        </w:rPr>
      </w:pPr>
      <w:r w:rsidRPr="000D05E7">
        <w:rPr>
          <w:sz w:val="20"/>
          <w:szCs w:val="20"/>
        </w:rPr>
        <w:t xml:space="preserve">Table </w:t>
      </w:r>
      <w:r w:rsidRPr="000D05E7">
        <w:rPr>
          <w:sz w:val="20"/>
          <w:szCs w:val="20"/>
        </w:rPr>
        <w:fldChar w:fldCharType="begin"/>
      </w:r>
      <w:r w:rsidRPr="000D05E7">
        <w:rPr>
          <w:sz w:val="20"/>
          <w:szCs w:val="20"/>
        </w:rPr>
        <w:instrText xml:space="preserve"> SEQ Table \* ARABIC </w:instrText>
      </w:r>
      <w:r w:rsidRPr="000D05E7">
        <w:rPr>
          <w:sz w:val="20"/>
          <w:szCs w:val="20"/>
        </w:rPr>
        <w:fldChar w:fldCharType="separate"/>
      </w:r>
      <w:r w:rsidRPr="000D05E7">
        <w:rPr>
          <w:noProof/>
          <w:sz w:val="20"/>
          <w:szCs w:val="20"/>
        </w:rPr>
        <w:t>15</w:t>
      </w:r>
      <w:r w:rsidRPr="000D05E7">
        <w:rPr>
          <w:sz w:val="20"/>
          <w:szCs w:val="20"/>
        </w:rPr>
        <w:fldChar w:fldCharType="end"/>
      </w:r>
      <w:r w:rsidRPr="000D05E7">
        <w:rPr>
          <w:sz w:val="20"/>
          <w:szCs w:val="20"/>
        </w:rPr>
        <w:t>: All the safety hazards associated with the water treatment facility</w:t>
      </w:r>
    </w:p>
    <w:tbl>
      <w:tblPr>
        <w:tblStyle w:val="TableGrid"/>
        <w:tblW w:w="0" w:type="auto"/>
        <w:tblLook w:val="04A0" w:firstRow="1" w:lastRow="0" w:firstColumn="1" w:lastColumn="0" w:noHBand="0" w:noVBand="1"/>
      </w:tblPr>
      <w:tblGrid>
        <w:gridCol w:w="1300"/>
        <w:gridCol w:w="4159"/>
        <w:gridCol w:w="4117"/>
      </w:tblGrid>
      <w:tr w:rsidR="00E85BAF" w:rsidRPr="00D413CA" w14:paraId="11C2141E" w14:textId="77777777" w:rsidTr="00313C7F">
        <w:trPr>
          <w:trHeight w:val="330"/>
        </w:trPr>
        <w:tc>
          <w:tcPr>
            <w:tcW w:w="1300" w:type="dxa"/>
            <w:shd w:val="clear" w:color="auto" w:fill="E7E6E6" w:themeFill="background2"/>
            <w:noWrap/>
            <w:vAlign w:val="center"/>
            <w:hideMark/>
          </w:tcPr>
          <w:p w14:paraId="6C55447C"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Hazard Type</w:t>
            </w:r>
          </w:p>
        </w:tc>
        <w:tc>
          <w:tcPr>
            <w:tcW w:w="4159" w:type="dxa"/>
            <w:shd w:val="clear" w:color="auto" w:fill="E7E6E6" w:themeFill="background2"/>
            <w:noWrap/>
            <w:hideMark/>
          </w:tcPr>
          <w:p w14:paraId="1E313B77"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Hazard</w:t>
            </w:r>
          </w:p>
        </w:tc>
        <w:tc>
          <w:tcPr>
            <w:tcW w:w="4117" w:type="dxa"/>
            <w:shd w:val="clear" w:color="auto" w:fill="E7E6E6" w:themeFill="background2"/>
            <w:noWrap/>
            <w:vAlign w:val="center"/>
            <w:hideMark/>
          </w:tcPr>
          <w:p w14:paraId="61C305CA"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Procedure to Control Hazards</w:t>
            </w:r>
          </w:p>
        </w:tc>
      </w:tr>
      <w:tr w:rsidR="00E85BAF" w:rsidRPr="00D413CA" w14:paraId="09E355FC" w14:textId="77777777" w:rsidTr="00313C7F">
        <w:trPr>
          <w:trHeight w:val="600"/>
        </w:trPr>
        <w:tc>
          <w:tcPr>
            <w:tcW w:w="1300" w:type="dxa"/>
            <w:vMerge w:val="restart"/>
            <w:shd w:val="clear" w:color="auto" w:fill="E7E6E6" w:themeFill="background2"/>
            <w:noWrap/>
            <w:vAlign w:val="center"/>
            <w:hideMark/>
          </w:tcPr>
          <w:p w14:paraId="5D8A6E6E"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Physical Hazards</w:t>
            </w:r>
          </w:p>
        </w:tc>
        <w:tc>
          <w:tcPr>
            <w:tcW w:w="4159" w:type="dxa"/>
            <w:noWrap/>
            <w:vAlign w:val="center"/>
            <w:hideMark/>
          </w:tcPr>
          <w:p w14:paraId="22BB6042"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Exposure to UV Radiation can cause damage</w:t>
            </w:r>
            <w:r>
              <w:rPr>
                <w:rFonts w:ascii="Times New Roman" w:hAnsi="Times New Roman" w:cs="Times New Roman"/>
                <w:sz w:val="23"/>
                <w:szCs w:val="23"/>
              </w:rPr>
              <w:t xml:space="preserve"> to</w:t>
            </w:r>
            <w:r w:rsidRPr="00F53B38">
              <w:rPr>
                <w:rFonts w:ascii="Times New Roman" w:hAnsi="Times New Roman" w:cs="Times New Roman"/>
                <w:sz w:val="23"/>
                <w:szCs w:val="23"/>
              </w:rPr>
              <w:t xml:space="preserve"> eyes and skin</w:t>
            </w:r>
          </w:p>
        </w:tc>
        <w:tc>
          <w:tcPr>
            <w:tcW w:w="4117" w:type="dxa"/>
            <w:vAlign w:val="center"/>
            <w:hideMark/>
          </w:tcPr>
          <w:p w14:paraId="096885D8"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Always wear glasses and Lab coat when engaging with the UV disinfection system</w:t>
            </w:r>
          </w:p>
        </w:tc>
      </w:tr>
      <w:tr w:rsidR="00E85BAF" w:rsidRPr="00D413CA" w14:paraId="3C55E96F" w14:textId="77777777" w:rsidTr="00313C7F">
        <w:trPr>
          <w:trHeight w:val="300"/>
        </w:trPr>
        <w:tc>
          <w:tcPr>
            <w:tcW w:w="1300" w:type="dxa"/>
            <w:vMerge/>
            <w:shd w:val="clear" w:color="auto" w:fill="E7E6E6" w:themeFill="background2"/>
            <w:hideMark/>
          </w:tcPr>
          <w:p w14:paraId="716665F5"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006257CD"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Exposure to high levels of noise from pumps and other equipment</w:t>
            </w:r>
          </w:p>
        </w:tc>
        <w:tc>
          <w:tcPr>
            <w:tcW w:w="4117" w:type="dxa"/>
            <w:noWrap/>
            <w:vAlign w:val="center"/>
            <w:hideMark/>
          </w:tcPr>
          <w:p w14:paraId="57CF073F"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Hearing protection provided if needed </w:t>
            </w:r>
          </w:p>
        </w:tc>
      </w:tr>
      <w:tr w:rsidR="00E85BAF" w:rsidRPr="00D413CA" w14:paraId="381F0A9A" w14:textId="77777777" w:rsidTr="00313C7F">
        <w:trPr>
          <w:trHeight w:val="315"/>
        </w:trPr>
        <w:tc>
          <w:tcPr>
            <w:tcW w:w="1300" w:type="dxa"/>
            <w:vMerge/>
            <w:shd w:val="clear" w:color="auto" w:fill="E7E6E6" w:themeFill="background2"/>
            <w:hideMark/>
          </w:tcPr>
          <w:p w14:paraId="46E91E9E"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78485E53"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Fine Microsand can be breathed in and irritate lungs</w:t>
            </w:r>
          </w:p>
        </w:tc>
        <w:tc>
          <w:tcPr>
            <w:tcW w:w="4117" w:type="dxa"/>
            <w:noWrap/>
            <w:vAlign w:val="center"/>
            <w:hideMark/>
          </w:tcPr>
          <w:p w14:paraId="0B578892"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Always wear provided masks when handling the Microsand</w:t>
            </w:r>
          </w:p>
        </w:tc>
      </w:tr>
      <w:tr w:rsidR="00E85BAF" w:rsidRPr="00D413CA" w14:paraId="79D7BBD5" w14:textId="77777777" w:rsidTr="00313C7F">
        <w:trPr>
          <w:trHeight w:val="300"/>
        </w:trPr>
        <w:tc>
          <w:tcPr>
            <w:tcW w:w="1300" w:type="dxa"/>
            <w:vMerge w:val="restart"/>
            <w:shd w:val="clear" w:color="auto" w:fill="E7E6E6" w:themeFill="background2"/>
            <w:noWrap/>
            <w:vAlign w:val="center"/>
            <w:hideMark/>
          </w:tcPr>
          <w:p w14:paraId="19E68D50"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Accident Hazards</w:t>
            </w:r>
          </w:p>
        </w:tc>
        <w:tc>
          <w:tcPr>
            <w:tcW w:w="4159" w:type="dxa"/>
            <w:noWrap/>
            <w:vAlign w:val="center"/>
            <w:hideMark/>
          </w:tcPr>
          <w:p w14:paraId="3CC807F6"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Falling into tanks when preforming routine testing </w:t>
            </w:r>
          </w:p>
        </w:tc>
        <w:tc>
          <w:tcPr>
            <w:tcW w:w="4117" w:type="dxa"/>
            <w:noWrap/>
            <w:vAlign w:val="center"/>
            <w:hideMark/>
          </w:tcPr>
          <w:p w14:paraId="60E6304C"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Safety railing will be installed at each tanking testing site</w:t>
            </w:r>
          </w:p>
        </w:tc>
      </w:tr>
      <w:tr w:rsidR="00E85BAF" w:rsidRPr="00D413CA" w14:paraId="65408936" w14:textId="77777777" w:rsidTr="00313C7F">
        <w:trPr>
          <w:trHeight w:val="300"/>
        </w:trPr>
        <w:tc>
          <w:tcPr>
            <w:tcW w:w="1300" w:type="dxa"/>
            <w:vMerge/>
            <w:shd w:val="clear" w:color="auto" w:fill="E7E6E6" w:themeFill="background2"/>
            <w:hideMark/>
          </w:tcPr>
          <w:p w14:paraId="644DCD9E"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17D60E54"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Falling from elevated platforms </w:t>
            </w:r>
          </w:p>
        </w:tc>
        <w:tc>
          <w:tcPr>
            <w:tcW w:w="4117" w:type="dxa"/>
            <w:noWrap/>
            <w:vAlign w:val="center"/>
            <w:hideMark/>
          </w:tcPr>
          <w:p w14:paraId="09F05D86"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Safety railing will be installed on all elevated platforms </w:t>
            </w:r>
          </w:p>
        </w:tc>
      </w:tr>
      <w:tr w:rsidR="00E85BAF" w:rsidRPr="00D413CA" w14:paraId="7EDB9B2F" w14:textId="77777777" w:rsidTr="00313C7F">
        <w:trPr>
          <w:trHeight w:val="300"/>
        </w:trPr>
        <w:tc>
          <w:tcPr>
            <w:tcW w:w="1300" w:type="dxa"/>
            <w:vMerge/>
            <w:shd w:val="clear" w:color="auto" w:fill="E7E6E6" w:themeFill="background2"/>
            <w:hideMark/>
          </w:tcPr>
          <w:p w14:paraId="77DCCAE9"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6C6134DE"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Slipping on floor causes by water spills</w:t>
            </w:r>
          </w:p>
        </w:tc>
        <w:tc>
          <w:tcPr>
            <w:tcW w:w="4117" w:type="dxa"/>
            <w:noWrap/>
            <w:vAlign w:val="center"/>
            <w:hideMark/>
          </w:tcPr>
          <w:p w14:paraId="68361BF6"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All water must be cleaned up immediately by employees </w:t>
            </w:r>
          </w:p>
        </w:tc>
      </w:tr>
      <w:tr w:rsidR="00E85BAF" w:rsidRPr="00D413CA" w14:paraId="7A249610" w14:textId="77777777" w:rsidTr="00313C7F">
        <w:trPr>
          <w:trHeight w:val="300"/>
        </w:trPr>
        <w:tc>
          <w:tcPr>
            <w:tcW w:w="1300" w:type="dxa"/>
            <w:vMerge/>
            <w:shd w:val="clear" w:color="auto" w:fill="E7E6E6" w:themeFill="background2"/>
            <w:hideMark/>
          </w:tcPr>
          <w:p w14:paraId="49DD4CB7"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49D4DF06"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Loose clothing or body parts getting caught in equipment </w:t>
            </w:r>
          </w:p>
        </w:tc>
        <w:tc>
          <w:tcPr>
            <w:tcW w:w="4117" w:type="dxa"/>
            <w:noWrap/>
            <w:vAlign w:val="center"/>
            <w:hideMark/>
          </w:tcPr>
          <w:p w14:paraId="067CBB28"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All clothes must be properly secured and long hair must be tied back</w:t>
            </w:r>
          </w:p>
        </w:tc>
      </w:tr>
      <w:tr w:rsidR="00E85BAF" w:rsidRPr="00D413CA" w14:paraId="1E88BB76" w14:textId="77777777" w:rsidTr="00313C7F">
        <w:trPr>
          <w:trHeight w:val="600"/>
        </w:trPr>
        <w:tc>
          <w:tcPr>
            <w:tcW w:w="1300" w:type="dxa"/>
            <w:vMerge/>
            <w:shd w:val="clear" w:color="auto" w:fill="E7E6E6" w:themeFill="background2"/>
            <w:hideMark/>
          </w:tcPr>
          <w:p w14:paraId="689DEE47"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0DCB0D69"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Electric shock from wires and equipment</w:t>
            </w:r>
          </w:p>
        </w:tc>
        <w:tc>
          <w:tcPr>
            <w:tcW w:w="4117" w:type="dxa"/>
            <w:vAlign w:val="center"/>
            <w:hideMark/>
          </w:tcPr>
          <w:p w14:paraId="41CE3309"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When working on electrical equipment makes sure area is free of water and proper PPE is used</w:t>
            </w:r>
          </w:p>
        </w:tc>
      </w:tr>
      <w:tr w:rsidR="00E85BAF" w:rsidRPr="00D413CA" w14:paraId="79A78811" w14:textId="77777777" w:rsidTr="00313C7F">
        <w:trPr>
          <w:trHeight w:val="300"/>
        </w:trPr>
        <w:tc>
          <w:tcPr>
            <w:tcW w:w="1300" w:type="dxa"/>
            <w:vMerge/>
            <w:shd w:val="clear" w:color="auto" w:fill="E7E6E6" w:themeFill="background2"/>
            <w:hideMark/>
          </w:tcPr>
          <w:p w14:paraId="7E8C5383"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686CCAE3"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Explosion do to dust build up from Microsand and other particulates</w:t>
            </w:r>
          </w:p>
        </w:tc>
        <w:tc>
          <w:tcPr>
            <w:tcW w:w="4117" w:type="dxa"/>
            <w:noWrap/>
            <w:vAlign w:val="center"/>
            <w:hideMark/>
          </w:tcPr>
          <w:p w14:paraId="30B061DF"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Deep clean plant once per month</w:t>
            </w:r>
          </w:p>
        </w:tc>
      </w:tr>
      <w:tr w:rsidR="00E85BAF" w:rsidRPr="00D413CA" w14:paraId="04004532" w14:textId="77777777" w:rsidTr="00313C7F">
        <w:trPr>
          <w:trHeight w:val="300"/>
        </w:trPr>
        <w:tc>
          <w:tcPr>
            <w:tcW w:w="1300" w:type="dxa"/>
            <w:vMerge/>
            <w:shd w:val="clear" w:color="auto" w:fill="E7E6E6" w:themeFill="background2"/>
            <w:hideMark/>
          </w:tcPr>
          <w:p w14:paraId="2B1BEF22"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69B1C809"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High pressure associated Reverse Osmosis filter</w:t>
            </w:r>
          </w:p>
        </w:tc>
        <w:tc>
          <w:tcPr>
            <w:tcW w:w="4117" w:type="dxa"/>
            <w:noWrap/>
            <w:vAlign w:val="center"/>
            <w:hideMark/>
          </w:tcPr>
          <w:p w14:paraId="6453F58E"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Pressure relief valves and controls around the RO filter are installed. </w:t>
            </w:r>
          </w:p>
        </w:tc>
      </w:tr>
      <w:tr w:rsidR="00E85BAF" w:rsidRPr="00D413CA" w14:paraId="31F09FE7" w14:textId="77777777" w:rsidTr="00313C7F">
        <w:trPr>
          <w:trHeight w:val="315"/>
        </w:trPr>
        <w:tc>
          <w:tcPr>
            <w:tcW w:w="1300" w:type="dxa"/>
            <w:vMerge/>
            <w:shd w:val="clear" w:color="auto" w:fill="E7E6E6" w:themeFill="background2"/>
            <w:hideMark/>
          </w:tcPr>
          <w:p w14:paraId="196B4544"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434CFAB9"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Fire from improper storage of chemical and chemical interaction</w:t>
            </w:r>
          </w:p>
        </w:tc>
        <w:tc>
          <w:tcPr>
            <w:tcW w:w="4117" w:type="dxa"/>
            <w:noWrap/>
            <w:vAlign w:val="center"/>
            <w:hideMark/>
          </w:tcPr>
          <w:p w14:paraId="7B3B6DCF"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Label and properly store all chemicals </w:t>
            </w:r>
          </w:p>
        </w:tc>
      </w:tr>
      <w:tr w:rsidR="00E85BAF" w:rsidRPr="00D413CA" w14:paraId="65C3F51C" w14:textId="77777777" w:rsidTr="00313C7F">
        <w:trPr>
          <w:trHeight w:val="900"/>
        </w:trPr>
        <w:tc>
          <w:tcPr>
            <w:tcW w:w="1300" w:type="dxa"/>
            <w:vMerge w:val="restart"/>
            <w:shd w:val="clear" w:color="auto" w:fill="E7E6E6" w:themeFill="background2"/>
            <w:noWrap/>
            <w:vAlign w:val="center"/>
            <w:hideMark/>
          </w:tcPr>
          <w:p w14:paraId="77332493" w14:textId="77777777" w:rsidR="00E85BAF" w:rsidRPr="00F53B38" w:rsidRDefault="00E85BAF" w:rsidP="00E77D67">
            <w:pPr>
              <w:jc w:val="center"/>
              <w:rPr>
                <w:rFonts w:ascii="Times New Roman" w:hAnsi="Times New Roman" w:cs="Times New Roman"/>
                <w:b/>
                <w:bCs/>
                <w:sz w:val="23"/>
                <w:szCs w:val="23"/>
              </w:rPr>
            </w:pPr>
            <w:r w:rsidRPr="00F53B38">
              <w:rPr>
                <w:rFonts w:ascii="Times New Roman" w:hAnsi="Times New Roman" w:cs="Times New Roman"/>
                <w:b/>
                <w:bCs/>
                <w:sz w:val="23"/>
                <w:szCs w:val="23"/>
              </w:rPr>
              <w:t>Chemical Hazards</w:t>
            </w:r>
          </w:p>
        </w:tc>
        <w:tc>
          <w:tcPr>
            <w:tcW w:w="4159" w:type="dxa"/>
            <w:noWrap/>
            <w:vAlign w:val="center"/>
            <w:hideMark/>
          </w:tcPr>
          <w:p w14:paraId="000F1C6F"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Sodium Hypochlorite is toxic and  poisonous when turned into a gas </w:t>
            </w:r>
          </w:p>
        </w:tc>
        <w:tc>
          <w:tcPr>
            <w:tcW w:w="4117" w:type="dxa"/>
            <w:vAlign w:val="center"/>
            <w:hideMark/>
          </w:tcPr>
          <w:p w14:paraId="5EC279B5"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Always wear proper PPE when handling Sodium Hypochlorite. Store at room temperature in a dry environment and away from incompatible chemicals </w:t>
            </w:r>
          </w:p>
        </w:tc>
      </w:tr>
      <w:tr w:rsidR="00E85BAF" w:rsidRPr="00D413CA" w14:paraId="023376CD" w14:textId="77777777" w:rsidTr="00313C7F">
        <w:trPr>
          <w:trHeight w:val="600"/>
        </w:trPr>
        <w:tc>
          <w:tcPr>
            <w:tcW w:w="1300" w:type="dxa"/>
            <w:vMerge/>
            <w:shd w:val="clear" w:color="auto" w:fill="E7E6E6" w:themeFill="background2"/>
            <w:hideMark/>
          </w:tcPr>
          <w:p w14:paraId="299F3147"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5B323F2B"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Phosphoric Acid can affect breathing and is corrosive </w:t>
            </w:r>
          </w:p>
        </w:tc>
        <w:tc>
          <w:tcPr>
            <w:tcW w:w="4117" w:type="dxa"/>
            <w:vAlign w:val="center"/>
            <w:hideMark/>
          </w:tcPr>
          <w:p w14:paraId="31AE2E50"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Always wear proper PPE when handling Phosphoric Acid. Store at room temperature and away from incompatible chemicals</w:t>
            </w:r>
          </w:p>
        </w:tc>
      </w:tr>
      <w:tr w:rsidR="00E85BAF" w:rsidRPr="00D413CA" w14:paraId="429536C2" w14:textId="77777777" w:rsidTr="00313C7F">
        <w:trPr>
          <w:trHeight w:val="615"/>
        </w:trPr>
        <w:tc>
          <w:tcPr>
            <w:tcW w:w="1300" w:type="dxa"/>
            <w:vMerge/>
            <w:shd w:val="clear" w:color="auto" w:fill="E7E6E6" w:themeFill="background2"/>
            <w:hideMark/>
          </w:tcPr>
          <w:p w14:paraId="0B6151BF" w14:textId="77777777" w:rsidR="00E85BAF" w:rsidRPr="00F53B38" w:rsidRDefault="00E85BAF" w:rsidP="00E77D67">
            <w:pPr>
              <w:rPr>
                <w:rFonts w:ascii="Times New Roman" w:hAnsi="Times New Roman" w:cs="Times New Roman"/>
                <w:b/>
                <w:bCs/>
                <w:sz w:val="23"/>
                <w:szCs w:val="23"/>
              </w:rPr>
            </w:pPr>
          </w:p>
        </w:tc>
        <w:tc>
          <w:tcPr>
            <w:tcW w:w="4159" w:type="dxa"/>
            <w:noWrap/>
            <w:vAlign w:val="center"/>
            <w:hideMark/>
          </w:tcPr>
          <w:p w14:paraId="2F89B381"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Fluorosilicic Acid can affect breathing and is corrosive </w:t>
            </w:r>
          </w:p>
        </w:tc>
        <w:tc>
          <w:tcPr>
            <w:tcW w:w="4117" w:type="dxa"/>
            <w:vAlign w:val="center"/>
            <w:hideMark/>
          </w:tcPr>
          <w:p w14:paraId="50B81F4A" w14:textId="77777777" w:rsidR="00E85BAF" w:rsidRPr="00F53B38" w:rsidRDefault="00E85BAF" w:rsidP="00E77D67">
            <w:pPr>
              <w:rPr>
                <w:rFonts w:ascii="Times New Roman" w:hAnsi="Times New Roman" w:cs="Times New Roman"/>
                <w:sz w:val="23"/>
                <w:szCs w:val="23"/>
              </w:rPr>
            </w:pPr>
            <w:r w:rsidRPr="00F53B38">
              <w:rPr>
                <w:rFonts w:ascii="Times New Roman" w:hAnsi="Times New Roman" w:cs="Times New Roman"/>
                <w:sz w:val="23"/>
                <w:szCs w:val="23"/>
              </w:rPr>
              <w:t xml:space="preserve">Always wear proper PPE when handling Fluorosilicic Acid. Store at room temperature and away from incompatible chemicals </w:t>
            </w:r>
          </w:p>
        </w:tc>
      </w:tr>
    </w:tbl>
    <w:p w14:paraId="6A530EC3" w14:textId="6218988A" w:rsidR="00E85BAF" w:rsidRDefault="00E85BAF" w:rsidP="00E85BAF">
      <w:pPr>
        <w:pStyle w:val="Header"/>
        <w:tabs>
          <w:tab w:val="clear" w:pos="4680"/>
          <w:tab w:val="clear" w:pos="9360"/>
        </w:tabs>
        <w:spacing w:after="160" w:line="259" w:lineRule="auto"/>
      </w:pPr>
      <w:r w:rsidRPr="00B15F3E">
        <w:t xml:space="preserve"> </w:t>
      </w:r>
    </w:p>
    <w:p w14:paraId="76A14447" w14:textId="4EBA229A" w:rsidR="0005295E" w:rsidRDefault="00E85BAF" w:rsidP="00E85BAF">
      <w:pPr>
        <w:spacing w:line="360" w:lineRule="auto"/>
        <w:rPr>
          <w:rFonts w:ascii="Times New Roman" w:hAnsi="Times New Roman" w:cs="Times New Roman"/>
          <w:sz w:val="23"/>
          <w:szCs w:val="23"/>
        </w:rPr>
      </w:pPr>
      <w:r>
        <w:rPr>
          <w:rFonts w:ascii="Times New Roman" w:hAnsi="Times New Roman" w:cs="Times New Roman"/>
          <w:sz w:val="23"/>
          <w:szCs w:val="23"/>
        </w:rPr>
        <w:t xml:space="preserve">Table 3 above shows all physical, chemical, and accident hazards associated with the water treatment facility. One of the main hazards associated with the plant are the elevated platform located over the equipment and tanks. The major hazards will be slipping off the elevated platform onto the floor </w:t>
      </w:r>
      <w:r>
        <w:rPr>
          <w:rFonts w:ascii="Times New Roman" w:hAnsi="Times New Roman" w:cs="Times New Roman"/>
          <w:sz w:val="23"/>
          <w:szCs w:val="23"/>
        </w:rPr>
        <w:lastRenderedPageBreak/>
        <w:t xml:space="preserve">below or into the equipment or tanks. To combat this hazard railing will be installed on all the elevated railings. The railing will be no less than 42 inches which is in concordance with U.S department of labor regulations. Another major hazard will be slipping on water. This can happen anywhere on the plant floor along with the elevated platforms. The first way this will be countered is with employee training and employee expectations. All employees will be instructed to either clean up spills immediately, if they are able, to or alert the operators immediately. A preventative measure that will be taken is the all employees must wear slip resistant shoes or boots anytime they are on the plant floor or on the elevated platforms. </w:t>
      </w:r>
    </w:p>
    <w:p w14:paraId="7A61C1F1" w14:textId="399418E0" w:rsidR="00E85BAF" w:rsidRDefault="00E85BAF" w:rsidP="00E85BAF">
      <w:pPr>
        <w:spacing w:line="360" w:lineRule="auto"/>
        <w:rPr>
          <w:rFonts w:ascii="Times New Roman" w:hAnsi="Times New Roman" w:cs="Times New Roman"/>
          <w:sz w:val="23"/>
          <w:szCs w:val="23"/>
        </w:rPr>
      </w:pPr>
      <w:r>
        <w:rPr>
          <w:rFonts w:ascii="Times New Roman" w:hAnsi="Times New Roman" w:cs="Times New Roman"/>
          <w:sz w:val="23"/>
          <w:szCs w:val="23"/>
        </w:rPr>
        <w:t xml:space="preserve">There will be many different chemicals used in the plant to treat the water so safety considerations and protocols must be </w:t>
      </w:r>
      <w:r w:rsidR="00313C7F">
        <w:rPr>
          <w:rFonts w:ascii="Times New Roman" w:hAnsi="Times New Roman" w:cs="Times New Roman"/>
          <w:sz w:val="23"/>
          <w:szCs w:val="23"/>
        </w:rPr>
        <w:t>considered</w:t>
      </w:r>
      <w:r>
        <w:rPr>
          <w:rFonts w:ascii="Times New Roman" w:hAnsi="Times New Roman" w:cs="Times New Roman"/>
          <w:sz w:val="23"/>
          <w:szCs w:val="23"/>
        </w:rPr>
        <w:t xml:space="preserve">. The three main chemicals that will be used are </w:t>
      </w:r>
      <w:r w:rsidRPr="00F53B38">
        <w:rPr>
          <w:rFonts w:ascii="Times New Roman" w:hAnsi="Times New Roman" w:cs="Times New Roman"/>
          <w:sz w:val="23"/>
          <w:szCs w:val="23"/>
        </w:rPr>
        <w:t>Sodium Hypochlorite, Phosphoric Acid,</w:t>
      </w:r>
      <w:r>
        <w:t xml:space="preserve"> </w:t>
      </w:r>
      <w:r w:rsidRPr="00F53B38">
        <w:rPr>
          <w:rFonts w:ascii="Times New Roman" w:hAnsi="Times New Roman" w:cs="Times New Roman"/>
          <w:sz w:val="23"/>
          <w:szCs w:val="23"/>
        </w:rPr>
        <w:t>and Fluorosilicic Acid</w:t>
      </w:r>
      <w:r>
        <w:rPr>
          <w:rFonts w:ascii="Times New Roman" w:hAnsi="Times New Roman" w:cs="Times New Roman"/>
          <w:sz w:val="23"/>
          <w:szCs w:val="23"/>
        </w:rPr>
        <w:t>. All three of these chemicals are corrosive and eye contact and skin contact should be avoided. This means that all of our employees must wear personal protective equipment when handling the chemicals. These includes pants, lab coat, and goggles or face shield. Storage of Sodium</w:t>
      </w:r>
      <w:r w:rsidRPr="00F53B38">
        <w:rPr>
          <w:rFonts w:ascii="Times New Roman" w:hAnsi="Times New Roman" w:cs="Times New Roman"/>
          <w:sz w:val="23"/>
          <w:szCs w:val="23"/>
        </w:rPr>
        <w:t xml:space="preserve"> Hypochlorite, Phosphoric Acid,</w:t>
      </w:r>
      <w:r>
        <w:t xml:space="preserve"> </w:t>
      </w:r>
      <w:r w:rsidRPr="00F53B38">
        <w:rPr>
          <w:rFonts w:ascii="Times New Roman" w:hAnsi="Times New Roman" w:cs="Times New Roman"/>
          <w:sz w:val="23"/>
          <w:szCs w:val="23"/>
        </w:rPr>
        <w:t>and Fluorosilicic Acid</w:t>
      </w:r>
      <w:r>
        <w:rPr>
          <w:rFonts w:ascii="Times New Roman" w:hAnsi="Times New Roman" w:cs="Times New Roman"/>
          <w:sz w:val="23"/>
          <w:szCs w:val="23"/>
        </w:rPr>
        <w:t xml:space="preserve"> is also critical to plant safety. Sodium</w:t>
      </w:r>
      <w:r w:rsidRPr="00F53B38">
        <w:rPr>
          <w:rFonts w:ascii="Times New Roman" w:hAnsi="Times New Roman" w:cs="Times New Roman"/>
          <w:sz w:val="23"/>
          <w:szCs w:val="23"/>
        </w:rPr>
        <w:t xml:space="preserve"> Hypochlorite</w:t>
      </w:r>
      <w:r>
        <w:rPr>
          <w:rFonts w:ascii="Times New Roman" w:hAnsi="Times New Roman" w:cs="Times New Roman"/>
          <w:sz w:val="23"/>
          <w:szCs w:val="23"/>
        </w:rPr>
        <w:t xml:space="preserve"> reacts violently with strong acids and </w:t>
      </w:r>
      <w:r w:rsidRPr="00F53B38">
        <w:rPr>
          <w:rFonts w:ascii="Times New Roman" w:hAnsi="Times New Roman" w:cs="Times New Roman"/>
          <w:sz w:val="23"/>
          <w:szCs w:val="23"/>
        </w:rPr>
        <w:t>Phosphoric Acid</w:t>
      </w:r>
      <w:r>
        <w:rPr>
          <w:rFonts w:ascii="Times New Roman" w:hAnsi="Times New Roman" w:cs="Times New Roman"/>
          <w:sz w:val="23"/>
          <w:szCs w:val="23"/>
        </w:rPr>
        <w:t xml:space="preserve"> reacts violently with strong bases. These means that these chemicals will be stored away from each other at all times and properly labeled. Another major safety risk with these chemicals is that around 105 °F all of them will begin to give off fumes. This is especially true with Sodium</w:t>
      </w:r>
      <w:r w:rsidRPr="00F53B38">
        <w:rPr>
          <w:rFonts w:ascii="Times New Roman" w:hAnsi="Times New Roman" w:cs="Times New Roman"/>
          <w:sz w:val="23"/>
          <w:szCs w:val="23"/>
        </w:rPr>
        <w:t xml:space="preserve"> Hypochlorite</w:t>
      </w:r>
      <w:r>
        <w:rPr>
          <w:rFonts w:ascii="Times New Roman" w:hAnsi="Times New Roman" w:cs="Times New Roman"/>
          <w:sz w:val="23"/>
          <w:szCs w:val="23"/>
        </w:rPr>
        <w:t xml:space="preserve"> because it will decompose into chlorine gas. To ensure the safety of the plant and the workers all the chemicals will be stored in specified areas that are temperature controlled. Also for a final safety measure all chemical storage areas will be equipped with gas monitors that will alert workers if any hazardous gases are somehow formed. </w:t>
      </w:r>
    </w:p>
    <w:p w14:paraId="21F67376" w14:textId="77777777" w:rsidR="0005295E" w:rsidRPr="00EC1AE9" w:rsidRDefault="0005295E" w:rsidP="00E85BAF">
      <w:pPr>
        <w:spacing w:line="360" w:lineRule="auto"/>
        <w:rPr>
          <w:rFonts w:ascii="Times New Roman" w:hAnsi="Times New Roman" w:cs="Times New Roman"/>
          <w:sz w:val="23"/>
          <w:szCs w:val="23"/>
        </w:rPr>
      </w:pPr>
    </w:p>
    <w:p w14:paraId="135A4732" w14:textId="77777777" w:rsidR="00E85BAF" w:rsidRPr="00815707" w:rsidRDefault="00E85BAF" w:rsidP="00E85BAF">
      <w:pPr>
        <w:pStyle w:val="Heading2"/>
        <w:spacing w:after="120" w:line="360" w:lineRule="auto"/>
        <w:jc w:val="both"/>
        <w:rPr>
          <w:sz w:val="25"/>
          <w:szCs w:val="25"/>
        </w:rPr>
      </w:pPr>
      <w:r w:rsidRPr="00815707">
        <w:rPr>
          <w:sz w:val="25"/>
          <w:szCs w:val="25"/>
        </w:rPr>
        <w:t>Environmental Regulations</w:t>
      </w:r>
    </w:p>
    <w:p w14:paraId="0969FA65"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The Department of Environmental Quality (DEQ) is a specific branch in Michigan that has a guide for all environmental, health, and safety regulations.  They have created the "Michigan Guide to Environmental, Health, and Safety Regulations” in coordination with the Department of Licensing and regulatory Affairs (LARA). Prestige Worldwide Water Solutions followed this guide in ensuring that all state and federal regulations are met in their entirety.  Along with DEQ, the Occupational Health and Safety Administration has regulations required for both worker and environmental safety in the industrial field.</w:t>
      </w:r>
    </w:p>
    <w:p w14:paraId="23C5433E" w14:textId="77777777" w:rsidR="0005295E" w:rsidRPr="00321992" w:rsidRDefault="0005295E" w:rsidP="00E85BAF">
      <w:pPr>
        <w:spacing w:after="120" w:line="360" w:lineRule="auto"/>
        <w:jc w:val="both"/>
        <w:rPr>
          <w:rFonts w:ascii="Times New Roman" w:hAnsi="Times New Roman" w:cs="Times New Roman"/>
          <w:sz w:val="23"/>
          <w:szCs w:val="23"/>
        </w:rPr>
      </w:pPr>
    </w:p>
    <w:p w14:paraId="41B7B521" w14:textId="77777777" w:rsidR="00E85BAF"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Below is a list of the most important regulations that are considered to apply directly to this water purification facility. </w:t>
      </w:r>
    </w:p>
    <w:p w14:paraId="3FAC94EB"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Public Act of 1994, Part 115 of Act 451 – Solid Waste Regulations</w:t>
      </w:r>
    </w:p>
    <w:p w14:paraId="5AD9E4B8"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40 Code of Federal Regulations Parts 50-59 - Federal Air Quality Regulations</w:t>
      </w:r>
    </w:p>
    <w:p w14:paraId="74284F84"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EPA Clean Air Act Amendments (CAAA) of 1990 – New Mandates</w:t>
      </w:r>
    </w:p>
    <w:p w14:paraId="497F71A4"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Safe Drinking Water Act (SDWA) – Water regulations and guidance</w:t>
      </w:r>
    </w:p>
    <w:p w14:paraId="39376FA1"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Clean Water Act (CWA) of 1972 - Monitor and ensure compliance</w:t>
      </w:r>
    </w:p>
    <w:p w14:paraId="1EC23F2B" w14:textId="77777777" w:rsidR="00E85BAF" w:rsidRPr="00321992" w:rsidRDefault="00E85BAF" w:rsidP="00E85BAF">
      <w:pPr>
        <w:pStyle w:val="ListParagraph"/>
        <w:numPr>
          <w:ilvl w:val="0"/>
          <w:numId w:val="1"/>
        </w:num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National Primary Drinking Water Regulations (NPDWR)</w:t>
      </w:r>
    </w:p>
    <w:p w14:paraId="1CFE19A2" w14:textId="77777777" w:rsidR="00E85BAF" w:rsidRPr="00321992" w:rsidRDefault="00E85BAF" w:rsidP="00E85BAF">
      <w:pPr>
        <w:pStyle w:val="ListParagraph"/>
        <w:numPr>
          <w:ilvl w:val="0"/>
          <w:numId w:val="1"/>
        </w:numPr>
        <w:spacing w:after="120" w:line="360" w:lineRule="auto"/>
        <w:jc w:val="both"/>
        <w:rPr>
          <w:rFonts w:ascii="Times New Roman" w:eastAsia="Times New Roman" w:hAnsi="Times New Roman" w:cs="Times New Roman"/>
          <w:sz w:val="23"/>
          <w:szCs w:val="23"/>
        </w:rPr>
      </w:pPr>
      <w:r w:rsidRPr="00321992">
        <w:rPr>
          <w:rFonts w:ascii="Times New Roman" w:eastAsia="Times New Roman" w:hAnsi="Times New Roman" w:cs="Times New Roman"/>
          <w:sz w:val="23"/>
          <w:szCs w:val="23"/>
          <w:shd w:val="clear" w:color="auto" w:fill="FFFFFF"/>
        </w:rPr>
        <w:t>1910 Subpart G - Occupational Health and Environmental Control (OSHA)</w:t>
      </w:r>
    </w:p>
    <w:p w14:paraId="5B2A1A7E" w14:textId="77777777" w:rsidR="00E85BAF" w:rsidRPr="00321992" w:rsidRDefault="00E85BAF" w:rsidP="00E85BAF">
      <w:pPr>
        <w:pStyle w:val="ListParagraph"/>
        <w:numPr>
          <w:ilvl w:val="0"/>
          <w:numId w:val="1"/>
        </w:numPr>
        <w:spacing w:after="120" w:line="360" w:lineRule="auto"/>
        <w:jc w:val="both"/>
        <w:rPr>
          <w:rFonts w:ascii="Times New Roman" w:eastAsia="Times New Roman" w:hAnsi="Times New Roman" w:cs="Times New Roman"/>
          <w:sz w:val="23"/>
          <w:szCs w:val="23"/>
        </w:rPr>
      </w:pPr>
      <w:r w:rsidRPr="00321992">
        <w:rPr>
          <w:rFonts w:ascii="Times New Roman" w:eastAsia="Times New Roman" w:hAnsi="Times New Roman" w:cs="Times New Roman"/>
          <w:sz w:val="23"/>
          <w:szCs w:val="23"/>
          <w:shd w:val="clear" w:color="auto" w:fill="FFFFFF"/>
        </w:rPr>
        <w:t>1910 Subpart I – Personal Protective Equipment (OSHA)</w:t>
      </w:r>
    </w:p>
    <w:p w14:paraId="794727EA" w14:textId="77777777" w:rsidR="00E85BAF" w:rsidRPr="00321992" w:rsidRDefault="00E85BAF" w:rsidP="00E85BAF">
      <w:pPr>
        <w:pStyle w:val="ListParagraph"/>
        <w:numPr>
          <w:ilvl w:val="0"/>
          <w:numId w:val="1"/>
        </w:numPr>
        <w:spacing w:after="120"/>
        <w:jc w:val="both"/>
        <w:rPr>
          <w:rFonts w:ascii="Times New Roman" w:eastAsia="Times New Roman" w:hAnsi="Times New Roman" w:cs="Times New Roman"/>
          <w:sz w:val="23"/>
          <w:szCs w:val="23"/>
        </w:rPr>
      </w:pPr>
      <w:r w:rsidRPr="00321992">
        <w:rPr>
          <w:rFonts w:ascii="Times New Roman" w:eastAsia="Times New Roman" w:hAnsi="Times New Roman" w:cs="Times New Roman"/>
          <w:sz w:val="23"/>
          <w:szCs w:val="23"/>
          <w:shd w:val="clear" w:color="auto" w:fill="FFFFFF"/>
        </w:rPr>
        <w:t>1910 Subpart J – General Environmental Controls (OSHA)</w:t>
      </w:r>
    </w:p>
    <w:p w14:paraId="39D33B89" w14:textId="77777777" w:rsidR="00E85BAF" w:rsidRPr="00321992" w:rsidRDefault="00E85BAF" w:rsidP="00E85BAF">
      <w:pPr>
        <w:spacing w:after="120"/>
        <w:jc w:val="both"/>
        <w:rPr>
          <w:rFonts w:ascii="Times New Roman" w:eastAsia="Times New Roman" w:hAnsi="Times New Roman" w:cs="Times New Roman"/>
          <w:sz w:val="23"/>
          <w:szCs w:val="23"/>
        </w:rPr>
      </w:pPr>
    </w:p>
    <w:p w14:paraId="779FD69A" w14:textId="77777777" w:rsidR="00E85BAF" w:rsidRPr="00815707" w:rsidRDefault="00E85BAF" w:rsidP="0005295E">
      <w:pPr>
        <w:pStyle w:val="Heading4"/>
        <w:spacing w:line="240" w:lineRule="auto"/>
        <w:rPr>
          <w:b/>
        </w:rPr>
      </w:pPr>
      <w:r w:rsidRPr="00815707">
        <w:rPr>
          <w:b/>
        </w:rPr>
        <w:t>Waste Management</w:t>
      </w:r>
    </w:p>
    <w:p w14:paraId="49F8B7FF"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The water purification process does not have liquid waste run off, but it does produce solid waste that needs to be properly removed. The solid waste comes from multiple sources, including sand filters, empty chemical containers, and sedimentation tank. Our largest waste production will come from the sedimentation tank, which then requires the waste be left to dry in drying beds. These drying beds will be shielded from wind in order to prevent spread of any waste material, but allow solar drying. Our solid waste will then be stored in closed containers so that it will meet the standards of Public Act of 1994 for solid waste disposal. </w:t>
      </w:r>
    </w:p>
    <w:p w14:paraId="65B79AC2" w14:textId="77777777" w:rsidR="00E85BAF" w:rsidRPr="00321992" w:rsidRDefault="00E85BAF" w:rsidP="00E85BAF">
      <w:pPr>
        <w:spacing w:after="120" w:line="360" w:lineRule="auto"/>
        <w:jc w:val="both"/>
        <w:rPr>
          <w:rFonts w:ascii="Times New Roman" w:hAnsi="Times New Roman" w:cs="Times New Roman"/>
          <w:sz w:val="23"/>
          <w:szCs w:val="23"/>
        </w:rPr>
      </w:pPr>
    </w:p>
    <w:p w14:paraId="4FB8FE9C" w14:textId="77777777" w:rsidR="00E85BAF" w:rsidRPr="00815707" w:rsidRDefault="00E85BAF" w:rsidP="0005295E">
      <w:pPr>
        <w:pStyle w:val="Heading4"/>
        <w:spacing w:line="240" w:lineRule="auto"/>
        <w:rPr>
          <w:b/>
        </w:rPr>
      </w:pPr>
      <w:r w:rsidRPr="00815707">
        <w:rPr>
          <w:b/>
        </w:rPr>
        <w:t>Air Quality Regulations</w:t>
      </w:r>
    </w:p>
    <w:p w14:paraId="070C835D"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The process designed has no gas emissions, creating a relatively safe work environment as far as air quality is concerned. The one section of concern is the creation of dust. With the use of large volumes of sand in filters and regular dust accumulation from day to day activities. This is controlled via maintaining daily air quality logs that will report the air quality within the plant. There will also be a weekly cleaning process that will remove any potentially combustible dust from surfaces within the plant.  This will ensure that the plant meets air quality regulations for workers, as well as safety regulations for the plant’s workspace.  This will meet requirements laid out by the Code of Federal Regulations.</w:t>
      </w:r>
    </w:p>
    <w:p w14:paraId="61B16748" w14:textId="77777777" w:rsidR="0005295E" w:rsidRPr="00321992" w:rsidRDefault="0005295E" w:rsidP="00E85BAF">
      <w:pPr>
        <w:spacing w:after="120" w:line="360" w:lineRule="auto"/>
        <w:jc w:val="both"/>
        <w:rPr>
          <w:rFonts w:ascii="Times New Roman" w:hAnsi="Times New Roman" w:cs="Times New Roman"/>
          <w:sz w:val="25"/>
          <w:szCs w:val="25"/>
        </w:rPr>
      </w:pPr>
    </w:p>
    <w:p w14:paraId="06182E5A"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Another thing that should be known is that according to the Clean Air Act (CAA), chemicals need to be inventoried if it is a potential pollutant and reported. The only chemical we are using that is listed in the EPA Consolidated List of Chemicals is chlorine. In order to be under the limit, we will have less than 2,500 pounds of chlorine present on site at a single point in time.  2,500 pounds is the listed threshold quantity for chlorine, according to the EPA Consolidated List of Chemicals. </w:t>
      </w:r>
    </w:p>
    <w:p w14:paraId="68B6E293" w14:textId="77777777" w:rsidR="00E85BAF" w:rsidRPr="00321992" w:rsidRDefault="00E85BAF" w:rsidP="00E85BAF">
      <w:pPr>
        <w:spacing w:after="120" w:line="360" w:lineRule="auto"/>
        <w:jc w:val="both"/>
        <w:rPr>
          <w:rFonts w:ascii="Times New Roman" w:hAnsi="Times New Roman" w:cs="Times New Roman"/>
          <w:sz w:val="23"/>
          <w:szCs w:val="23"/>
        </w:rPr>
      </w:pPr>
    </w:p>
    <w:p w14:paraId="4B1EFDDD" w14:textId="77777777" w:rsidR="00E85BAF" w:rsidRPr="00815707" w:rsidRDefault="00E85BAF" w:rsidP="00E85BAF">
      <w:pPr>
        <w:pStyle w:val="Heading4"/>
        <w:rPr>
          <w:b/>
        </w:rPr>
      </w:pPr>
      <w:r w:rsidRPr="00815707">
        <w:rPr>
          <w:b/>
        </w:rPr>
        <w:t>Water Quality Regulations</w:t>
      </w:r>
    </w:p>
    <w:p w14:paraId="7EFDE6AA" w14:textId="77777777" w:rsidR="00E85BAF" w:rsidRPr="00321992"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Under the Safe Drinking Water Act, which is the main federal law that ensures Americans’ drinking water, is </w:t>
      </w:r>
      <w:r>
        <w:rPr>
          <w:rFonts w:ascii="Times New Roman" w:hAnsi="Times New Roman" w:cs="Times New Roman"/>
          <w:sz w:val="23"/>
          <w:szCs w:val="23"/>
        </w:rPr>
        <w:t>what our plant will follow to in</w:t>
      </w:r>
      <w:r w:rsidRPr="00321992">
        <w:rPr>
          <w:rFonts w:ascii="Times New Roman" w:hAnsi="Times New Roman" w:cs="Times New Roman"/>
          <w:sz w:val="23"/>
          <w:szCs w:val="23"/>
        </w:rPr>
        <w:t xml:space="preserve">sure that contaminant regulations for drinking water are met.  These regulations are required for a “public water system.” We will qualify as a public water system after serving the town of Flint, Michigan for over one year. These regulations will also be worked alongside of the regulations stated in the National Primary Drinking Water Regulations.  These regulations clearly lay out what levels of organic and inorganic contaminants are acceptable in drinking water. Examples are 0 mg/L of Arsenic, 0 mg/L of Lead, and 4 mg/L of Fluoride. </w:t>
      </w:r>
    </w:p>
    <w:p w14:paraId="6D8710B9" w14:textId="77777777" w:rsidR="00E85BAF" w:rsidRDefault="00E85BAF" w:rsidP="00E85BAF">
      <w:pPr>
        <w:spacing w:after="120" w:line="360" w:lineRule="auto"/>
        <w:jc w:val="both"/>
        <w:rPr>
          <w:rFonts w:ascii="Times New Roman" w:hAnsi="Times New Roman" w:cs="Times New Roman"/>
          <w:sz w:val="23"/>
          <w:szCs w:val="23"/>
        </w:rPr>
      </w:pPr>
      <w:r w:rsidRPr="00321992">
        <w:rPr>
          <w:rFonts w:ascii="Times New Roman" w:hAnsi="Times New Roman" w:cs="Times New Roman"/>
          <w:sz w:val="23"/>
          <w:szCs w:val="23"/>
        </w:rPr>
        <w:t xml:space="preserve">The Clean Water Act is also in effect for our plant due to the use of surface water. Clean water act lays out some regulations for the plant that discuss use of surface water as well as storm water.  Due to the fact that the water reservoir we pull from being on the surface, it will collect storm water. This is accounted for and the regulation is followed to ensure quality and safety of both the water and the environment. </w:t>
      </w:r>
    </w:p>
    <w:p w14:paraId="71998AE8" w14:textId="77777777" w:rsidR="00E85BAF" w:rsidRPr="00E85BAF" w:rsidRDefault="00E85BAF" w:rsidP="00E85BAF">
      <w:pPr>
        <w:spacing w:after="120" w:line="360" w:lineRule="auto"/>
        <w:jc w:val="both"/>
        <w:rPr>
          <w:rFonts w:ascii="Times New Roman" w:hAnsi="Times New Roman" w:cs="Times New Roman"/>
          <w:sz w:val="23"/>
          <w:szCs w:val="23"/>
          <w:u w:val="single"/>
        </w:rPr>
      </w:pPr>
    </w:p>
    <w:p w14:paraId="2A72D04E" w14:textId="77777777" w:rsidR="00E85BAF" w:rsidRPr="00815707" w:rsidRDefault="00E85BAF" w:rsidP="00E85BAF">
      <w:pPr>
        <w:spacing w:after="120" w:line="360" w:lineRule="auto"/>
        <w:jc w:val="both"/>
        <w:rPr>
          <w:rFonts w:ascii="Times New Roman" w:hAnsi="Times New Roman" w:cs="Times New Roman"/>
          <w:b/>
          <w:sz w:val="25"/>
          <w:szCs w:val="25"/>
          <w:u w:val="single"/>
        </w:rPr>
      </w:pPr>
      <w:r w:rsidRPr="00815707">
        <w:rPr>
          <w:rFonts w:ascii="Times New Roman" w:hAnsi="Times New Roman" w:cs="Times New Roman"/>
          <w:b/>
          <w:sz w:val="25"/>
          <w:szCs w:val="25"/>
          <w:u w:val="single"/>
        </w:rPr>
        <w:t>Occupational Safety</w:t>
      </w:r>
    </w:p>
    <w:p w14:paraId="18C4DE07" w14:textId="1C5031A6" w:rsidR="0005295E" w:rsidRDefault="00E85BAF" w:rsidP="0005295E">
      <w:pPr>
        <w:pStyle w:val="BodyText"/>
      </w:pPr>
      <w:r w:rsidRPr="00321992">
        <w:t xml:space="preserve">The Occupational Health and Safety Administration (OSHA) has a long list of standards for the industrial workplace that this water purification plant will follow. One of these is, 1990 Subpart G discuses workplace hazards such as noise, dust levels, and ventilation.  Another valuable standard is 1990 Subpart I which places rules on personal protective equipment that must be used for certain situations. For example, the employer must provide eye and face protection when workers are exposed to hazards such as liquid chemicals, acids, and light radiation. </w:t>
      </w:r>
    </w:p>
    <w:p w14:paraId="75B1E11A" w14:textId="0DE8023A" w:rsidR="00056006" w:rsidRPr="00815707" w:rsidRDefault="00056006" w:rsidP="0005295E">
      <w:pPr>
        <w:pStyle w:val="Heading5"/>
        <w:rPr>
          <w:b/>
        </w:rPr>
      </w:pPr>
      <w:r w:rsidRPr="00815707">
        <w:rPr>
          <w:b/>
        </w:rPr>
        <w:lastRenderedPageBreak/>
        <w:t>Environmental/Community Awareness</w:t>
      </w:r>
    </w:p>
    <w:p w14:paraId="10F7A1AA" w14:textId="77777777" w:rsidR="00E85BAF" w:rsidRPr="00815707" w:rsidRDefault="00E85BAF" w:rsidP="00815707">
      <w:pPr>
        <w:pStyle w:val="Heading2"/>
        <w:spacing w:after="0" w:line="360" w:lineRule="auto"/>
        <w:jc w:val="both"/>
        <w:rPr>
          <w:sz w:val="25"/>
          <w:szCs w:val="25"/>
        </w:rPr>
      </w:pPr>
      <w:r w:rsidRPr="00815707">
        <w:rPr>
          <w:sz w:val="25"/>
          <w:szCs w:val="25"/>
        </w:rPr>
        <w:t xml:space="preserve">Community Awareness  </w:t>
      </w:r>
    </w:p>
    <w:p w14:paraId="0701AEA8" w14:textId="77777777" w:rsidR="00E85BAF" w:rsidRDefault="00E85BAF" w:rsidP="00815707">
      <w:pPr>
        <w:spacing w:line="360" w:lineRule="auto"/>
        <w:jc w:val="both"/>
        <w:rPr>
          <w:rFonts w:ascii="Times New Roman" w:hAnsi="Times New Roman" w:cs="Times New Roman"/>
          <w:sz w:val="23"/>
          <w:szCs w:val="23"/>
        </w:rPr>
      </w:pPr>
      <w:r>
        <w:rPr>
          <w:rFonts w:ascii="Times New Roman" w:hAnsi="Times New Roman" w:cs="Times New Roman"/>
          <w:sz w:val="23"/>
          <w:szCs w:val="23"/>
        </w:rPr>
        <w:t>Our company believes that our water treatment facility is an asset to the surrounding community, but does believe that the surrounding community’s concerns need to be addressed. The following areas we believe will make the community aware of our day to day plant operations and the inherent risks associated with it.</w:t>
      </w:r>
    </w:p>
    <w:p w14:paraId="24FF6EB7" w14:textId="77777777" w:rsidR="0005295E" w:rsidRDefault="0005295E" w:rsidP="00815707">
      <w:pPr>
        <w:spacing w:line="360" w:lineRule="auto"/>
        <w:jc w:val="both"/>
        <w:rPr>
          <w:rFonts w:ascii="Times New Roman" w:hAnsi="Times New Roman" w:cs="Times New Roman"/>
          <w:sz w:val="23"/>
          <w:szCs w:val="23"/>
        </w:rPr>
      </w:pPr>
    </w:p>
    <w:p w14:paraId="669629D6" w14:textId="77777777" w:rsidR="00E85BAF" w:rsidRPr="00815707" w:rsidRDefault="00E85BAF" w:rsidP="00815707">
      <w:pPr>
        <w:pStyle w:val="Heading3"/>
        <w:spacing w:line="240" w:lineRule="auto"/>
        <w:jc w:val="both"/>
        <w:rPr>
          <w:b/>
        </w:rPr>
      </w:pPr>
      <w:r w:rsidRPr="00815707">
        <w:rPr>
          <w:b/>
        </w:rPr>
        <w:t>Chemical Usage</w:t>
      </w:r>
    </w:p>
    <w:p w14:paraId="29CFE989" w14:textId="77777777" w:rsidR="00E85BAF" w:rsidRDefault="00E85BAF" w:rsidP="00815707">
      <w:pPr>
        <w:spacing w:line="360" w:lineRule="auto"/>
        <w:jc w:val="both"/>
        <w:rPr>
          <w:rFonts w:ascii="Times New Roman" w:hAnsi="Times New Roman" w:cs="Times New Roman"/>
          <w:sz w:val="23"/>
          <w:szCs w:val="23"/>
        </w:rPr>
      </w:pPr>
      <w:r>
        <w:rPr>
          <w:rFonts w:ascii="Times New Roman" w:hAnsi="Times New Roman" w:cs="Times New Roman"/>
          <w:sz w:val="23"/>
          <w:szCs w:val="23"/>
        </w:rPr>
        <w:t>The main chemicals that will be used on the site grounds are Sodium</w:t>
      </w:r>
      <w:r w:rsidRPr="00F53B38">
        <w:rPr>
          <w:rFonts w:ascii="Times New Roman" w:hAnsi="Times New Roman" w:cs="Times New Roman"/>
          <w:sz w:val="23"/>
          <w:szCs w:val="23"/>
        </w:rPr>
        <w:t xml:space="preserve"> Hypochlorite, Phosphoric Acid,</w:t>
      </w:r>
      <w:r>
        <w:t xml:space="preserve"> </w:t>
      </w:r>
      <w:r w:rsidRPr="00F53B38">
        <w:rPr>
          <w:rFonts w:ascii="Times New Roman" w:hAnsi="Times New Roman" w:cs="Times New Roman"/>
          <w:sz w:val="23"/>
          <w:szCs w:val="23"/>
        </w:rPr>
        <w:t>and Fluorosilicic Acid</w:t>
      </w:r>
      <w:r>
        <w:rPr>
          <w:rFonts w:ascii="Times New Roman" w:hAnsi="Times New Roman" w:cs="Times New Roman"/>
          <w:sz w:val="23"/>
          <w:szCs w:val="23"/>
        </w:rPr>
        <w:t xml:space="preserve">. These chemical pose little to no threat of combusting and are only potentially dangerous if they are vaporized in large quantities. We store all the chemicals in designated dry temperature controlled areas to avoid this. The amount of chemicals that are stored on site will also be limited in order to ensure that the plant and the surrounding community is safe. Our plant layout also ensures that our facility is an adequate distance away from the surrounding community.  </w:t>
      </w:r>
    </w:p>
    <w:p w14:paraId="76472BD5" w14:textId="77777777" w:rsidR="0005295E" w:rsidRDefault="0005295E" w:rsidP="00815707">
      <w:pPr>
        <w:spacing w:line="360" w:lineRule="auto"/>
        <w:jc w:val="both"/>
        <w:rPr>
          <w:rFonts w:ascii="Times New Roman" w:hAnsi="Times New Roman" w:cs="Times New Roman"/>
          <w:sz w:val="23"/>
          <w:szCs w:val="23"/>
        </w:rPr>
      </w:pPr>
    </w:p>
    <w:p w14:paraId="283EEABD" w14:textId="77777777" w:rsidR="00E85BAF" w:rsidRPr="00815707" w:rsidRDefault="00E85BAF" w:rsidP="00815707">
      <w:pPr>
        <w:pStyle w:val="Heading3"/>
        <w:spacing w:line="240" w:lineRule="auto"/>
        <w:jc w:val="both"/>
        <w:rPr>
          <w:b/>
        </w:rPr>
      </w:pPr>
      <w:r w:rsidRPr="00815707">
        <w:rPr>
          <w:b/>
        </w:rPr>
        <w:t xml:space="preserve">Noise Pollution </w:t>
      </w:r>
    </w:p>
    <w:p w14:paraId="10C01075" w14:textId="77777777" w:rsidR="00E85BAF" w:rsidRDefault="00E85BAF" w:rsidP="00815707">
      <w:pPr>
        <w:spacing w:line="360" w:lineRule="auto"/>
        <w:jc w:val="both"/>
        <w:rPr>
          <w:rFonts w:ascii="Times New Roman" w:hAnsi="Times New Roman" w:cs="Times New Roman"/>
          <w:sz w:val="23"/>
          <w:szCs w:val="23"/>
        </w:rPr>
      </w:pPr>
      <w:r>
        <w:rPr>
          <w:rFonts w:ascii="Times New Roman" w:hAnsi="Times New Roman" w:cs="Times New Roman"/>
          <w:sz w:val="23"/>
          <w:szCs w:val="23"/>
        </w:rPr>
        <w:t xml:space="preserve">The most amount of noise that produced in the plant will be form the pumps located inside the factory. However we believe that building will contain almost all the noise and it will not be a hindrance to any surrounding neighborhoods. The second form noise could from the truck that are used to deliver chemicals, pick up waste, and pick up the clean water for bottling. The noise from the trucks should be minimal during most of the day. Truck drop offs and deliveries will also be scheduled at times will it will be least distributing to the surrounding community. </w:t>
      </w:r>
    </w:p>
    <w:p w14:paraId="236983EA" w14:textId="77777777" w:rsidR="0005295E" w:rsidRDefault="0005295E" w:rsidP="00815707">
      <w:pPr>
        <w:spacing w:line="360" w:lineRule="auto"/>
        <w:jc w:val="both"/>
        <w:rPr>
          <w:rFonts w:ascii="Times New Roman" w:hAnsi="Times New Roman" w:cs="Times New Roman"/>
          <w:sz w:val="23"/>
          <w:szCs w:val="23"/>
        </w:rPr>
      </w:pPr>
    </w:p>
    <w:p w14:paraId="33440A08" w14:textId="77777777" w:rsidR="00E85BAF" w:rsidRPr="00815707" w:rsidRDefault="00E85BAF" w:rsidP="00815707">
      <w:pPr>
        <w:pStyle w:val="Heading3"/>
        <w:spacing w:line="240" w:lineRule="auto"/>
        <w:jc w:val="both"/>
        <w:rPr>
          <w:b/>
        </w:rPr>
      </w:pPr>
      <w:r w:rsidRPr="00815707">
        <w:rPr>
          <w:b/>
        </w:rPr>
        <w:t xml:space="preserve">Environmental  </w:t>
      </w:r>
    </w:p>
    <w:p w14:paraId="66046353" w14:textId="77777777" w:rsidR="0005295E" w:rsidRDefault="00E85BAF" w:rsidP="00815707">
      <w:pPr>
        <w:pStyle w:val="BodyText2"/>
        <w:jc w:val="both"/>
      </w:pPr>
      <w:r>
        <w:t>Our plant will have little effect on the environment that the surrounding community should be concerned about. The one potential area is the 1.2 million gallon settling pond located on the facility grounds. During the summer this can attract insects and in Flint the major insect of concern would be mosquitos. If the amount of mosquitos becomes a problem we will spray on company grounds to reduce the amount that reaches the outlying communities.</w:t>
      </w:r>
    </w:p>
    <w:p w14:paraId="4415A858" w14:textId="60FD585C" w:rsidR="00056006" w:rsidRDefault="00056006" w:rsidP="0005295E">
      <w:pPr>
        <w:pStyle w:val="BodyText2"/>
        <w:rPr>
          <w:b/>
          <w:sz w:val="32"/>
          <w:u w:val="single"/>
        </w:rPr>
      </w:pPr>
      <w:r w:rsidRPr="00056006">
        <w:rPr>
          <w:b/>
          <w:sz w:val="32"/>
          <w:u w:val="single"/>
        </w:rPr>
        <w:lastRenderedPageBreak/>
        <w:t xml:space="preserve">Conclusions and </w:t>
      </w:r>
      <w:r w:rsidR="00485F3D" w:rsidRPr="00056006">
        <w:rPr>
          <w:b/>
          <w:sz w:val="32"/>
          <w:u w:val="single"/>
        </w:rPr>
        <w:t>Recommendations</w:t>
      </w:r>
    </w:p>
    <w:p w14:paraId="7233BAE1" w14:textId="77777777" w:rsidR="00485F3D" w:rsidRDefault="00485F3D" w:rsidP="0005295E">
      <w:pPr>
        <w:pStyle w:val="BodyText2"/>
        <w:rPr>
          <w:b/>
          <w:sz w:val="32"/>
          <w:u w:val="single"/>
        </w:rPr>
      </w:pPr>
    </w:p>
    <w:p w14:paraId="45953470" w14:textId="77777777" w:rsidR="00485F3D" w:rsidRDefault="00485F3D" w:rsidP="0005295E">
      <w:pPr>
        <w:pStyle w:val="BodyText2"/>
        <w:rPr>
          <w:b/>
          <w:sz w:val="32"/>
          <w:u w:val="single"/>
        </w:rPr>
      </w:pPr>
    </w:p>
    <w:p w14:paraId="08097958" w14:textId="77777777" w:rsidR="00485F3D" w:rsidRDefault="00485F3D" w:rsidP="0005295E">
      <w:pPr>
        <w:pStyle w:val="BodyText2"/>
        <w:rPr>
          <w:b/>
          <w:sz w:val="32"/>
          <w:u w:val="single"/>
        </w:rPr>
      </w:pPr>
    </w:p>
    <w:p w14:paraId="6E80D179" w14:textId="77777777" w:rsidR="00485F3D" w:rsidRDefault="00485F3D" w:rsidP="0005295E">
      <w:pPr>
        <w:pStyle w:val="BodyText2"/>
        <w:rPr>
          <w:b/>
          <w:sz w:val="32"/>
          <w:u w:val="single"/>
        </w:rPr>
      </w:pPr>
    </w:p>
    <w:p w14:paraId="5EF10B1D" w14:textId="77777777" w:rsidR="00485F3D" w:rsidRDefault="00485F3D" w:rsidP="0005295E">
      <w:pPr>
        <w:pStyle w:val="BodyText2"/>
        <w:rPr>
          <w:b/>
          <w:sz w:val="32"/>
          <w:u w:val="single"/>
        </w:rPr>
      </w:pPr>
    </w:p>
    <w:p w14:paraId="604430A0" w14:textId="77777777" w:rsidR="00485F3D" w:rsidRDefault="00485F3D" w:rsidP="0005295E">
      <w:pPr>
        <w:pStyle w:val="BodyText2"/>
        <w:rPr>
          <w:b/>
          <w:sz w:val="32"/>
          <w:u w:val="single"/>
        </w:rPr>
      </w:pPr>
    </w:p>
    <w:p w14:paraId="330A42D7" w14:textId="77777777" w:rsidR="00485F3D" w:rsidRDefault="00485F3D" w:rsidP="0005295E">
      <w:pPr>
        <w:pStyle w:val="BodyText2"/>
        <w:rPr>
          <w:b/>
          <w:sz w:val="32"/>
          <w:u w:val="single"/>
        </w:rPr>
      </w:pPr>
    </w:p>
    <w:p w14:paraId="2BB30E58" w14:textId="77777777" w:rsidR="00485F3D" w:rsidRDefault="00485F3D" w:rsidP="0005295E">
      <w:pPr>
        <w:pStyle w:val="BodyText2"/>
        <w:rPr>
          <w:b/>
          <w:sz w:val="32"/>
          <w:u w:val="single"/>
        </w:rPr>
      </w:pPr>
    </w:p>
    <w:p w14:paraId="0F3A1073" w14:textId="77777777" w:rsidR="00485F3D" w:rsidRDefault="00485F3D" w:rsidP="0005295E">
      <w:pPr>
        <w:pStyle w:val="BodyText2"/>
        <w:rPr>
          <w:b/>
          <w:sz w:val="32"/>
          <w:u w:val="single"/>
        </w:rPr>
      </w:pPr>
    </w:p>
    <w:p w14:paraId="4195D462" w14:textId="77777777" w:rsidR="00485F3D" w:rsidRDefault="00485F3D" w:rsidP="0005295E">
      <w:pPr>
        <w:pStyle w:val="BodyText2"/>
        <w:rPr>
          <w:b/>
          <w:sz w:val="32"/>
          <w:u w:val="single"/>
        </w:rPr>
      </w:pPr>
    </w:p>
    <w:p w14:paraId="2C018DD1" w14:textId="77777777" w:rsidR="00485F3D" w:rsidRDefault="00485F3D" w:rsidP="0005295E">
      <w:pPr>
        <w:pStyle w:val="BodyText2"/>
        <w:rPr>
          <w:b/>
          <w:sz w:val="32"/>
          <w:u w:val="single"/>
        </w:rPr>
      </w:pPr>
    </w:p>
    <w:p w14:paraId="52AA5913" w14:textId="77777777" w:rsidR="00485F3D" w:rsidRDefault="00485F3D" w:rsidP="0005295E">
      <w:pPr>
        <w:pStyle w:val="BodyText2"/>
        <w:rPr>
          <w:b/>
          <w:sz w:val="32"/>
          <w:u w:val="single"/>
        </w:rPr>
      </w:pPr>
    </w:p>
    <w:p w14:paraId="6C28190C" w14:textId="77777777" w:rsidR="00485F3D" w:rsidRDefault="00485F3D" w:rsidP="0005295E">
      <w:pPr>
        <w:pStyle w:val="BodyText2"/>
        <w:rPr>
          <w:b/>
          <w:sz w:val="32"/>
          <w:u w:val="single"/>
        </w:rPr>
      </w:pPr>
    </w:p>
    <w:p w14:paraId="5955D7D2" w14:textId="77777777" w:rsidR="00485F3D" w:rsidRDefault="00485F3D" w:rsidP="0005295E">
      <w:pPr>
        <w:pStyle w:val="BodyText2"/>
        <w:rPr>
          <w:b/>
          <w:sz w:val="32"/>
          <w:u w:val="single"/>
        </w:rPr>
      </w:pPr>
    </w:p>
    <w:p w14:paraId="4D4573DF" w14:textId="77777777" w:rsidR="00485F3D" w:rsidRDefault="00485F3D" w:rsidP="0005295E">
      <w:pPr>
        <w:pStyle w:val="BodyText2"/>
        <w:rPr>
          <w:b/>
          <w:sz w:val="32"/>
          <w:u w:val="single"/>
        </w:rPr>
      </w:pPr>
    </w:p>
    <w:p w14:paraId="7C7B1104" w14:textId="77777777" w:rsidR="00485F3D" w:rsidRDefault="00485F3D" w:rsidP="0005295E">
      <w:pPr>
        <w:pStyle w:val="BodyText2"/>
        <w:rPr>
          <w:b/>
          <w:sz w:val="32"/>
          <w:u w:val="single"/>
        </w:rPr>
      </w:pPr>
    </w:p>
    <w:p w14:paraId="1848D2F2" w14:textId="77777777" w:rsidR="00485F3D" w:rsidRDefault="00485F3D" w:rsidP="0005295E">
      <w:pPr>
        <w:pStyle w:val="BodyText2"/>
        <w:rPr>
          <w:b/>
          <w:sz w:val="32"/>
          <w:u w:val="single"/>
        </w:rPr>
      </w:pPr>
    </w:p>
    <w:p w14:paraId="461944B8" w14:textId="67025E92" w:rsidR="00485F3D" w:rsidRDefault="00485F3D" w:rsidP="0005295E">
      <w:pPr>
        <w:pStyle w:val="BodyText2"/>
        <w:rPr>
          <w:b/>
          <w:sz w:val="32"/>
          <w:u w:val="single"/>
        </w:rPr>
      </w:pPr>
      <w:r>
        <w:rPr>
          <w:b/>
          <w:sz w:val="32"/>
          <w:u w:val="single"/>
        </w:rPr>
        <w:lastRenderedPageBreak/>
        <w:t>References</w:t>
      </w:r>
    </w:p>
    <w:p w14:paraId="5ED77083"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"Activated Carbon Filters." </w:t>
      </w:r>
      <w:r w:rsidRPr="00A14D36">
        <w:rPr>
          <w:rFonts w:ascii="Times New Roman" w:eastAsia="Times New Roman" w:hAnsi="Times New Roman" w:cs="Times New Roman"/>
          <w:i/>
          <w:iCs/>
          <w:color w:val="000000"/>
          <w:sz w:val="23"/>
          <w:szCs w:val="23"/>
          <w:shd w:val="clear" w:color="auto" w:fill="FFFFFF"/>
        </w:rPr>
        <w:t>Activated Carbon Filters</w:t>
      </w:r>
      <w:r w:rsidRPr="00A14D36">
        <w:rPr>
          <w:rFonts w:ascii="Times New Roman" w:eastAsia="Times New Roman" w:hAnsi="Times New Roman" w:cs="Times New Roman"/>
          <w:color w:val="000000"/>
          <w:sz w:val="23"/>
          <w:szCs w:val="23"/>
          <w:shd w:val="clear" w:color="auto" w:fill="FFFFFF"/>
        </w:rPr>
        <w:t xml:space="preserve">. Water Professionals, n.d. Web. 23  </w:t>
      </w:r>
      <w:r w:rsidRPr="00A14D36">
        <w:rPr>
          <w:rFonts w:ascii="Times New Roman" w:eastAsia="Times New Roman" w:hAnsi="Times New Roman" w:cs="Times New Roman"/>
          <w:color w:val="000000"/>
          <w:sz w:val="23"/>
          <w:szCs w:val="23"/>
          <w:shd w:val="clear" w:color="auto" w:fill="FFFFFF"/>
        </w:rPr>
        <w:tab/>
        <w:t>Mar. .</w:t>
      </w:r>
      <w:r w:rsidRPr="00A14D36">
        <w:rPr>
          <w:rFonts w:ascii="Times New Roman" w:eastAsia="Times New Roman" w:hAnsi="Times New Roman" w:cs="Times New Roman"/>
          <w:color w:val="000000"/>
          <w:sz w:val="23"/>
          <w:szCs w:val="23"/>
          <w:shd w:val="clear" w:color="auto" w:fill="FFFFFF"/>
        </w:rPr>
        <w:tab/>
        <w:t>2016. Web.</w:t>
      </w:r>
    </w:p>
    <w:p w14:paraId="0A042BA8" w14:textId="77777777" w:rsidR="00A14D36" w:rsidRPr="00A14D36" w:rsidRDefault="00A14D36" w:rsidP="00A14D36">
      <w:pPr>
        <w:pStyle w:val="ListParagraph"/>
        <w:ind w:left="360"/>
        <w:rPr>
          <w:rFonts w:ascii="Times New Roman" w:eastAsia="Times New Roman" w:hAnsi="Times New Roman" w:cs="Times New Roman"/>
          <w:sz w:val="23"/>
          <w:szCs w:val="23"/>
        </w:rPr>
      </w:pPr>
    </w:p>
    <w:p w14:paraId="5D0B8C3E" w14:textId="77777777" w:rsidR="00A14D36" w:rsidRPr="00A14D36" w:rsidRDefault="00A14D36" w:rsidP="00A14D36">
      <w:pPr>
        <w:pStyle w:val="ListParagraph"/>
        <w:numPr>
          <w:ilvl w:val="0"/>
          <w:numId w:val="8"/>
        </w:numPr>
        <w:tabs>
          <w:tab w:val="left" w:pos="630"/>
        </w:tabs>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"Alibaba Manufacturer Directory Suppliers, Manufacturers, Exporters &amp; Importers ."</w:t>
      </w:r>
      <w:r w:rsidRPr="00A14D36">
        <w:rPr>
          <w:rFonts w:ascii="Times New Roman" w:eastAsia="Times New Roman" w:hAnsi="Times New Roman" w:cs="Times New Roman"/>
          <w:i/>
          <w:iCs/>
          <w:color w:val="000000"/>
          <w:sz w:val="23"/>
          <w:szCs w:val="23"/>
          <w:shd w:val="clear" w:color="auto" w:fill="FFFFFF"/>
        </w:rPr>
        <w:t>Alib.</w:t>
      </w:r>
      <w:r w:rsidRPr="00A14D36">
        <w:rPr>
          <w:rFonts w:ascii="Times New Roman" w:eastAsia="Times New Roman" w:hAnsi="Times New Roman" w:cs="Times New Roman"/>
          <w:i/>
          <w:iCs/>
          <w:color w:val="000000"/>
          <w:sz w:val="23"/>
          <w:szCs w:val="23"/>
          <w:shd w:val="clear" w:color="auto" w:fill="FFFFFF"/>
        </w:rPr>
        <w:tab/>
        <w:t>aba Manufacturer Directory -Suppliers, Manufacturers, Exporters &amp; Importers </w:t>
      </w:r>
      <w:r w:rsidRPr="00A14D36">
        <w:rPr>
          <w:rFonts w:ascii="Times New Roman" w:eastAsia="Times New Roman" w:hAnsi="Times New Roman" w:cs="Times New Roman"/>
          <w:color w:val="000000"/>
          <w:sz w:val="23"/>
          <w:szCs w:val="23"/>
          <w:shd w:val="clear" w:color="auto" w:fill="FFFFFF"/>
        </w:rPr>
        <w:t>. .</w:t>
      </w:r>
      <w:r w:rsidRPr="00A14D36">
        <w:rPr>
          <w:rFonts w:ascii="Times New Roman" w:eastAsia="Times New Roman" w:hAnsi="Times New Roman" w:cs="Times New Roman"/>
          <w:color w:val="000000"/>
          <w:sz w:val="23"/>
          <w:szCs w:val="23"/>
          <w:shd w:val="clear" w:color="auto" w:fill="FFFFFF"/>
        </w:rPr>
        <w:tab/>
        <w:t xml:space="preserve">TradeManager, n.d. Web. 21 Apr. 2016. </w:t>
      </w:r>
    </w:p>
    <w:p w14:paraId="1F1019EA" w14:textId="77777777" w:rsidR="00A14D36" w:rsidRPr="00A14D36" w:rsidRDefault="00A14D36" w:rsidP="00A14D36">
      <w:pPr>
        <w:tabs>
          <w:tab w:val="left" w:pos="630"/>
        </w:tabs>
        <w:rPr>
          <w:rFonts w:ascii="Times New Roman" w:eastAsia="Times New Roman" w:hAnsi="Times New Roman" w:cs="Times New Roman"/>
          <w:sz w:val="23"/>
          <w:szCs w:val="23"/>
        </w:rPr>
      </w:pPr>
    </w:p>
    <w:p w14:paraId="47BEF55B"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"Average Annual Snowfall in Michigan." </w:t>
      </w:r>
      <w:r w:rsidRPr="00A14D36">
        <w:rPr>
          <w:rFonts w:ascii="Times New Roman" w:eastAsia="Times New Roman" w:hAnsi="Times New Roman" w:cs="Times New Roman"/>
          <w:i/>
          <w:iCs/>
          <w:color w:val="000000"/>
          <w:sz w:val="23"/>
          <w:szCs w:val="23"/>
          <w:shd w:val="clear" w:color="auto" w:fill="FFFFFF"/>
        </w:rPr>
        <w:t>Average Annual Snowfall Totals in Michigan</w:t>
      </w:r>
      <w:r w:rsidRPr="00A14D36">
        <w:rPr>
          <w:rFonts w:ascii="Times New Roman" w:eastAsia="Times New Roman" w:hAnsi="Times New Roman" w:cs="Times New Roman"/>
          <w:color w:val="000000"/>
          <w:sz w:val="23"/>
          <w:szCs w:val="23"/>
          <w:shd w:val="clear" w:color="auto" w:fill="FFFFFF"/>
        </w:rPr>
        <w:t>. N.p., .</w:t>
      </w:r>
      <w:r w:rsidRPr="00A14D36">
        <w:rPr>
          <w:rFonts w:ascii="Times New Roman" w:eastAsia="Times New Roman" w:hAnsi="Times New Roman" w:cs="Times New Roman"/>
          <w:color w:val="000000"/>
          <w:sz w:val="23"/>
          <w:szCs w:val="23"/>
          <w:shd w:val="clear" w:color="auto" w:fill="FFFFFF"/>
        </w:rPr>
        <w:tab/>
        <w:t>n.d. Web. 28 Apr. 2016.</w:t>
      </w:r>
    </w:p>
    <w:p w14:paraId="03D78B9D" w14:textId="77777777" w:rsidR="00A14D36" w:rsidRPr="00A14D36" w:rsidRDefault="00A14D36" w:rsidP="00A14D36">
      <w:pPr>
        <w:tabs>
          <w:tab w:val="left" w:pos="630"/>
        </w:tabs>
        <w:rPr>
          <w:rFonts w:ascii="Times New Roman" w:eastAsia="Times New Roman" w:hAnsi="Times New Roman" w:cs="Times New Roman"/>
          <w:sz w:val="23"/>
          <w:szCs w:val="23"/>
        </w:rPr>
      </w:pPr>
    </w:p>
    <w:p w14:paraId="7F13BA8E"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i/>
          <w:iCs/>
          <w:color w:val="000000"/>
          <w:sz w:val="23"/>
          <w:szCs w:val="23"/>
          <w:shd w:val="clear" w:color="auto" w:fill="FFFFFF"/>
        </w:rPr>
        <w:t>Chief Water Treatment Plant Operator</w:t>
      </w:r>
      <w:r w:rsidRPr="00A14D36">
        <w:rPr>
          <w:rFonts w:ascii="Times New Roman" w:eastAsia="Times New Roman" w:hAnsi="Times New Roman" w:cs="Times New Roman"/>
          <w:color w:val="000000"/>
          <w:sz w:val="23"/>
          <w:szCs w:val="23"/>
          <w:shd w:val="clear" w:color="auto" w:fill="FFFFFF"/>
        </w:rPr>
        <w:t>. Plainview, NY: National Learning, Civil Service .</w:t>
      </w:r>
      <w:r w:rsidRPr="00A14D36">
        <w:rPr>
          <w:rFonts w:ascii="Times New Roman" w:eastAsia="Times New Roman" w:hAnsi="Times New Roman" w:cs="Times New Roman"/>
          <w:color w:val="000000"/>
          <w:sz w:val="23"/>
          <w:szCs w:val="23"/>
          <w:shd w:val="clear" w:color="auto" w:fill="FFFFFF"/>
        </w:rPr>
        <w:tab/>
        <w:t>Division, 1979. </w:t>
      </w:r>
      <w:r w:rsidRPr="00A14D36">
        <w:rPr>
          <w:rFonts w:ascii="Times New Roman" w:eastAsia="Times New Roman" w:hAnsi="Times New Roman" w:cs="Times New Roman"/>
          <w:i/>
          <w:iCs/>
          <w:color w:val="000000"/>
          <w:sz w:val="23"/>
          <w:szCs w:val="23"/>
          <w:shd w:val="clear" w:color="auto" w:fill="FFFFFF"/>
        </w:rPr>
        <w:t>International Hazard Datasheets on Occupation</w:t>
      </w:r>
      <w:r w:rsidRPr="00A14D36">
        <w:rPr>
          <w:rFonts w:ascii="Times New Roman" w:eastAsia="Times New Roman" w:hAnsi="Times New Roman" w:cs="Times New Roman"/>
          <w:color w:val="000000"/>
          <w:sz w:val="23"/>
          <w:szCs w:val="23"/>
          <w:shd w:val="clear" w:color="auto" w:fill="FFFFFF"/>
        </w:rPr>
        <w:t>. International Labour .</w:t>
      </w:r>
      <w:r w:rsidRPr="00A14D36">
        <w:rPr>
          <w:rFonts w:ascii="Times New Roman" w:eastAsia="Times New Roman" w:hAnsi="Times New Roman" w:cs="Times New Roman"/>
          <w:color w:val="000000"/>
          <w:sz w:val="23"/>
          <w:szCs w:val="23"/>
          <w:shd w:val="clear" w:color="auto" w:fill="FFFFFF"/>
        </w:rPr>
        <w:tab/>
        <w:t>Organization, 20 Apr. 2009. Web.</w:t>
      </w:r>
    </w:p>
    <w:p w14:paraId="32E8E674" w14:textId="77777777" w:rsidR="00A14D36" w:rsidRPr="00A14D36" w:rsidRDefault="00A14D36" w:rsidP="00A14D36">
      <w:pPr>
        <w:rPr>
          <w:rFonts w:ascii="Times New Roman" w:eastAsia="Times New Roman" w:hAnsi="Times New Roman" w:cs="Times New Roman"/>
          <w:sz w:val="23"/>
          <w:szCs w:val="23"/>
        </w:rPr>
      </w:pPr>
    </w:p>
    <w:p w14:paraId="2BDDB633"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"Clean Water Act (CWA) Compliance Monitoring." </w:t>
      </w:r>
      <w:r w:rsidRPr="00A14D36">
        <w:rPr>
          <w:rFonts w:ascii="Times New Roman" w:eastAsia="Times New Roman" w:hAnsi="Times New Roman" w:cs="Times New Roman"/>
          <w:i/>
          <w:iCs/>
          <w:color w:val="000000"/>
          <w:sz w:val="23"/>
          <w:szCs w:val="23"/>
          <w:shd w:val="clear" w:color="auto" w:fill="FFFFFF"/>
        </w:rPr>
        <w:t>EPA</w:t>
      </w:r>
      <w:r w:rsidRPr="00A14D36">
        <w:rPr>
          <w:rFonts w:ascii="Times New Roman" w:eastAsia="Times New Roman" w:hAnsi="Times New Roman" w:cs="Times New Roman"/>
          <w:color w:val="000000"/>
          <w:sz w:val="23"/>
          <w:szCs w:val="23"/>
          <w:shd w:val="clear" w:color="auto" w:fill="FFFFFF"/>
        </w:rPr>
        <w:t>. Environmental Protection .</w:t>
      </w:r>
      <w:r w:rsidRPr="00A14D36">
        <w:rPr>
          <w:rFonts w:ascii="Times New Roman" w:eastAsia="Times New Roman" w:hAnsi="Times New Roman" w:cs="Times New Roman"/>
          <w:color w:val="000000"/>
          <w:sz w:val="23"/>
          <w:szCs w:val="23"/>
          <w:shd w:val="clear" w:color="auto" w:fill="FFFFFF"/>
        </w:rPr>
        <w:tab/>
        <w:t xml:space="preserve">Agency, n.d. Web. 28 Apr. 2016. </w:t>
      </w:r>
    </w:p>
    <w:p w14:paraId="73A395FF" w14:textId="77777777" w:rsidR="00A14D36" w:rsidRPr="00A14D36" w:rsidRDefault="00A14D36" w:rsidP="00A14D36">
      <w:pPr>
        <w:rPr>
          <w:rFonts w:ascii="Times New Roman" w:hAnsi="Times New Roman" w:cs="Times New Roman"/>
          <w:sz w:val="23"/>
          <w:szCs w:val="23"/>
        </w:rPr>
      </w:pPr>
    </w:p>
    <w:p w14:paraId="65BE3ED0"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"Clorine Contact Tanks - Highland Tank." </w:t>
      </w:r>
      <w:r w:rsidRPr="00A14D36">
        <w:rPr>
          <w:rFonts w:ascii="Times New Roman" w:eastAsia="Times New Roman" w:hAnsi="Times New Roman" w:cs="Times New Roman"/>
          <w:i/>
          <w:iCs/>
          <w:color w:val="000000"/>
          <w:sz w:val="23"/>
          <w:szCs w:val="23"/>
          <w:shd w:val="clear" w:color="auto" w:fill="FFFFFF"/>
        </w:rPr>
        <w:t>Clorine Contact Tanks - Highland Tank</w:t>
      </w:r>
      <w:r w:rsidRPr="00A14D36">
        <w:rPr>
          <w:rFonts w:ascii="Times New Roman" w:eastAsia="Times New Roman" w:hAnsi="Times New Roman" w:cs="Times New Roman"/>
          <w:color w:val="000000"/>
          <w:sz w:val="23"/>
          <w:szCs w:val="23"/>
          <w:shd w:val="clear" w:color="auto" w:fill="FFFFFF"/>
        </w:rPr>
        <w:t xml:space="preserve">. </w:t>
      </w:r>
      <w:r w:rsidRPr="00A14D36">
        <w:rPr>
          <w:rFonts w:ascii="Times New Roman" w:eastAsia="Times New Roman" w:hAnsi="Times New Roman" w:cs="Times New Roman"/>
          <w:color w:val="000000"/>
          <w:sz w:val="23"/>
          <w:szCs w:val="23"/>
          <w:shd w:val="clear" w:color="auto" w:fill="FFFFFF"/>
        </w:rPr>
        <w:tab/>
        <w:t>Highland Tanks, n.d. Web. 23 Mar. 2016. Web.</w:t>
      </w:r>
    </w:p>
    <w:p w14:paraId="4E7C900C" w14:textId="77777777" w:rsidR="00A14D36" w:rsidRPr="00A14D36" w:rsidRDefault="00A14D36" w:rsidP="00A14D36">
      <w:pPr>
        <w:rPr>
          <w:rFonts w:ascii="Times New Roman" w:eastAsia="Times New Roman" w:hAnsi="Times New Roman" w:cs="Times New Roman"/>
          <w:sz w:val="23"/>
          <w:szCs w:val="23"/>
        </w:rPr>
      </w:pPr>
    </w:p>
    <w:p w14:paraId="1BAEF813"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"Dangers, Hazards and Natural Disasters in Michigan." </w:t>
      </w:r>
      <w:r w:rsidRPr="00A14D36">
        <w:rPr>
          <w:rFonts w:ascii="Times New Roman" w:eastAsia="Times New Roman" w:hAnsi="Times New Roman" w:cs="Times New Roman"/>
          <w:i/>
          <w:iCs/>
          <w:color w:val="000000"/>
          <w:sz w:val="23"/>
          <w:szCs w:val="23"/>
          <w:shd w:val="clear" w:color="auto" w:fill="FFFFFF"/>
        </w:rPr>
        <w:t>About.com Travel</w:t>
      </w:r>
      <w:r w:rsidRPr="00A14D36">
        <w:rPr>
          <w:rFonts w:ascii="Times New Roman" w:eastAsia="Times New Roman" w:hAnsi="Times New Roman" w:cs="Times New Roman"/>
          <w:color w:val="000000"/>
          <w:sz w:val="23"/>
          <w:szCs w:val="23"/>
          <w:shd w:val="clear" w:color="auto" w:fill="FFFFFF"/>
        </w:rPr>
        <w:t>. N.p., n.d. .</w:t>
      </w:r>
      <w:r w:rsidRPr="00A14D36">
        <w:rPr>
          <w:rFonts w:ascii="Times New Roman" w:eastAsia="Times New Roman" w:hAnsi="Times New Roman" w:cs="Times New Roman"/>
          <w:color w:val="000000"/>
          <w:sz w:val="23"/>
          <w:szCs w:val="23"/>
          <w:shd w:val="clear" w:color="auto" w:fill="FFFFFF"/>
        </w:rPr>
        <w:tab/>
        <w:t>Web. .</w:t>
      </w:r>
      <w:r w:rsidRPr="00A14D36">
        <w:rPr>
          <w:rFonts w:ascii="Times New Roman" w:eastAsia="Times New Roman" w:hAnsi="Times New Roman" w:cs="Times New Roman"/>
          <w:color w:val="000000"/>
          <w:sz w:val="23"/>
          <w:szCs w:val="23"/>
          <w:shd w:val="clear" w:color="auto" w:fill="FFFFFF"/>
        </w:rPr>
        <w:tab/>
        <w:t>28 Apr. 2016.</w:t>
      </w:r>
    </w:p>
    <w:p w14:paraId="226FB0F8" w14:textId="77777777" w:rsidR="00A14D36" w:rsidRPr="00A14D36" w:rsidRDefault="00A14D36" w:rsidP="00A14D36">
      <w:pPr>
        <w:rPr>
          <w:rFonts w:ascii="Times New Roman" w:eastAsia="Times New Roman" w:hAnsi="Times New Roman" w:cs="Times New Roman"/>
          <w:sz w:val="23"/>
          <w:szCs w:val="23"/>
        </w:rPr>
      </w:pPr>
    </w:p>
    <w:p w14:paraId="31E4D92F"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Davis, Mackenzie Leo, and David A. Cornwell. </w:t>
      </w:r>
      <w:r w:rsidRPr="00A14D36">
        <w:rPr>
          <w:rFonts w:ascii="Times New Roman" w:eastAsia="Times New Roman" w:hAnsi="Times New Roman" w:cs="Times New Roman"/>
          <w:i/>
          <w:iCs/>
          <w:color w:val="000000"/>
          <w:sz w:val="23"/>
          <w:szCs w:val="23"/>
          <w:shd w:val="clear" w:color="auto" w:fill="FFFFFF"/>
        </w:rPr>
        <w:t>Introduction to Environmental .</w:t>
      </w:r>
      <w:r w:rsidRPr="00A14D36">
        <w:rPr>
          <w:rFonts w:ascii="Times New Roman" w:eastAsia="Times New Roman" w:hAnsi="Times New Roman" w:cs="Times New Roman"/>
          <w:i/>
          <w:iCs/>
          <w:color w:val="000000"/>
          <w:sz w:val="23"/>
          <w:szCs w:val="23"/>
          <w:shd w:val="clear" w:color="auto" w:fill="FFFFFF"/>
        </w:rPr>
        <w:tab/>
        <w:t>Engineering</w:t>
      </w:r>
      <w:r w:rsidRPr="00A14D36">
        <w:rPr>
          <w:rFonts w:ascii="Times New Roman" w:eastAsia="Times New Roman" w:hAnsi="Times New Roman" w:cs="Times New Roman"/>
          <w:color w:val="000000"/>
          <w:sz w:val="23"/>
          <w:szCs w:val="23"/>
          <w:shd w:val="clear" w:color="auto" w:fill="FFFFFF"/>
        </w:rPr>
        <w:t>. .</w:t>
      </w:r>
      <w:r w:rsidRPr="00A14D36">
        <w:rPr>
          <w:rFonts w:ascii="Times New Roman" w:eastAsia="Times New Roman" w:hAnsi="Times New Roman" w:cs="Times New Roman"/>
          <w:color w:val="000000"/>
          <w:sz w:val="23"/>
          <w:szCs w:val="23"/>
          <w:shd w:val="clear" w:color="auto" w:fill="FFFFFF"/>
        </w:rPr>
        <w:tab/>
        <w:t>New York: McGraw-Hill, 1991. Print.</w:t>
      </w:r>
    </w:p>
    <w:p w14:paraId="336CB7AB" w14:textId="77777777" w:rsidR="00A14D36" w:rsidRPr="00A14D36" w:rsidRDefault="00A14D36" w:rsidP="00A14D36">
      <w:pPr>
        <w:rPr>
          <w:rFonts w:ascii="Times New Roman" w:hAnsi="Times New Roman" w:cs="Times New Roman"/>
          <w:sz w:val="23"/>
          <w:szCs w:val="23"/>
        </w:rPr>
      </w:pPr>
    </w:p>
    <w:p w14:paraId="6CCEDB8F"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"Effect of Chlorination on Inactivating Selected Pathogen." </w:t>
      </w:r>
      <w:r w:rsidRPr="00A14D36">
        <w:rPr>
          <w:rFonts w:ascii="Times New Roman" w:eastAsia="Times New Roman" w:hAnsi="Times New Roman" w:cs="Times New Roman"/>
          <w:i/>
          <w:iCs/>
          <w:color w:val="000000"/>
          <w:sz w:val="23"/>
          <w:szCs w:val="23"/>
          <w:shd w:val="clear" w:color="auto" w:fill="FFFFFF"/>
        </w:rPr>
        <w:t xml:space="preserve">Centers for Disease Control </w:t>
      </w:r>
      <w:r w:rsidRPr="00A14D36">
        <w:rPr>
          <w:rFonts w:ascii="Times New Roman" w:eastAsia="Times New Roman" w:hAnsi="Times New Roman" w:cs="Times New Roman"/>
          <w:i/>
          <w:iCs/>
          <w:color w:val="000000"/>
          <w:sz w:val="23"/>
          <w:szCs w:val="23"/>
          <w:shd w:val="clear" w:color="auto" w:fill="FFFFFF"/>
        </w:rPr>
        <w:tab/>
        <w:t>and .</w:t>
      </w:r>
      <w:r w:rsidRPr="00A14D36">
        <w:rPr>
          <w:rFonts w:ascii="Times New Roman" w:eastAsia="Times New Roman" w:hAnsi="Times New Roman" w:cs="Times New Roman"/>
          <w:i/>
          <w:iCs/>
          <w:color w:val="000000"/>
          <w:sz w:val="23"/>
          <w:szCs w:val="23"/>
          <w:shd w:val="clear" w:color="auto" w:fill="FFFFFF"/>
        </w:rPr>
        <w:tab/>
        <w:t>Prevention</w:t>
      </w:r>
      <w:r w:rsidRPr="00A14D36">
        <w:rPr>
          <w:rFonts w:ascii="Times New Roman" w:eastAsia="Times New Roman" w:hAnsi="Times New Roman" w:cs="Times New Roman"/>
          <w:color w:val="000000"/>
          <w:sz w:val="23"/>
          <w:szCs w:val="23"/>
          <w:shd w:val="clear" w:color="auto" w:fill="FFFFFF"/>
        </w:rPr>
        <w:t xml:space="preserve">. Centers for Disease Control and Prevention, 21 Mar. 2012. Web. 23 </w:t>
      </w:r>
      <w:r w:rsidRPr="00A14D36">
        <w:rPr>
          <w:rFonts w:ascii="Times New Roman" w:eastAsia="Times New Roman" w:hAnsi="Times New Roman" w:cs="Times New Roman"/>
          <w:color w:val="000000"/>
          <w:sz w:val="23"/>
          <w:szCs w:val="23"/>
          <w:shd w:val="clear" w:color="auto" w:fill="FFFFFF"/>
        </w:rPr>
        <w:tab/>
        <w:t>Mar. .</w:t>
      </w:r>
      <w:r w:rsidRPr="00A14D36">
        <w:rPr>
          <w:rFonts w:ascii="Times New Roman" w:eastAsia="Times New Roman" w:hAnsi="Times New Roman" w:cs="Times New Roman"/>
          <w:color w:val="000000"/>
          <w:sz w:val="23"/>
          <w:szCs w:val="23"/>
          <w:shd w:val="clear" w:color="auto" w:fill="FFFFFF"/>
        </w:rPr>
        <w:tab/>
        <w:t>2016. Web.</w:t>
      </w:r>
    </w:p>
    <w:p w14:paraId="56C9DEE1" w14:textId="77777777" w:rsidR="00A14D36" w:rsidRPr="00A14D36" w:rsidRDefault="00A14D36" w:rsidP="00A14D36">
      <w:pPr>
        <w:rPr>
          <w:rFonts w:ascii="Times New Roman" w:hAnsi="Times New Roman" w:cs="Times New Roman"/>
          <w:sz w:val="23"/>
          <w:szCs w:val="23"/>
        </w:rPr>
      </w:pPr>
    </w:p>
    <w:p w14:paraId="1978472A"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"Flint Water Study Updates." </w:t>
      </w:r>
      <w:r w:rsidRPr="00A14D36">
        <w:rPr>
          <w:rFonts w:ascii="Times New Roman" w:eastAsia="Times New Roman" w:hAnsi="Times New Roman" w:cs="Times New Roman"/>
          <w:i/>
          <w:iCs/>
          <w:color w:val="000000"/>
          <w:sz w:val="23"/>
          <w:szCs w:val="23"/>
          <w:shd w:val="clear" w:color="auto" w:fill="FFFFFF"/>
        </w:rPr>
        <w:t>Flint Water Study Updates</w:t>
      </w:r>
      <w:r w:rsidRPr="00A14D36">
        <w:rPr>
          <w:rFonts w:ascii="Times New Roman" w:eastAsia="Times New Roman" w:hAnsi="Times New Roman" w:cs="Times New Roman"/>
          <w:color w:val="000000"/>
          <w:sz w:val="23"/>
          <w:szCs w:val="23"/>
          <w:shd w:val="clear" w:color="auto" w:fill="FFFFFF"/>
        </w:rPr>
        <w:t xml:space="preserve">. WordPress, n.d. Web. 23 Mar. </w:t>
      </w:r>
      <w:r w:rsidRPr="00A14D36">
        <w:rPr>
          <w:rFonts w:ascii="Times New Roman" w:eastAsia="Times New Roman" w:hAnsi="Times New Roman" w:cs="Times New Roman"/>
          <w:color w:val="000000"/>
          <w:sz w:val="23"/>
          <w:szCs w:val="23"/>
          <w:shd w:val="clear" w:color="auto" w:fill="FFFFFF"/>
        </w:rPr>
        <w:tab/>
        <w:t>2016. .</w:t>
      </w:r>
      <w:r w:rsidRPr="00A14D36">
        <w:rPr>
          <w:rFonts w:ascii="Times New Roman" w:eastAsia="Times New Roman" w:hAnsi="Times New Roman" w:cs="Times New Roman"/>
          <w:color w:val="000000"/>
          <w:sz w:val="23"/>
          <w:szCs w:val="23"/>
          <w:shd w:val="clear" w:color="auto" w:fill="FFFFFF"/>
        </w:rPr>
        <w:tab/>
        <w:t>Web.</w:t>
      </w:r>
    </w:p>
    <w:p w14:paraId="364EDF8A" w14:textId="77777777" w:rsidR="00A14D36" w:rsidRPr="00A14D36" w:rsidRDefault="00A14D36" w:rsidP="00A14D36">
      <w:pPr>
        <w:rPr>
          <w:rFonts w:ascii="Times New Roman" w:eastAsia="Times New Roman" w:hAnsi="Times New Roman" w:cs="Times New Roman"/>
          <w:sz w:val="23"/>
          <w:szCs w:val="23"/>
        </w:rPr>
      </w:pPr>
    </w:p>
    <w:p w14:paraId="0AE27D57"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i/>
          <w:iCs/>
          <w:color w:val="000000"/>
          <w:sz w:val="23"/>
          <w:szCs w:val="23"/>
          <w:shd w:val="clear" w:color="auto" w:fill="FFFFFF"/>
        </w:rPr>
        <w:t>Fluorosilicic Acid</w:t>
      </w:r>
      <w:r w:rsidRPr="00A14D36">
        <w:rPr>
          <w:rFonts w:ascii="Times New Roman" w:eastAsia="Times New Roman" w:hAnsi="Times New Roman" w:cs="Times New Roman"/>
          <w:color w:val="000000"/>
          <w:sz w:val="23"/>
          <w:szCs w:val="23"/>
          <w:shd w:val="clear" w:color="auto" w:fill="FFFFFF"/>
        </w:rPr>
        <w:t>. Denver, CO: American Water Works Association, 2006.</w:t>
      </w:r>
      <w:r w:rsidRPr="00A14D36">
        <w:rPr>
          <w:rFonts w:ascii="Times New Roman" w:eastAsia="Times New Roman" w:hAnsi="Times New Roman" w:cs="Times New Roman"/>
          <w:i/>
          <w:iCs/>
          <w:color w:val="000000"/>
          <w:sz w:val="23"/>
          <w:szCs w:val="23"/>
          <w:shd w:val="clear" w:color="auto" w:fill="FFFFFF"/>
        </w:rPr>
        <w:t>Material Safety Data .</w:t>
      </w:r>
      <w:r w:rsidRPr="00A14D36">
        <w:rPr>
          <w:rFonts w:ascii="Times New Roman" w:eastAsia="Times New Roman" w:hAnsi="Times New Roman" w:cs="Times New Roman"/>
          <w:i/>
          <w:iCs/>
          <w:color w:val="000000"/>
          <w:sz w:val="23"/>
          <w:szCs w:val="23"/>
          <w:shd w:val="clear" w:color="auto" w:fill="FFFFFF"/>
        </w:rPr>
        <w:tab/>
        <w:t>Sheet</w:t>
      </w:r>
      <w:r w:rsidRPr="00A14D36">
        <w:rPr>
          <w:rFonts w:ascii="Times New Roman" w:eastAsia="Times New Roman" w:hAnsi="Times New Roman" w:cs="Times New Roman"/>
          <w:color w:val="000000"/>
          <w:sz w:val="23"/>
          <w:szCs w:val="23"/>
          <w:shd w:val="clear" w:color="auto" w:fill="FFFFFF"/>
        </w:rPr>
        <w:t>. ClearTech. Web.</w:t>
      </w:r>
    </w:p>
    <w:p w14:paraId="2DEF1BAB" w14:textId="77777777" w:rsidR="00A14D36" w:rsidRPr="00A14D36" w:rsidRDefault="00A14D36" w:rsidP="00A14D36">
      <w:pPr>
        <w:rPr>
          <w:rFonts w:ascii="Times New Roman" w:eastAsia="Times New Roman" w:hAnsi="Times New Roman" w:cs="Times New Roman"/>
          <w:sz w:val="23"/>
          <w:szCs w:val="23"/>
        </w:rPr>
      </w:pPr>
    </w:p>
    <w:p w14:paraId="49053747"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"Michigan Tornadoes." </w:t>
      </w:r>
      <w:r w:rsidRPr="00A14D36">
        <w:rPr>
          <w:rFonts w:ascii="Times New Roman" w:eastAsia="Times New Roman" w:hAnsi="Times New Roman" w:cs="Times New Roman"/>
          <w:i/>
          <w:iCs/>
          <w:color w:val="000000"/>
          <w:sz w:val="23"/>
          <w:szCs w:val="23"/>
          <w:shd w:val="clear" w:color="auto" w:fill="FFFFFF"/>
        </w:rPr>
        <w:t>Michigan Tornadoes</w:t>
      </w:r>
      <w:r w:rsidRPr="00A14D36">
        <w:rPr>
          <w:rFonts w:ascii="Times New Roman" w:eastAsia="Times New Roman" w:hAnsi="Times New Roman" w:cs="Times New Roman"/>
          <w:color w:val="000000"/>
          <w:sz w:val="23"/>
          <w:szCs w:val="23"/>
          <w:shd w:val="clear" w:color="auto" w:fill="FFFFFF"/>
        </w:rPr>
        <w:t>. N.p., n.d. Web. 28 Apr. 2016.</w:t>
      </w:r>
    </w:p>
    <w:p w14:paraId="6826758F" w14:textId="77777777" w:rsidR="00A14D36" w:rsidRPr="00A14D36" w:rsidRDefault="00A14D36" w:rsidP="00A14D36">
      <w:pPr>
        <w:rPr>
          <w:rFonts w:ascii="Times New Roman" w:eastAsia="Times New Roman" w:hAnsi="Times New Roman" w:cs="Times New Roman"/>
          <w:sz w:val="23"/>
          <w:szCs w:val="23"/>
        </w:rPr>
      </w:pPr>
    </w:p>
    <w:p w14:paraId="2678D5D4"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lastRenderedPageBreak/>
        <w:t>"OSH Answers Fact Sheets." </w:t>
      </w:r>
      <w:r w:rsidRPr="00A14D36">
        <w:rPr>
          <w:rFonts w:ascii="Times New Roman" w:eastAsia="Times New Roman" w:hAnsi="Times New Roman" w:cs="Times New Roman"/>
          <w:i/>
          <w:iCs/>
          <w:color w:val="000000"/>
          <w:sz w:val="23"/>
          <w:szCs w:val="23"/>
          <w:shd w:val="clear" w:color="auto" w:fill="FFFFFF"/>
        </w:rPr>
        <w:t>Government of Canada, Canadian Centre for Occupational Health and Safety</w:t>
      </w:r>
      <w:r w:rsidRPr="00A14D36">
        <w:rPr>
          <w:rFonts w:ascii="Times New Roman" w:eastAsia="Times New Roman" w:hAnsi="Times New Roman" w:cs="Times New Roman"/>
          <w:color w:val="000000"/>
          <w:sz w:val="23"/>
          <w:szCs w:val="23"/>
          <w:shd w:val="clear" w:color="auto" w:fill="FFFFFF"/>
        </w:rPr>
        <w:t>. N.p., n.d. Web. 28 Apr. 2016.</w:t>
      </w:r>
    </w:p>
    <w:p w14:paraId="04AFE88E" w14:textId="77777777" w:rsidR="00A14D36" w:rsidRPr="00A14D36" w:rsidRDefault="00A14D36" w:rsidP="00A14D36">
      <w:pPr>
        <w:rPr>
          <w:rFonts w:ascii="Times New Roman" w:eastAsia="Times New Roman" w:hAnsi="Times New Roman" w:cs="Times New Roman"/>
          <w:sz w:val="23"/>
          <w:szCs w:val="23"/>
        </w:rPr>
      </w:pPr>
    </w:p>
    <w:p w14:paraId="6B794E73"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"Rapid Mixing, Coagulation - Flocculation." </w:t>
      </w:r>
      <w:r w:rsidRPr="00A14D36">
        <w:rPr>
          <w:rFonts w:ascii="Times New Roman" w:eastAsia="Times New Roman" w:hAnsi="Times New Roman" w:cs="Times New Roman"/>
          <w:i/>
          <w:iCs/>
          <w:color w:val="000000"/>
          <w:sz w:val="23"/>
          <w:szCs w:val="23"/>
          <w:shd w:val="clear" w:color="auto" w:fill="FFFFFF"/>
        </w:rPr>
        <w:t>Rapid Mixing, Coagulation - Flocculation</w:t>
      </w:r>
      <w:r w:rsidRPr="00A14D36">
        <w:rPr>
          <w:rFonts w:ascii="Times New Roman" w:eastAsia="Times New Roman" w:hAnsi="Times New Roman" w:cs="Times New Roman"/>
          <w:color w:val="000000"/>
          <w:sz w:val="23"/>
          <w:szCs w:val="23"/>
          <w:shd w:val="clear" w:color="auto" w:fill="FFFFFF"/>
        </w:rPr>
        <w:t>. .</w:t>
      </w:r>
      <w:r w:rsidRPr="00A14D36">
        <w:rPr>
          <w:rFonts w:ascii="Times New Roman" w:eastAsia="Times New Roman" w:hAnsi="Times New Roman" w:cs="Times New Roman"/>
          <w:color w:val="000000"/>
          <w:sz w:val="23"/>
          <w:szCs w:val="23"/>
          <w:shd w:val="clear" w:color="auto" w:fill="FFFFFF"/>
        </w:rPr>
        <w:tab/>
        <w:t xml:space="preserve">N.p., n.d. Web. 21 Apr. 2016. </w:t>
      </w:r>
    </w:p>
    <w:p w14:paraId="27C37AD4" w14:textId="77777777" w:rsidR="00A14D36" w:rsidRPr="00A14D36" w:rsidRDefault="00A14D36" w:rsidP="00A14D36">
      <w:pPr>
        <w:rPr>
          <w:rFonts w:ascii="Times New Roman" w:eastAsia="Times New Roman" w:hAnsi="Times New Roman" w:cs="Times New Roman"/>
          <w:sz w:val="23"/>
          <w:szCs w:val="23"/>
        </w:rPr>
      </w:pPr>
    </w:p>
    <w:p w14:paraId="114BE3F8"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"Safety During Tornadoes." </w:t>
      </w:r>
      <w:r w:rsidRPr="00A14D36">
        <w:rPr>
          <w:rFonts w:ascii="Times New Roman" w:eastAsia="Times New Roman" w:hAnsi="Times New Roman" w:cs="Times New Roman"/>
          <w:i/>
          <w:iCs/>
          <w:color w:val="000000"/>
          <w:sz w:val="23"/>
          <w:szCs w:val="23"/>
          <w:shd w:val="clear" w:color="auto" w:fill="FFFFFF"/>
        </w:rPr>
        <w:t>Safety During Tornadoes</w:t>
      </w:r>
      <w:r w:rsidRPr="00A14D36">
        <w:rPr>
          <w:rFonts w:ascii="Times New Roman" w:eastAsia="Times New Roman" w:hAnsi="Times New Roman" w:cs="Times New Roman"/>
          <w:color w:val="000000"/>
          <w:sz w:val="23"/>
          <w:szCs w:val="23"/>
          <w:shd w:val="clear" w:color="auto" w:fill="FFFFFF"/>
        </w:rPr>
        <w:t>. N.p., n.d. Web. 28 Apr. 2016.</w:t>
      </w:r>
    </w:p>
    <w:p w14:paraId="2775697A" w14:textId="77777777" w:rsidR="00A14D36" w:rsidRPr="00A14D36" w:rsidRDefault="00A14D36" w:rsidP="00A14D36">
      <w:pPr>
        <w:pStyle w:val="ListParagraph"/>
        <w:ind w:left="360"/>
        <w:rPr>
          <w:rFonts w:ascii="Times New Roman" w:eastAsia="Times New Roman" w:hAnsi="Times New Roman" w:cs="Times New Roman"/>
          <w:sz w:val="23"/>
          <w:szCs w:val="23"/>
        </w:rPr>
      </w:pPr>
    </w:p>
    <w:p w14:paraId="5E5C32A1"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Shannon, Mark A., Paul W. Bohn, Menachem Elimelech, John G. Georgiadis, Benito J. .</w:t>
      </w:r>
      <w:r w:rsidRPr="00A14D36">
        <w:rPr>
          <w:rFonts w:ascii="Times New Roman" w:eastAsia="Times New Roman" w:hAnsi="Times New Roman" w:cs="Times New Roman"/>
          <w:color w:val="000000"/>
          <w:sz w:val="23"/>
          <w:szCs w:val="23"/>
          <w:shd w:val="clear" w:color="auto" w:fill="FFFFFF"/>
        </w:rPr>
        <w:tab/>
        <w:t>Mariñas, and Anne M. Mayes. "Science and Technology for Water Purification in the .</w:t>
      </w:r>
      <w:r w:rsidRPr="00A14D36">
        <w:rPr>
          <w:rFonts w:ascii="Times New Roman" w:eastAsia="Times New Roman" w:hAnsi="Times New Roman" w:cs="Times New Roman"/>
          <w:color w:val="000000"/>
          <w:sz w:val="23"/>
          <w:szCs w:val="23"/>
          <w:shd w:val="clear" w:color="auto" w:fill="FFFFFF"/>
        </w:rPr>
        <w:tab/>
        <w:t>Coming Decades." </w:t>
      </w:r>
      <w:r w:rsidRPr="00A14D36">
        <w:rPr>
          <w:rFonts w:ascii="Times New Roman" w:eastAsia="Times New Roman" w:hAnsi="Times New Roman" w:cs="Times New Roman"/>
          <w:i/>
          <w:iCs/>
          <w:color w:val="000000"/>
          <w:sz w:val="23"/>
          <w:szCs w:val="23"/>
          <w:shd w:val="clear" w:color="auto" w:fill="FFFFFF"/>
        </w:rPr>
        <w:t>Nature</w:t>
      </w:r>
      <w:r w:rsidRPr="00A14D36">
        <w:rPr>
          <w:rFonts w:ascii="Times New Roman" w:eastAsia="Times New Roman" w:hAnsi="Times New Roman" w:cs="Times New Roman"/>
          <w:color w:val="000000"/>
          <w:sz w:val="23"/>
          <w:szCs w:val="23"/>
          <w:shd w:val="clear" w:color="auto" w:fill="FFFFFF"/>
        </w:rPr>
        <w:t>452.7185 (2008): 301-10. Web.</w:t>
      </w:r>
    </w:p>
    <w:p w14:paraId="120F2501" w14:textId="77777777" w:rsidR="00A14D36" w:rsidRPr="00A14D36" w:rsidRDefault="00A14D36" w:rsidP="00A14D36">
      <w:pPr>
        <w:rPr>
          <w:rFonts w:ascii="Times New Roman" w:eastAsia="Times New Roman" w:hAnsi="Times New Roman" w:cs="Times New Roman"/>
          <w:sz w:val="23"/>
          <w:szCs w:val="23"/>
        </w:rPr>
      </w:pPr>
    </w:p>
    <w:p w14:paraId="6A0B5B05"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Spangler, Todd. "U.S. Senate Plan Could Send $100 Million, Loans to Flint." </w:t>
      </w:r>
      <w:r w:rsidRPr="00A14D36">
        <w:rPr>
          <w:rFonts w:ascii="Times New Roman" w:eastAsia="Times New Roman" w:hAnsi="Times New Roman" w:cs="Times New Roman"/>
          <w:i/>
          <w:iCs/>
          <w:color w:val="000000"/>
          <w:sz w:val="23"/>
          <w:szCs w:val="23"/>
          <w:shd w:val="clear" w:color="auto" w:fill="FFFFFF"/>
        </w:rPr>
        <w:t xml:space="preserve">Detroit .Free </w:t>
      </w:r>
      <w:r w:rsidRPr="00A14D36">
        <w:rPr>
          <w:rFonts w:ascii="Times New Roman" w:eastAsia="Times New Roman" w:hAnsi="Times New Roman" w:cs="Times New Roman"/>
          <w:i/>
          <w:iCs/>
          <w:color w:val="000000"/>
          <w:sz w:val="23"/>
          <w:szCs w:val="23"/>
          <w:shd w:val="clear" w:color="auto" w:fill="FFFFFF"/>
        </w:rPr>
        <w:tab/>
        <w:t>Press</w:t>
      </w:r>
      <w:r w:rsidRPr="00A14D36">
        <w:rPr>
          <w:rFonts w:ascii="Times New Roman" w:eastAsia="Times New Roman" w:hAnsi="Times New Roman" w:cs="Times New Roman"/>
          <w:color w:val="000000"/>
          <w:sz w:val="23"/>
          <w:szCs w:val="23"/>
          <w:shd w:val="clear" w:color="auto" w:fill="FFFFFF"/>
        </w:rPr>
        <w:t xml:space="preserve">. USA Today Network, 24 Feb. 2016. Web. </w:t>
      </w:r>
    </w:p>
    <w:p w14:paraId="50AFCFD8" w14:textId="77777777" w:rsidR="00A14D36" w:rsidRPr="00A14D36" w:rsidRDefault="00A14D36" w:rsidP="00A14D36">
      <w:pPr>
        <w:rPr>
          <w:rFonts w:ascii="Times New Roman" w:eastAsia="Times New Roman" w:hAnsi="Times New Roman" w:cs="Times New Roman"/>
          <w:sz w:val="23"/>
          <w:szCs w:val="23"/>
        </w:rPr>
      </w:pPr>
    </w:p>
    <w:p w14:paraId="03C56312"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"Table of Regulated Drinking Water Contaminants." </w:t>
      </w:r>
      <w:r w:rsidRPr="00A14D36">
        <w:rPr>
          <w:rFonts w:ascii="Times New Roman" w:eastAsia="Times New Roman" w:hAnsi="Times New Roman" w:cs="Times New Roman"/>
          <w:i/>
          <w:iCs/>
          <w:color w:val="000000"/>
          <w:sz w:val="23"/>
          <w:szCs w:val="23"/>
          <w:shd w:val="clear" w:color="auto" w:fill="FFFFFF"/>
        </w:rPr>
        <w:t>EPA</w:t>
      </w:r>
      <w:r w:rsidRPr="00A14D36">
        <w:rPr>
          <w:rFonts w:ascii="Times New Roman" w:eastAsia="Times New Roman" w:hAnsi="Times New Roman" w:cs="Times New Roman"/>
          <w:color w:val="000000"/>
          <w:sz w:val="23"/>
          <w:szCs w:val="23"/>
          <w:shd w:val="clear" w:color="auto" w:fill="FFFFFF"/>
        </w:rPr>
        <w:t>. Environmental Protection .</w:t>
      </w:r>
      <w:r w:rsidRPr="00A14D36">
        <w:rPr>
          <w:rFonts w:ascii="Times New Roman" w:eastAsia="Times New Roman" w:hAnsi="Times New Roman" w:cs="Times New Roman"/>
          <w:color w:val="000000"/>
          <w:sz w:val="23"/>
          <w:szCs w:val="23"/>
          <w:shd w:val="clear" w:color="auto" w:fill="FFFFFF"/>
        </w:rPr>
        <w:tab/>
        <w:t xml:space="preserve">Agency, n.d. Web. </w:t>
      </w:r>
    </w:p>
    <w:p w14:paraId="46765599" w14:textId="77777777" w:rsidR="00A14D36" w:rsidRPr="00A14D36" w:rsidRDefault="00A14D36" w:rsidP="00A14D36">
      <w:pPr>
        <w:rPr>
          <w:rFonts w:ascii="Times New Roman" w:eastAsia="Times New Roman" w:hAnsi="Times New Roman" w:cs="Times New Roman"/>
          <w:sz w:val="23"/>
          <w:szCs w:val="23"/>
        </w:rPr>
      </w:pPr>
    </w:p>
    <w:p w14:paraId="44BEA0EE"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Turton, Richard. </w:t>
      </w:r>
      <w:r w:rsidRPr="00A14D36">
        <w:rPr>
          <w:rFonts w:ascii="Times New Roman" w:eastAsia="Times New Roman" w:hAnsi="Times New Roman" w:cs="Times New Roman"/>
          <w:i/>
          <w:iCs/>
          <w:color w:val="000000"/>
          <w:sz w:val="23"/>
          <w:szCs w:val="23"/>
          <w:shd w:val="clear" w:color="auto" w:fill="FFFFFF"/>
        </w:rPr>
        <w:t>Analysis, Synthesis, and Design of Chemical Processes</w:t>
      </w:r>
      <w:r w:rsidRPr="00A14D36">
        <w:rPr>
          <w:rFonts w:ascii="Times New Roman" w:eastAsia="Times New Roman" w:hAnsi="Times New Roman" w:cs="Times New Roman"/>
          <w:color w:val="000000"/>
          <w:sz w:val="23"/>
          <w:szCs w:val="23"/>
          <w:shd w:val="clear" w:color="auto" w:fill="FFFFFF"/>
        </w:rPr>
        <w:t>. Upper Saddle River, NJ: Prentice Hall PTR, 1998. Print.</w:t>
      </w:r>
    </w:p>
    <w:p w14:paraId="603095D6" w14:textId="77777777" w:rsidR="00A14D36" w:rsidRPr="00A14D36" w:rsidRDefault="00A14D36" w:rsidP="00A14D36">
      <w:pPr>
        <w:pStyle w:val="ListParagraph"/>
        <w:ind w:left="360"/>
        <w:rPr>
          <w:rFonts w:ascii="Times New Roman" w:eastAsia="Times New Roman" w:hAnsi="Times New Roman" w:cs="Times New Roman"/>
          <w:sz w:val="23"/>
          <w:szCs w:val="23"/>
        </w:rPr>
      </w:pPr>
    </w:p>
    <w:p w14:paraId="42F1289B"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222222"/>
          <w:sz w:val="23"/>
          <w:szCs w:val="23"/>
          <w:shd w:val="clear" w:color="auto" w:fill="FFFFFF"/>
        </w:rPr>
        <w:t>Tuthill, Arthur H., and Stephen Lamp. </w:t>
      </w:r>
      <w:r w:rsidRPr="00A14D36">
        <w:rPr>
          <w:rFonts w:ascii="Times New Roman" w:eastAsia="Times New Roman" w:hAnsi="Times New Roman" w:cs="Times New Roman"/>
          <w:i/>
          <w:iCs/>
          <w:color w:val="222222"/>
          <w:sz w:val="23"/>
          <w:szCs w:val="23"/>
          <w:shd w:val="clear" w:color="auto" w:fill="FFFFFF"/>
        </w:rPr>
        <w:t>Stainless Steel in Municipal Waste Water Treatment .</w:t>
      </w:r>
      <w:r w:rsidRPr="00A14D36">
        <w:rPr>
          <w:rFonts w:ascii="Times New Roman" w:eastAsia="Times New Roman" w:hAnsi="Times New Roman" w:cs="Times New Roman"/>
          <w:i/>
          <w:iCs/>
          <w:color w:val="222222"/>
          <w:sz w:val="23"/>
          <w:szCs w:val="23"/>
          <w:shd w:val="clear" w:color="auto" w:fill="FFFFFF"/>
        </w:rPr>
        <w:tab/>
        <w:t>Plants</w:t>
      </w:r>
      <w:r w:rsidRPr="00A14D36">
        <w:rPr>
          <w:rFonts w:ascii="Times New Roman" w:eastAsia="Times New Roman" w:hAnsi="Times New Roman" w:cs="Times New Roman"/>
          <w:color w:val="222222"/>
          <w:sz w:val="23"/>
          <w:szCs w:val="23"/>
          <w:shd w:val="clear" w:color="auto" w:fill="FFFFFF"/>
        </w:rPr>
        <w:t>. NiDI, 1998.</w:t>
      </w:r>
    </w:p>
    <w:p w14:paraId="38AF916F" w14:textId="77777777" w:rsidR="00A14D36" w:rsidRPr="00A14D36" w:rsidRDefault="00A14D36" w:rsidP="00A14D36">
      <w:pPr>
        <w:rPr>
          <w:rFonts w:ascii="Times New Roman" w:eastAsia="Times New Roman" w:hAnsi="Times New Roman" w:cs="Times New Roman"/>
          <w:sz w:val="23"/>
          <w:szCs w:val="23"/>
        </w:rPr>
      </w:pPr>
    </w:p>
    <w:p w14:paraId="426B21F8"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"UNITED STATES DEPARTMENT OF LABOR." </w:t>
      </w:r>
      <w:r w:rsidRPr="00A14D36">
        <w:rPr>
          <w:rFonts w:ascii="Times New Roman" w:eastAsia="Times New Roman" w:hAnsi="Times New Roman" w:cs="Times New Roman"/>
          <w:i/>
          <w:iCs/>
          <w:color w:val="000000"/>
          <w:sz w:val="23"/>
          <w:szCs w:val="23"/>
          <w:shd w:val="clear" w:color="auto" w:fill="FFFFFF"/>
        </w:rPr>
        <w:t>OSHA Law &amp; Regulations</w:t>
      </w:r>
      <w:r w:rsidRPr="00A14D36">
        <w:rPr>
          <w:rFonts w:ascii="Times New Roman" w:eastAsia="Times New Roman" w:hAnsi="Times New Roman" w:cs="Times New Roman"/>
          <w:color w:val="000000"/>
          <w:sz w:val="23"/>
          <w:szCs w:val="23"/>
          <w:shd w:val="clear" w:color="auto" w:fill="FFFFFF"/>
        </w:rPr>
        <w:t>. N.p., n.d. .</w:t>
      </w:r>
      <w:r w:rsidRPr="00A14D36">
        <w:rPr>
          <w:rFonts w:ascii="Times New Roman" w:eastAsia="Times New Roman" w:hAnsi="Times New Roman" w:cs="Times New Roman"/>
          <w:color w:val="000000"/>
          <w:sz w:val="23"/>
          <w:szCs w:val="23"/>
          <w:shd w:val="clear" w:color="auto" w:fill="FFFFFF"/>
        </w:rPr>
        <w:tab/>
        <w:t xml:space="preserve">Web. </w:t>
      </w:r>
    </w:p>
    <w:p w14:paraId="23030E59" w14:textId="77777777" w:rsidR="00A14D36" w:rsidRPr="00A14D36" w:rsidRDefault="00A14D36" w:rsidP="00A14D36">
      <w:pPr>
        <w:rPr>
          <w:rFonts w:ascii="Times New Roman" w:eastAsia="Times New Roman" w:hAnsi="Times New Roman" w:cs="Times New Roman"/>
          <w:sz w:val="23"/>
          <w:szCs w:val="23"/>
        </w:rPr>
      </w:pPr>
    </w:p>
    <w:p w14:paraId="474A2B59"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Us Epa, Oswer, Office Of Emergency Management. "List of Lists." (n.d.): n. .</w:t>
      </w:r>
      <w:r w:rsidRPr="00A14D36">
        <w:rPr>
          <w:rFonts w:ascii="Times New Roman" w:eastAsia="Times New Roman" w:hAnsi="Times New Roman" w:cs="Times New Roman"/>
          <w:color w:val="000000"/>
          <w:sz w:val="23"/>
          <w:szCs w:val="23"/>
          <w:shd w:val="clear" w:color="auto" w:fill="FFFFFF"/>
        </w:rPr>
        <w:tab/>
        <w:t>pag. </w:t>
      </w:r>
      <w:r w:rsidRPr="00A14D36">
        <w:rPr>
          <w:rFonts w:ascii="Times New Roman" w:eastAsia="Times New Roman" w:hAnsi="Times New Roman" w:cs="Times New Roman"/>
          <w:i/>
          <w:iCs/>
          <w:color w:val="000000"/>
          <w:sz w:val="23"/>
          <w:szCs w:val="23"/>
          <w:shd w:val="clear" w:color="auto" w:fill="FFFFFF"/>
        </w:rPr>
        <w:t>Environmental Protection Agency</w:t>
      </w:r>
      <w:r w:rsidRPr="00A14D36">
        <w:rPr>
          <w:rFonts w:ascii="Times New Roman" w:eastAsia="Times New Roman" w:hAnsi="Times New Roman" w:cs="Times New Roman"/>
          <w:color w:val="000000"/>
          <w:sz w:val="23"/>
          <w:szCs w:val="23"/>
          <w:shd w:val="clear" w:color="auto" w:fill="FFFFFF"/>
        </w:rPr>
        <w:t xml:space="preserve">. Office of Solid Wastes, Mar. 2015. Web. </w:t>
      </w:r>
    </w:p>
    <w:p w14:paraId="036DC5F5" w14:textId="77777777" w:rsidR="00A14D36" w:rsidRPr="00A14D36" w:rsidRDefault="00A14D36" w:rsidP="00A14D36">
      <w:pPr>
        <w:rPr>
          <w:rFonts w:ascii="Times New Roman" w:eastAsia="Times New Roman" w:hAnsi="Times New Roman" w:cs="Times New Roman"/>
          <w:sz w:val="23"/>
          <w:szCs w:val="23"/>
        </w:rPr>
      </w:pPr>
    </w:p>
    <w:p w14:paraId="25500C91"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"You Are HereDEQ." </w:t>
      </w:r>
      <w:r w:rsidRPr="00A14D36">
        <w:rPr>
          <w:rFonts w:ascii="Times New Roman" w:eastAsia="Times New Roman" w:hAnsi="Times New Roman" w:cs="Times New Roman"/>
          <w:i/>
          <w:iCs/>
          <w:color w:val="000000"/>
          <w:sz w:val="23"/>
          <w:szCs w:val="23"/>
          <w:shd w:val="clear" w:color="auto" w:fill="FFFFFF"/>
        </w:rPr>
        <w:t>DEQ</w:t>
      </w:r>
      <w:r w:rsidRPr="00A14D36">
        <w:rPr>
          <w:rFonts w:ascii="Times New Roman" w:eastAsia="Times New Roman" w:hAnsi="Times New Roman" w:cs="Times New Roman"/>
          <w:color w:val="000000"/>
          <w:sz w:val="23"/>
          <w:szCs w:val="23"/>
          <w:shd w:val="clear" w:color="auto" w:fill="FFFFFF"/>
        </w:rPr>
        <w:t xml:space="preserve">. N.p., n.d. Web. </w:t>
      </w:r>
    </w:p>
    <w:p w14:paraId="0AFED1DF" w14:textId="77777777" w:rsidR="00A14D36" w:rsidRPr="00A14D36" w:rsidRDefault="00A14D36" w:rsidP="00A14D36">
      <w:pPr>
        <w:rPr>
          <w:rFonts w:ascii="Times New Roman" w:eastAsia="Times New Roman" w:hAnsi="Times New Roman" w:cs="Times New Roman"/>
          <w:sz w:val="23"/>
          <w:szCs w:val="23"/>
        </w:rPr>
      </w:pPr>
    </w:p>
    <w:p w14:paraId="6CC61E84"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"2015 Hot Sale Calcium Hypochlorite 70% Sodium Process." </w:t>
      </w:r>
      <w:r w:rsidRPr="00A14D36">
        <w:rPr>
          <w:rFonts w:ascii="Times New Roman" w:eastAsia="Times New Roman" w:hAnsi="Times New Roman" w:cs="Times New Roman"/>
          <w:i/>
          <w:iCs/>
          <w:color w:val="000000"/>
          <w:sz w:val="23"/>
          <w:szCs w:val="23"/>
          <w:shd w:val="clear" w:color="auto" w:fill="FFFFFF"/>
        </w:rPr>
        <w:t>Alibaba</w:t>
      </w:r>
      <w:r w:rsidRPr="00A14D36">
        <w:rPr>
          <w:rFonts w:ascii="Times New Roman" w:eastAsia="Times New Roman" w:hAnsi="Times New Roman" w:cs="Times New Roman"/>
          <w:color w:val="000000"/>
          <w:sz w:val="23"/>
          <w:szCs w:val="23"/>
          <w:shd w:val="clear" w:color="auto" w:fill="FFFFFF"/>
        </w:rPr>
        <w:t>. TradeManager, .</w:t>
      </w:r>
      <w:r w:rsidRPr="00A14D36">
        <w:rPr>
          <w:rFonts w:ascii="Times New Roman" w:eastAsia="Times New Roman" w:hAnsi="Times New Roman" w:cs="Times New Roman"/>
          <w:color w:val="000000"/>
          <w:sz w:val="23"/>
          <w:szCs w:val="23"/>
          <w:shd w:val="clear" w:color="auto" w:fill="FFFFFF"/>
        </w:rPr>
        <w:tab/>
        <w:t xml:space="preserve">n.d. Web. </w:t>
      </w:r>
    </w:p>
    <w:p w14:paraId="078DAB3D" w14:textId="77777777" w:rsidR="00A14D36" w:rsidRPr="00A14D36" w:rsidRDefault="00A14D36" w:rsidP="00A14D36">
      <w:pPr>
        <w:rPr>
          <w:rFonts w:ascii="Times New Roman" w:eastAsia="Times New Roman" w:hAnsi="Times New Roman" w:cs="Times New Roman"/>
          <w:sz w:val="23"/>
          <w:szCs w:val="23"/>
        </w:rPr>
      </w:pPr>
    </w:p>
    <w:p w14:paraId="60EEEB3F" w14:textId="77777777" w:rsidR="00A14D36" w:rsidRPr="00A14D36"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"40% Fluorosilicic Acid (fluosilicic Acid)." </w:t>
      </w:r>
      <w:r w:rsidRPr="00A14D36">
        <w:rPr>
          <w:rFonts w:ascii="Times New Roman" w:eastAsia="Times New Roman" w:hAnsi="Times New Roman" w:cs="Times New Roman"/>
          <w:i/>
          <w:iCs/>
          <w:color w:val="000000"/>
          <w:sz w:val="23"/>
          <w:szCs w:val="23"/>
          <w:shd w:val="clear" w:color="auto" w:fill="FFFFFF"/>
        </w:rPr>
        <w:t>Alibaba</w:t>
      </w:r>
      <w:r w:rsidRPr="00A14D36">
        <w:rPr>
          <w:rFonts w:ascii="Times New Roman" w:eastAsia="Times New Roman" w:hAnsi="Times New Roman" w:cs="Times New Roman"/>
          <w:color w:val="000000"/>
          <w:sz w:val="23"/>
          <w:szCs w:val="23"/>
          <w:shd w:val="clear" w:color="auto" w:fill="FFFFFF"/>
        </w:rPr>
        <w:t xml:space="preserve">. TradeManager, n.d. Web. </w:t>
      </w:r>
    </w:p>
    <w:p w14:paraId="48C3B08B" w14:textId="77777777" w:rsidR="00A14D36" w:rsidRPr="00A14D36" w:rsidRDefault="00A14D36" w:rsidP="00A14D36">
      <w:pPr>
        <w:rPr>
          <w:rFonts w:ascii="Times New Roman" w:eastAsia="Times New Roman" w:hAnsi="Times New Roman" w:cs="Times New Roman"/>
          <w:sz w:val="23"/>
          <w:szCs w:val="23"/>
        </w:rPr>
      </w:pPr>
    </w:p>
    <w:p w14:paraId="1658AA7A" w14:textId="77777777" w:rsidR="00A14D36" w:rsidRPr="001676B1" w:rsidRDefault="00A14D36" w:rsidP="00A14D36">
      <w:pPr>
        <w:pStyle w:val="ListParagraph"/>
        <w:numPr>
          <w:ilvl w:val="0"/>
          <w:numId w:val="8"/>
        </w:numPr>
        <w:rPr>
          <w:rFonts w:ascii="Times New Roman" w:eastAsia="Times New Roman" w:hAnsi="Times New Roman" w:cs="Times New Roman"/>
          <w:sz w:val="23"/>
          <w:szCs w:val="23"/>
        </w:rPr>
      </w:pPr>
      <w:r w:rsidRPr="00A14D36">
        <w:rPr>
          <w:rFonts w:ascii="Times New Roman" w:eastAsia="Times New Roman" w:hAnsi="Times New Roman" w:cs="Times New Roman"/>
          <w:color w:val="000000"/>
          <w:sz w:val="23"/>
          <w:szCs w:val="23"/>
          <w:shd w:val="clear" w:color="auto" w:fill="FFFFFF"/>
        </w:rPr>
        <w:t>(545138). </w:t>
      </w:r>
      <w:r w:rsidRPr="00A14D36">
        <w:rPr>
          <w:rFonts w:ascii="Times New Roman" w:eastAsia="Times New Roman" w:hAnsi="Times New Roman" w:cs="Times New Roman"/>
          <w:i/>
          <w:iCs/>
          <w:color w:val="000000"/>
          <w:sz w:val="23"/>
          <w:szCs w:val="23"/>
          <w:shd w:val="clear" w:color="auto" w:fill="FFFFFF"/>
        </w:rPr>
        <w:t>MATERIAL SAFETY DATA SHEET</w:t>
      </w:r>
      <w:r w:rsidRPr="00A14D36">
        <w:rPr>
          <w:rFonts w:ascii="Times New Roman" w:eastAsia="Times New Roman" w:hAnsi="Times New Roman" w:cs="Times New Roman"/>
          <w:color w:val="000000"/>
          <w:sz w:val="23"/>
          <w:szCs w:val="23"/>
          <w:shd w:val="clear" w:color="auto" w:fill="FFFFFF"/>
        </w:rPr>
        <w:t> (n.d.): n. pag. </w:t>
      </w:r>
      <w:r w:rsidRPr="00A14D36">
        <w:rPr>
          <w:rFonts w:ascii="Times New Roman" w:eastAsia="Times New Roman" w:hAnsi="Times New Roman" w:cs="Times New Roman"/>
          <w:i/>
          <w:iCs/>
          <w:color w:val="000000"/>
          <w:sz w:val="23"/>
          <w:szCs w:val="23"/>
          <w:shd w:val="clear" w:color="auto" w:fill="FFFFFF"/>
        </w:rPr>
        <w:t>Sodium Hypochlorite</w:t>
      </w:r>
      <w:r w:rsidRPr="00A14D36">
        <w:rPr>
          <w:rFonts w:ascii="Times New Roman" w:eastAsia="Times New Roman" w:hAnsi="Times New Roman" w:cs="Times New Roman"/>
          <w:color w:val="000000"/>
          <w:sz w:val="23"/>
          <w:szCs w:val="23"/>
          <w:shd w:val="clear" w:color="auto" w:fill="FFFFFF"/>
        </w:rPr>
        <w:t>. Allied .</w:t>
      </w:r>
      <w:r w:rsidRPr="00A14D36">
        <w:rPr>
          <w:rFonts w:ascii="Times New Roman" w:eastAsia="Times New Roman" w:hAnsi="Times New Roman" w:cs="Times New Roman"/>
          <w:color w:val="000000"/>
          <w:sz w:val="23"/>
          <w:szCs w:val="23"/>
          <w:shd w:val="clear" w:color="auto" w:fill="FFFFFF"/>
        </w:rPr>
        <w:tab/>
        <w:t>Universal Corporation, 7 Sept. 2007. Web.</w:t>
      </w:r>
    </w:p>
    <w:p w14:paraId="6290C5F6" w14:textId="77777777" w:rsidR="00A14D36" w:rsidRDefault="00A14D36" w:rsidP="0005295E">
      <w:pPr>
        <w:pStyle w:val="BodyText2"/>
        <w:rPr>
          <w:b/>
          <w:sz w:val="32"/>
          <w:u w:val="single"/>
        </w:rPr>
      </w:pPr>
    </w:p>
    <w:p w14:paraId="0FB45171" w14:textId="3D490B9D" w:rsidR="00485F3D" w:rsidRDefault="00485F3D" w:rsidP="0005295E">
      <w:pPr>
        <w:pStyle w:val="BodyText2"/>
        <w:rPr>
          <w:b/>
          <w:sz w:val="32"/>
          <w:u w:val="single"/>
        </w:rPr>
      </w:pPr>
      <w:r>
        <w:rPr>
          <w:b/>
          <w:sz w:val="32"/>
          <w:u w:val="single"/>
        </w:rPr>
        <w:lastRenderedPageBreak/>
        <w:t xml:space="preserve">Appendices </w:t>
      </w:r>
    </w:p>
    <w:p w14:paraId="699ACE59" w14:textId="4953BD1E" w:rsidR="005658AE" w:rsidRPr="00A14D36" w:rsidRDefault="005658AE" w:rsidP="0005295E">
      <w:pPr>
        <w:pStyle w:val="BodyText2"/>
        <w:rPr>
          <w:b/>
          <w:u w:val="single"/>
        </w:rPr>
      </w:pPr>
      <w:r w:rsidRPr="00A14D36">
        <w:rPr>
          <w:b/>
          <w:u w:val="single"/>
        </w:rPr>
        <w:t>National Primary Drinking Water Standards</w: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Microorganisms catagory."/>
      </w:tblPr>
      <w:tblGrid>
        <w:gridCol w:w="1648"/>
        <w:gridCol w:w="1383"/>
        <w:gridCol w:w="1134"/>
        <w:gridCol w:w="3488"/>
        <w:gridCol w:w="1947"/>
      </w:tblGrid>
      <w:tr w:rsidR="005658AE" w:rsidRPr="004468B9" w14:paraId="362CEE3E"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0FFE9F2B"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Microorganisms</w:t>
            </w:r>
          </w:p>
        </w:tc>
      </w:tr>
      <w:tr w:rsidR="005658AE" w:rsidRPr="004468B9" w14:paraId="657204BC"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4BC8E25"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0A6288B"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32"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33"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16DFCCB"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34"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35"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387B63C"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386713DE"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5F8C9FE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22C9F60" w14:textId="77777777" w:rsidR="005658AE" w:rsidRPr="004468B9" w:rsidRDefault="0081251C" w:rsidP="005658AE">
            <w:pPr>
              <w:spacing w:after="0" w:line="240" w:lineRule="auto"/>
              <w:rPr>
                <w:rFonts w:ascii="Tahoma" w:eastAsia="Times New Roman" w:hAnsi="Tahoma" w:cs="Tahoma"/>
                <w:color w:val="151515"/>
                <w:sz w:val="17"/>
                <w:szCs w:val="21"/>
              </w:rPr>
            </w:pPr>
            <w:hyperlink r:id="rId36" w:history="1">
              <w:r w:rsidR="005658AE" w:rsidRPr="004468B9">
                <w:rPr>
                  <w:rFonts w:ascii="Tahoma" w:eastAsia="Times New Roman" w:hAnsi="Tahoma" w:cs="Tahoma"/>
                  <w:i/>
                  <w:iCs/>
                  <w:color w:val="4D8E4D"/>
                  <w:sz w:val="17"/>
                  <w:szCs w:val="21"/>
                </w:rPr>
                <w:t>Cryptosporidium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4EB021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6BCDD0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37"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677AB0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Gastrointestinal illness (such as diarrhea, vomiting, and cramps)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7EA38A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Human and animal fecal waste</w:t>
            </w:r>
          </w:p>
        </w:tc>
      </w:tr>
      <w:tr w:rsidR="005658AE" w:rsidRPr="004468B9" w14:paraId="5DD40217"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0DF726E" w14:textId="77777777" w:rsidR="005658AE" w:rsidRPr="004468B9" w:rsidRDefault="0081251C" w:rsidP="005658AE">
            <w:pPr>
              <w:spacing w:after="0" w:line="240" w:lineRule="auto"/>
              <w:rPr>
                <w:rFonts w:ascii="Tahoma" w:eastAsia="Times New Roman" w:hAnsi="Tahoma" w:cs="Tahoma"/>
                <w:color w:val="151515"/>
                <w:sz w:val="17"/>
                <w:szCs w:val="21"/>
              </w:rPr>
            </w:pPr>
            <w:hyperlink r:id="rId38" w:history="1">
              <w:r w:rsidR="005658AE" w:rsidRPr="004468B9">
                <w:rPr>
                  <w:rFonts w:ascii="Tahoma" w:eastAsia="Times New Roman" w:hAnsi="Tahoma" w:cs="Tahoma"/>
                  <w:i/>
                  <w:iCs/>
                  <w:color w:val="4D8E4D"/>
                  <w:sz w:val="17"/>
                  <w:szCs w:val="21"/>
                </w:rPr>
                <w:t>Giardia lamblia</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735B6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2963DF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39"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8D3B80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Gastrointestinal illness (such as diarrhea, vomiting, and cramps)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D48683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Human and animal fecal waste</w:t>
            </w:r>
          </w:p>
        </w:tc>
      </w:tr>
      <w:tr w:rsidR="005658AE" w:rsidRPr="004468B9" w14:paraId="23C99D1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9611807" w14:textId="77777777" w:rsidR="005658AE" w:rsidRPr="004468B9" w:rsidRDefault="0081251C" w:rsidP="005658AE">
            <w:pPr>
              <w:spacing w:after="0" w:line="240" w:lineRule="auto"/>
              <w:rPr>
                <w:rFonts w:ascii="Tahoma" w:eastAsia="Times New Roman" w:hAnsi="Tahoma" w:cs="Tahoma"/>
                <w:color w:val="151515"/>
                <w:sz w:val="17"/>
                <w:szCs w:val="21"/>
              </w:rPr>
            </w:pPr>
            <w:hyperlink r:id="rId40" w:history="1">
              <w:r w:rsidR="005658AE" w:rsidRPr="004468B9">
                <w:rPr>
                  <w:rFonts w:ascii="Tahoma" w:eastAsia="Times New Roman" w:hAnsi="Tahoma" w:cs="Tahoma"/>
                  <w:color w:val="4D8E4D"/>
                  <w:sz w:val="17"/>
                  <w:szCs w:val="21"/>
                  <w:u w:val="single"/>
                </w:rPr>
                <w:t>Heterotrophic plate count (HPC)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CE39F0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359C61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41"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611FAD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HPC has no health effects; it is an analytic method used to measure the variety of bacteria that are common in water. The lower the concentration of bacteria in drinking water, the better maintained the water system 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AD0B55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HPC measures a range of bacteria that are naturally present in the environment</w:t>
            </w:r>
          </w:p>
        </w:tc>
      </w:tr>
      <w:tr w:rsidR="005658AE" w:rsidRPr="004468B9" w14:paraId="2B22645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89CC7C3" w14:textId="77777777" w:rsidR="005658AE" w:rsidRPr="004468B9" w:rsidRDefault="0081251C" w:rsidP="005658AE">
            <w:pPr>
              <w:spacing w:after="0" w:line="240" w:lineRule="auto"/>
              <w:rPr>
                <w:rFonts w:ascii="Tahoma" w:eastAsia="Times New Roman" w:hAnsi="Tahoma" w:cs="Tahoma"/>
                <w:color w:val="151515"/>
                <w:sz w:val="17"/>
                <w:szCs w:val="21"/>
              </w:rPr>
            </w:pPr>
            <w:hyperlink r:id="rId42" w:history="1">
              <w:r w:rsidR="005658AE" w:rsidRPr="004468B9">
                <w:rPr>
                  <w:rFonts w:ascii="Tahoma" w:eastAsia="Times New Roman" w:hAnsi="Tahoma" w:cs="Tahoma"/>
                  <w:i/>
                  <w:iCs/>
                  <w:color w:val="4D8E4D"/>
                  <w:sz w:val="17"/>
                  <w:szCs w:val="21"/>
                </w:rPr>
                <w:t>Legionella</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1A84B1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055CDF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43"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6CAFB9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Legionnaire's Disease, a type of pneumonia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423593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Found naturally in water; multiplies in heating systems</w:t>
            </w:r>
          </w:p>
        </w:tc>
      </w:tr>
      <w:tr w:rsidR="005658AE" w:rsidRPr="004468B9" w14:paraId="678B775F"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170B493" w14:textId="77777777" w:rsidR="005658AE" w:rsidRPr="004468B9" w:rsidRDefault="0081251C" w:rsidP="005658AE">
            <w:pPr>
              <w:spacing w:after="0" w:line="240" w:lineRule="auto"/>
              <w:rPr>
                <w:rFonts w:ascii="Tahoma" w:eastAsia="Times New Roman" w:hAnsi="Tahoma" w:cs="Tahoma"/>
                <w:color w:val="151515"/>
                <w:sz w:val="17"/>
                <w:szCs w:val="21"/>
              </w:rPr>
            </w:pPr>
            <w:hyperlink r:id="rId44" w:history="1">
              <w:r w:rsidR="005658AE" w:rsidRPr="004468B9">
                <w:rPr>
                  <w:rFonts w:ascii="Tahoma" w:eastAsia="Times New Roman" w:hAnsi="Tahoma" w:cs="Tahoma"/>
                  <w:color w:val="4D8E4D"/>
                  <w:sz w:val="17"/>
                  <w:szCs w:val="21"/>
                  <w:u w:val="single"/>
                </w:rPr>
                <w:t>Total Coliforms (including fecal coliform and </w:t>
              </w:r>
              <w:r w:rsidR="005658AE" w:rsidRPr="004468B9">
                <w:rPr>
                  <w:rFonts w:ascii="Tahoma" w:eastAsia="Times New Roman" w:hAnsi="Tahoma" w:cs="Tahoma"/>
                  <w:i/>
                  <w:iCs/>
                  <w:color w:val="4D8E4D"/>
                  <w:sz w:val="17"/>
                  <w:szCs w:val="21"/>
                </w:rPr>
                <w:t>E. Coli</w:t>
              </w:r>
              <w:r w:rsidR="005658AE" w:rsidRPr="004468B9">
                <w:rPr>
                  <w:rFonts w:ascii="Tahoma" w:eastAsia="Times New Roman" w:hAnsi="Tahoma" w:cs="Tahoma"/>
                  <w:color w:val="4D8E4D"/>
                  <w:sz w:val="17"/>
                  <w:szCs w:val="21"/>
                  <w:u w:val="single"/>
                </w:rPr>
                <w: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CC4A1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74404C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5.0%</w:t>
            </w:r>
            <w:hyperlink r:id="rId45" w:anchor="four" w:history="1">
              <w:r w:rsidRPr="004468B9">
                <w:rPr>
                  <w:rFonts w:ascii="Tahoma" w:eastAsia="Times New Roman" w:hAnsi="Tahoma" w:cs="Tahoma"/>
                  <w:color w:val="4D8E4D"/>
                  <w:sz w:val="17"/>
                  <w:szCs w:val="16"/>
                  <w:u w:val="single"/>
                  <w:vertAlign w:val="superscript"/>
                </w:rPr>
                <w:t>4</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778937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Not a health threat in itself; it is used to indicate whether other potentially harmful bacteria may be present</w:t>
            </w:r>
            <w:hyperlink r:id="rId46" w:anchor="five" w:history="1">
              <w:r w:rsidRPr="004468B9">
                <w:rPr>
                  <w:rFonts w:ascii="Tahoma" w:eastAsia="Times New Roman" w:hAnsi="Tahoma" w:cs="Tahoma"/>
                  <w:color w:val="4D8E4D"/>
                  <w:sz w:val="17"/>
                  <w:szCs w:val="16"/>
                  <w:u w:val="single"/>
                  <w:vertAlign w:val="superscript"/>
                </w:rPr>
                <w:t>5</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7BD62F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Coliforms are naturally present in the environment; as well as feces; fecal coliforms and </w:t>
            </w:r>
            <w:r w:rsidRPr="004468B9">
              <w:rPr>
                <w:rFonts w:ascii="Tahoma" w:eastAsia="Times New Roman" w:hAnsi="Tahoma" w:cs="Tahoma"/>
                <w:i/>
                <w:iCs/>
                <w:color w:val="151515"/>
                <w:sz w:val="17"/>
                <w:szCs w:val="21"/>
              </w:rPr>
              <w:t>E. coli</w:t>
            </w:r>
            <w:r w:rsidRPr="004468B9">
              <w:rPr>
                <w:rFonts w:ascii="Tahoma" w:eastAsia="Times New Roman" w:hAnsi="Tahoma" w:cs="Tahoma"/>
                <w:color w:val="151515"/>
                <w:sz w:val="17"/>
                <w:szCs w:val="21"/>
              </w:rPr>
              <w:t> only come from human and animal fecal waste.</w:t>
            </w:r>
          </w:p>
        </w:tc>
      </w:tr>
      <w:tr w:rsidR="005658AE" w:rsidRPr="004468B9" w14:paraId="2A60350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C6F7431" w14:textId="77777777" w:rsidR="005658AE" w:rsidRPr="004468B9" w:rsidRDefault="0081251C" w:rsidP="005658AE">
            <w:pPr>
              <w:spacing w:after="0" w:line="240" w:lineRule="auto"/>
              <w:rPr>
                <w:rFonts w:ascii="Tahoma" w:eastAsia="Times New Roman" w:hAnsi="Tahoma" w:cs="Tahoma"/>
                <w:color w:val="151515"/>
                <w:sz w:val="17"/>
                <w:szCs w:val="21"/>
              </w:rPr>
            </w:pPr>
            <w:hyperlink r:id="rId47" w:history="1">
              <w:r w:rsidR="005658AE" w:rsidRPr="004468B9">
                <w:rPr>
                  <w:rFonts w:ascii="Tahoma" w:eastAsia="Times New Roman" w:hAnsi="Tahoma" w:cs="Tahoma"/>
                  <w:color w:val="4D8E4D"/>
                  <w:sz w:val="17"/>
                  <w:szCs w:val="21"/>
                  <w:u w:val="single"/>
                </w:rPr>
                <w:t>Turbidity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AC95F3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A5735C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48"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EB6B08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Turbidity is a measure of the cloudiness of water. It is used to indicate water quality and filtration effectiveness (such as whether disease-causing organisms are present). Higher turbidity levels are often associated with higher levels of disease-causing microorganisms such as viruses, parasites and some bacteria. These organisms can cause symptoms such as nausea, cramps, diarrhea, and associated headaches.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19E8BA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Soil runoff</w:t>
            </w:r>
          </w:p>
        </w:tc>
      </w:tr>
      <w:tr w:rsidR="005658AE" w:rsidRPr="004468B9" w14:paraId="386A645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7DEF93A" w14:textId="77777777" w:rsidR="005658AE" w:rsidRPr="004468B9" w:rsidRDefault="0081251C" w:rsidP="005658AE">
            <w:pPr>
              <w:spacing w:after="0" w:line="240" w:lineRule="auto"/>
              <w:rPr>
                <w:rFonts w:ascii="Tahoma" w:eastAsia="Times New Roman" w:hAnsi="Tahoma" w:cs="Tahoma"/>
                <w:color w:val="151515"/>
                <w:sz w:val="17"/>
                <w:szCs w:val="21"/>
              </w:rPr>
            </w:pPr>
            <w:hyperlink r:id="rId49" w:history="1">
              <w:r w:rsidR="005658AE" w:rsidRPr="004468B9">
                <w:rPr>
                  <w:rFonts w:ascii="Tahoma" w:eastAsia="Times New Roman" w:hAnsi="Tahoma" w:cs="Tahoma"/>
                  <w:color w:val="4D8E4D"/>
                  <w:sz w:val="17"/>
                  <w:szCs w:val="21"/>
                  <w:u w:val="single"/>
                </w:rPr>
                <w:t>Viruses (enteric)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00BFBF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6CD062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50" w:anchor="three" w:history="1">
              <w:r w:rsidRPr="004468B9">
                <w:rPr>
                  <w:rFonts w:ascii="Tahoma" w:eastAsia="Times New Roman" w:hAnsi="Tahoma" w:cs="Tahoma"/>
                  <w:color w:val="4D8E4D"/>
                  <w:sz w:val="17"/>
                  <w:szCs w:val="16"/>
                  <w:u w:val="single"/>
                  <w:vertAlign w:val="superscript"/>
                </w:rPr>
                <w:t>3</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272939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Gastrointestinal illness (such as diarrhea, vomiting, and cramps)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095A86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Human and animal fecal waste</w:t>
            </w:r>
          </w:p>
        </w:tc>
      </w:tr>
    </w:tbl>
    <w:p w14:paraId="649921D1" w14:textId="77777777" w:rsidR="005658AE" w:rsidRPr="004468B9" w:rsidRDefault="0081251C" w:rsidP="005658AE">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2913B85">
          <v:rect id="_x0000_i1025" style="width:0;height:1.5pt" o:hralign="center" o:hrstd="t" o:hrnoshade="t" o:hr="t" fillcolor="#151515" stroked="f"/>
        </w:pic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Disinfection Byproducts catagory."/>
      </w:tblPr>
      <w:tblGrid>
        <w:gridCol w:w="1794"/>
        <w:gridCol w:w="1383"/>
        <w:gridCol w:w="1537"/>
        <w:gridCol w:w="2963"/>
        <w:gridCol w:w="1923"/>
      </w:tblGrid>
      <w:tr w:rsidR="005658AE" w:rsidRPr="004468B9" w14:paraId="36B31960"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61B34D8E"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Disinfection Byproducts</w:t>
            </w:r>
          </w:p>
        </w:tc>
      </w:tr>
      <w:tr w:rsidR="005658AE" w:rsidRPr="004468B9" w14:paraId="6447AABA"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FE15B15"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536FFAFC"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51"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52"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9FC84E5"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53"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54"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3782F585"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3611CF3A"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042C486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C6D866D" w14:textId="77777777" w:rsidR="005658AE" w:rsidRPr="004468B9" w:rsidRDefault="0081251C" w:rsidP="005658AE">
            <w:pPr>
              <w:spacing w:after="0" w:line="240" w:lineRule="auto"/>
              <w:rPr>
                <w:rFonts w:ascii="Tahoma" w:eastAsia="Times New Roman" w:hAnsi="Tahoma" w:cs="Tahoma"/>
                <w:color w:val="151515"/>
                <w:sz w:val="17"/>
                <w:szCs w:val="21"/>
              </w:rPr>
            </w:pPr>
            <w:hyperlink r:id="rId55" w:history="1">
              <w:r w:rsidR="005658AE" w:rsidRPr="004468B9">
                <w:rPr>
                  <w:rFonts w:ascii="Tahoma" w:eastAsia="Times New Roman" w:hAnsi="Tahoma" w:cs="Tahoma"/>
                  <w:color w:val="4D8E4D"/>
                  <w:sz w:val="17"/>
                  <w:szCs w:val="21"/>
                  <w:u w:val="single"/>
                </w:rPr>
                <w:t>Bromate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0CAC9C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EACC53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517BA7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A59054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Byproduct of drinking water disinfection</w:t>
            </w:r>
          </w:p>
        </w:tc>
      </w:tr>
      <w:tr w:rsidR="005658AE" w:rsidRPr="004468B9" w14:paraId="1E7A0940"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1E2D942" w14:textId="77777777" w:rsidR="005658AE" w:rsidRPr="004468B9" w:rsidRDefault="0081251C" w:rsidP="005658AE">
            <w:pPr>
              <w:spacing w:after="0" w:line="240" w:lineRule="auto"/>
              <w:rPr>
                <w:rFonts w:ascii="Tahoma" w:eastAsia="Times New Roman" w:hAnsi="Tahoma" w:cs="Tahoma"/>
                <w:color w:val="151515"/>
                <w:sz w:val="17"/>
                <w:szCs w:val="21"/>
              </w:rPr>
            </w:pPr>
            <w:hyperlink r:id="rId56" w:history="1">
              <w:r w:rsidR="005658AE" w:rsidRPr="004468B9">
                <w:rPr>
                  <w:rFonts w:ascii="Tahoma" w:eastAsia="Times New Roman" w:hAnsi="Tahoma" w:cs="Tahoma"/>
                  <w:color w:val="4D8E4D"/>
                  <w:sz w:val="17"/>
                  <w:szCs w:val="21"/>
                  <w:u w:val="single"/>
                </w:rPr>
                <w:t>Chlorite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6B58F2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0.8</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E4153E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B3DDB5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Anemia; infants and young children: nervous system effects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F1407B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Byproduct of drinking water disinfection</w:t>
            </w:r>
          </w:p>
        </w:tc>
      </w:tr>
      <w:tr w:rsidR="005658AE" w:rsidRPr="004468B9" w14:paraId="5803462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AC18E14" w14:textId="77777777" w:rsidR="005658AE" w:rsidRPr="004468B9" w:rsidRDefault="0081251C" w:rsidP="005658AE">
            <w:pPr>
              <w:spacing w:after="0" w:line="240" w:lineRule="auto"/>
              <w:rPr>
                <w:rFonts w:ascii="Tahoma" w:eastAsia="Times New Roman" w:hAnsi="Tahoma" w:cs="Tahoma"/>
                <w:color w:val="151515"/>
                <w:sz w:val="17"/>
                <w:szCs w:val="21"/>
              </w:rPr>
            </w:pPr>
            <w:hyperlink r:id="rId57" w:history="1">
              <w:r w:rsidR="005658AE" w:rsidRPr="004468B9">
                <w:rPr>
                  <w:rFonts w:ascii="Tahoma" w:eastAsia="Times New Roman" w:hAnsi="Tahoma" w:cs="Tahoma"/>
                  <w:color w:val="4D8E4D"/>
                  <w:sz w:val="17"/>
                  <w:szCs w:val="21"/>
                  <w:u w:val="single"/>
                </w:rPr>
                <w:t>Haloacetic acids (HAA5)</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E74671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n/a</w:t>
            </w:r>
            <w:hyperlink r:id="rId58" w:anchor="six" w:history="1">
              <w:r w:rsidRPr="004468B9">
                <w:rPr>
                  <w:rFonts w:ascii="Tahoma" w:eastAsia="Times New Roman" w:hAnsi="Tahoma" w:cs="Tahoma"/>
                  <w:color w:val="4D8E4D"/>
                  <w:sz w:val="17"/>
                  <w:szCs w:val="16"/>
                  <w:u w:val="single"/>
                  <w:vertAlign w:val="superscript"/>
                </w:rPr>
                <w:t>6</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2A39E5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0.060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9FD75D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9ED94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Byproduct of drinking water disinfection</w:t>
            </w:r>
          </w:p>
        </w:tc>
      </w:tr>
      <w:tr w:rsidR="005658AE" w:rsidRPr="004468B9" w14:paraId="1759E3B5"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0A6FE38" w14:textId="77777777" w:rsidR="005658AE" w:rsidRPr="004468B9" w:rsidRDefault="0081251C" w:rsidP="005658AE">
            <w:pPr>
              <w:spacing w:after="0" w:line="240" w:lineRule="auto"/>
              <w:rPr>
                <w:rFonts w:ascii="Tahoma" w:eastAsia="Times New Roman" w:hAnsi="Tahoma" w:cs="Tahoma"/>
                <w:color w:val="151515"/>
                <w:sz w:val="17"/>
                <w:szCs w:val="21"/>
              </w:rPr>
            </w:pPr>
            <w:hyperlink r:id="rId59" w:history="1">
              <w:r w:rsidR="005658AE" w:rsidRPr="004468B9">
                <w:rPr>
                  <w:rFonts w:ascii="Tahoma" w:eastAsia="Times New Roman" w:hAnsi="Tahoma" w:cs="Tahoma"/>
                  <w:color w:val="4D8E4D"/>
                  <w:sz w:val="17"/>
                  <w:szCs w:val="21"/>
                  <w:u w:val="single"/>
                </w:rPr>
                <w:t>Total Trihalomethanes (TTHMs)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17358B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--&gt; n/a</w:t>
            </w:r>
            <w:hyperlink r:id="rId60" w:anchor="six" w:history="1">
              <w:r w:rsidRPr="004468B9">
                <w:rPr>
                  <w:rFonts w:ascii="Tahoma" w:eastAsia="Times New Roman" w:hAnsi="Tahoma" w:cs="Tahoma"/>
                  <w:color w:val="4D8E4D"/>
                  <w:sz w:val="17"/>
                  <w:szCs w:val="16"/>
                  <w:u w:val="single"/>
                  <w:vertAlign w:val="superscript"/>
                </w:rPr>
                <w:t>6</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11F9BC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========--&gt;--&gt; 0.080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4A7205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kidney or central nervous system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A9092B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Byproduct of drinking water disinfection</w:t>
            </w:r>
          </w:p>
        </w:tc>
      </w:tr>
    </w:tbl>
    <w:p w14:paraId="6E814D39" w14:textId="77777777" w:rsidR="005658AE" w:rsidRPr="004468B9" w:rsidRDefault="0081251C" w:rsidP="005658AE">
      <w:pPr>
        <w:pStyle w:val="NormalWeb"/>
        <w:spacing w:before="0" w:beforeAutospacing="0" w:after="360" w:afterAutospacing="0"/>
      </w:pPr>
      <w:r>
        <w:pict w14:anchorId="58A538A7">
          <v:rect id="_x0000_i1026" style="width:0;height:1.5pt" o:hralign="center" o:hrstd="t" o:hrnoshade="t" o:hr="t" fillcolor="#151515" stroked="f"/>
        </w:pic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Disinfectants category."/>
      </w:tblPr>
      <w:tblGrid>
        <w:gridCol w:w="1557"/>
        <w:gridCol w:w="1383"/>
        <w:gridCol w:w="1295"/>
        <w:gridCol w:w="3334"/>
        <w:gridCol w:w="2031"/>
      </w:tblGrid>
      <w:tr w:rsidR="005658AE" w:rsidRPr="004468B9" w14:paraId="512AEFF9"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717C85EE"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Disinfectants</w:t>
            </w:r>
          </w:p>
        </w:tc>
      </w:tr>
      <w:tr w:rsidR="005658AE" w:rsidRPr="004468B9" w14:paraId="0B2B8711"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7450EAD"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2F510047"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61"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62"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51848054"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63"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64"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633BFCDE"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F60AF23"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62C69DE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FE9573E" w14:textId="77777777" w:rsidR="005658AE" w:rsidRPr="004468B9" w:rsidRDefault="0081251C" w:rsidP="005658AE">
            <w:pPr>
              <w:spacing w:after="0" w:line="240" w:lineRule="auto"/>
              <w:rPr>
                <w:rFonts w:ascii="Tahoma" w:eastAsia="Times New Roman" w:hAnsi="Tahoma" w:cs="Tahoma"/>
                <w:color w:val="151515"/>
                <w:sz w:val="17"/>
                <w:szCs w:val="21"/>
              </w:rPr>
            </w:pPr>
            <w:hyperlink r:id="rId65" w:history="1">
              <w:r w:rsidR="005658AE" w:rsidRPr="004468B9">
                <w:rPr>
                  <w:rFonts w:ascii="Tahoma" w:eastAsia="Times New Roman" w:hAnsi="Tahoma" w:cs="Tahoma"/>
                  <w:color w:val="4D8E4D"/>
                  <w:sz w:val="17"/>
                  <w:szCs w:val="21"/>
                  <w:u w:val="single"/>
                </w:rPr>
                <w:t>Chloramines (as Cl</w:t>
              </w:r>
              <w:r w:rsidR="005658AE" w:rsidRPr="004468B9">
                <w:rPr>
                  <w:rFonts w:ascii="Tahoma" w:eastAsia="Times New Roman" w:hAnsi="Tahoma" w:cs="Tahoma"/>
                  <w:color w:val="4D8E4D"/>
                  <w:sz w:val="17"/>
                  <w:szCs w:val="16"/>
                  <w:u w:val="single"/>
                  <w:vertAlign w:val="subscript"/>
                </w:rPr>
                <w:t>2</w:t>
              </w:r>
              <w:r w:rsidR="005658AE" w:rsidRPr="004468B9">
                <w:rPr>
                  <w:rFonts w:ascii="Tahoma" w:eastAsia="Times New Roman" w:hAnsi="Tahoma" w:cs="Tahoma"/>
                  <w:color w:val="4D8E4D"/>
                  <w:sz w:val="17"/>
                  <w:szCs w:val="21"/>
                  <w:u w:val="single"/>
                </w:rPr>
                <w: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5C4A49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MRDLG=4</w:t>
            </w:r>
            <w:hyperlink r:id="rId66"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3EBF2A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MRDL=4.0</w:t>
            </w:r>
            <w:hyperlink r:id="rId67"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DC7CAE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Eye/nose irritation; stomach discomfort, anemia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4C0C80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Water additive used to control microbes</w:t>
            </w:r>
          </w:p>
        </w:tc>
      </w:tr>
      <w:tr w:rsidR="005658AE" w:rsidRPr="004468B9" w14:paraId="3B97FB4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8A41C80" w14:textId="77777777" w:rsidR="005658AE" w:rsidRPr="004468B9" w:rsidRDefault="0081251C" w:rsidP="005658AE">
            <w:pPr>
              <w:spacing w:after="0" w:line="240" w:lineRule="auto"/>
              <w:rPr>
                <w:rFonts w:ascii="Tahoma" w:eastAsia="Times New Roman" w:hAnsi="Tahoma" w:cs="Tahoma"/>
                <w:color w:val="151515"/>
                <w:sz w:val="17"/>
                <w:szCs w:val="21"/>
              </w:rPr>
            </w:pPr>
            <w:hyperlink r:id="rId68" w:history="1">
              <w:r w:rsidR="005658AE" w:rsidRPr="004468B9">
                <w:rPr>
                  <w:rFonts w:ascii="Tahoma" w:eastAsia="Times New Roman" w:hAnsi="Tahoma" w:cs="Tahoma"/>
                  <w:color w:val="4D8E4D"/>
                  <w:sz w:val="17"/>
                  <w:szCs w:val="21"/>
                  <w:u w:val="single"/>
                </w:rPr>
                <w:t>Chlorine (as Cl</w:t>
              </w:r>
              <w:r w:rsidR="005658AE" w:rsidRPr="004468B9">
                <w:rPr>
                  <w:rFonts w:ascii="Tahoma" w:eastAsia="Times New Roman" w:hAnsi="Tahoma" w:cs="Tahoma"/>
                  <w:color w:val="4D8E4D"/>
                  <w:sz w:val="17"/>
                  <w:szCs w:val="16"/>
                  <w:u w:val="single"/>
                  <w:vertAlign w:val="subscript"/>
                </w:rPr>
                <w:t>2</w:t>
              </w:r>
              <w:r w:rsidR="005658AE" w:rsidRPr="004468B9">
                <w:rPr>
                  <w:rFonts w:ascii="Tahoma" w:eastAsia="Times New Roman" w:hAnsi="Tahoma" w:cs="Tahoma"/>
                  <w:color w:val="4D8E4D"/>
                  <w:sz w:val="17"/>
                  <w:szCs w:val="21"/>
                  <w:u w:val="single"/>
                </w:rPr>
                <w: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AE6513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MRDLG=4</w:t>
            </w:r>
            <w:hyperlink r:id="rId69"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C56D7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MRDL=4.0</w:t>
            </w:r>
            <w:hyperlink r:id="rId70"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106201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Eye/nose irritation; stomach discomfort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309D75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Water additive used to control microbes</w:t>
            </w:r>
          </w:p>
        </w:tc>
      </w:tr>
      <w:tr w:rsidR="005658AE" w:rsidRPr="004468B9" w14:paraId="7A5C492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09028A3" w14:textId="77777777" w:rsidR="005658AE" w:rsidRPr="004468B9" w:rsidRDefault="0081251C" w:rsidP="005658AE">
            <w:pPr>
              <w:spacing w:after="0" w:line="240" w:lineRule="auto"/>
              <w:rPr>
                <w:rFonts w:ascii="Tahoma" w:eastAsia="Times New Roman" w:hAnsi="Tahoma" w:cs="Tahoma"/>
                <w:color w:val="151515"/>
                <w:sz w:val="17"/>
                <w:szCs w:val="21"/>
              </w:rPr>
            </w:pPr>
            <w:hyperlink r:id="rId71" w:history="1">
              <w:r w:rsidR="005658AE" w:rsidRPr="004468B9">
                <w:rPr>
                  <w:rFonts w:ascii="Tahoma" w:eastAsia="Times New Roman" w:hAnsi="Tahoma" w:cs="Tahoma"/>
                  <w:color w:val="4D8E4D"/>
                  <w:sz w:val="17"/>
                  <w:szCs w:val="21"/>
                  <w:u w:val="single"/>
                </w:rPr>
                <w:t>Chlorine dioxide (as ClO</w:t>
              </w:r>
              <w:r w:rsidR="005658AE" w:rsidRPr="004468B9">
                <w:rPr>
                  <w:rFonts w:ascii="Tahoma" w:eastAsia="Times New Roman" w:hAnsi="Tahoma" w:cs="Tahoma"/>
                  <w:color w:val="4D8E4D"/>
                  <w:sz w:val="17"/>
                  <w:szCs w:val="16"/>
                  <w:u w:val="single"/>
                  <w:vertAlign w:val="subscript"/>
                </w:rPr>
                <w:t>2</w:t>
              </w:r>
              <w:r w:rsidR="005658AE" w:rsidRPr="004468B9">
                <w:rPr>
                  <w:rFonts w:ascii="Tahoma" w:eastAsia="Times New Roman" w:hAnsi="Tahoma" w:cs="Tahoma"/>
                  <w:color w:val="4D8E4D"/>
                  <w:sz w:val="17"/>
                  <w:szCs w:val="21"/>
                  <w:u w:val="single"/>
                </w:rPr>
                <w: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573DE7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MRDLG=0.8</w:t>
            </w:r>
            <w:hyperlink r:id="rId72"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92B431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MRDL=0.8</w:t>
            </w:r>
            <w:hyperlink r:id="rId73" w:anchor="one" w:history="1">
              <w:r w:rsidRPr="004468B9">
                <w:rPr>
                  <w:rFonts w:ascii="Tahoma" w:eastAsia="Times New Roman" w:hAnsi="Tahoma" w:cs="Tahoma"/>
                  <w:color w:val="4D8E4D"/>
                  <w:sz w:val="17"/>
                  <w:szCs w:val="16"/>
                  <w:u w:val="single"/>
                  <w:vertAlign w:val="superscript"/>
                </w:rPr>
                <w:t>1</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BAAA5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Anemia; infants and young children: nervous system effects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325C0A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Water additive used to control microbes</w:t>
            </w:r>
          </w:p>
        </w:tc>
      </w:tr>
    </w:tbl>
    <w:p w14:paraId="416EC3B1" w14:textId="77777777" w:rsidR="005658AE" w:rsidRPr="004468B9" w:rsidRDefault="0081251C" w:rsidP="005658AE">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57B489E">
          <v:rect id="_x0000_i1027" style="width:0;height:1.5pt" o:hralign="center" o:hrstd="t" o:hrnoshade="t" o:hr="t" fillcolor="#151515" stroked="f"/>
        </w:pic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Inorganic Chemicals catagory."/>
      </w:tblPr>
      <w:tblGrid>
        <w:gridCol w:w="1428"/>
        <w:gridCol w:w="1486"/>
        <w:gridCol w:w="1259"/>
        <w:gridCol w:w="2812"/>
        <w:gridCol w:w="2615"/>
      </w:tblGrid>
      <w:tr w:rsidR="005658AE" w:rsidRPr="004468B9" w14:paraId="74F2A1B6"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5156406E"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Inorganic Chemicals</w:t>
            </w:r>
          </w:p>
        </w:tc>
      </w:tr>
      <w:tr w:rsidR="005658AE" w:rsidRPr="004468B9" w14:paraId="593F6931"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1B32B696"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3934886"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74"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75"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445200B7"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76"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77"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18F243A0"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21190E1E"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007C2D7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0B363E6" w14:textId="77777777" w:rsidR="005658AE" w:rsidRPr="004468B9" w:rsidRDefault="0081251C" w:rsidP="005658AE">
            <w:pPr>
              <w:spacing w:after="0" w:line="240" w:lineRule="auto"/>
              <w:rPr>
                <w:rFonts w:ascii="Tahoma" w:eastAsia="Times New Roman" w:hAnsi="Tahoma" w:cs="Tahoma"/>
                <w:color w:val="151515"/>
                <w:sz w:val="17"/>
                <w:szCs w:val="21"/>
              </w:rPr>
            </w:pPr>
            <w:hyperlink r:id="rId78" w:history="1">
              <w:r w:rsidR="005658AE" w:rsidRPr="004468B9">
                <w:rPr>
                  <w:rFonts w:ascii="Tahoma" w:eastAsia="Times New Roman" w:hAnsi="Tahoma" w:cs="Tahoma"/>
                  <w:color w:val="4D8E4D"/>
                  <w:sz w:val="17"/>
                  <w:szCs w:val="21"/>
                  <w:u w:val="single"/>
                </w:rPr>
                <w:t>Antimony</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D0C6C5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0A5DE5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650609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 in blood cholesterol; decrease in blood sugar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49558C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refineries; fire retardants; ceramics; electronics; solder</w:t>
            </w:r>
          </w:p>
        </w:tc>
      </w:tr>
      <w:tr w:rsidR="005658AE" w:rsidRPr="004468B9" w14:paraId="4B1E5995"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6E970F8" w14:textId="77777777" w:rsidR="005658AE" w:rsidRPr="004468B9" w:rsidRDefault="0081251C" w:rsidP="005658AE">
            <w:pPr>
              <w:spacing w:after="0" w:line="240" w:lineRule="auto"/>
              <w:rPr>
                <w:rFonts w:ascii="Tahoma" w:eastAsia="Times New Roman" w:hAnsi="Tahoma" w:cs="Tahoma"/>
                <w:color w:val="151515"/>
                <w:sz w:val="17"/>
                <w:szCs w:val="21"/>
              </w:rPr>
            </w:pPr>
            <w:hyperlink r:id="rId79" w:history="1">
              <w:r w:rsidR="005658AE" w:rsidRPr="004468B9">
                <w:rPr>
                  <w:rFonts w:ascii="Tahoma" w:eastAsia="Times New Roman" w:hAnsi="Tahoma" w:cs="Tahoma"/>
                  <w:color w:val="4D8E4D"/>
                  <w:sz w:val="17"/>
                  <w:szCs w:val="21"/>
                  <w:u w:val="single"/>
                </w:rPr>
                <w:t>Arsenic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49FB72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E424F6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0.010 as of 01/23/06</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ECDC0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Skin damage or problems with circulatory systems, and may have increased risk of getting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9C2395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Erosion of natural deposits; runoff from orchards, runoff from glass and electronicsproduction wastes</w:t>
            </w:r>
          </w:p>
        </w:tc>
      </w:tr>
      <w:tr w:rsidR="005658AE" w:rsidRPr="004468B9" w14:paraId="62CCD49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65F7717" w14:textId="77777777" w:rsidR="005658AE" w:rsidRPr="004468B9" w:rsidRDefault="0081251C" w:rsidP="005658AE">
            <w:pPr>
              <w:spacing w:after="0" w:line="240" w:lineRule="auto"/>
              <w:rPr>
                <w:rFonts w:ascii="Tahoma" w:eastAsia="Times New Roman" w:hAnsi="Tahoma" w:cs="Tahoma"/>
                <w:color w:val="151515"/>
                <w:sz w:val="17"/>
                <w:szCs w:val="21"/>
              </w:rPr>
            </w:pPr>
            <w:hyperlink r:id="rId80" w:history="1">
              <w:r w:rsidR="005658AE" w:rsidRPr="004468B9">
                <w:rPr>
                  <w:rFonts w:ascii="Tahoma" w:eastAsia="Times New Roman" w:hAnsi="Tahoma" w:cs="Tahoma"/>
                  <w:color w:val="4D8E4D"/>
                  <w:sz w:val="17"/>
                  <w:szCs w:val="21"/>
                  <w:u w:val="single"/>
                </w:rPr>
                <w:t>Asbestos (fiber &gt; 10 micrometers)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7689A4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7 million fibers per liter (MFL)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2F459D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7 MFL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328175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developing benign intestinal polyps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413B32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Decay of asbestos cement in water mains; erosion of natural deposits</w:t>
            </w:r>
          </w:p>
        </w:tc>
      </w:tr>
      <w:tr w:rsidR="005658AE" w:rsidRPr="004468B9" w14:paraId="4C00F24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70423CE" w14:textId="77777777" w:rsidR="005658AE" w:rsidRPr="004468B9" w:rsidRDefault="0081251C" w:rsidP="005658AE">
            <w:pPr>
              <w:spacing w:after="0" w:line="240" w:lineRule="auto"/>
              <w:rPr>
                <w:rFonts w:ascii="Tahoma" w:eastAsia="Times New Roman" w:hAnsi="Tahoma" w:cs="Tahoma"/>
                <w:color w:val="151515"/>
                <w:sz w:val="17"/>
                <w:szCs w:val="21"/>
              </w:rPr>
            </w:pPr>
            <w:hyperlink r:id="rId81" w:history="1">
              <w:r w:rsidR="005658AE" w:rsidRPr="004468B9">
                <w:rPr>
                  <w:rFonts w:ascii="Tahoma" w:eastAsia="Times New Roman" w:hAnsi="Tahoma" w:cs="Tahoma"/>
                  <w:color w:val="4D8E4D"/>
                  <w:sz w:val="17"/>
                  <w:szCs w:val="21"/>
                  <w:u w:val="single"/>
                </w:rPr>
                <w:t>Barium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4DE813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70FB34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5CBF2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 in blood pressure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11CE16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Discharge of drilling wastes; </w:t>
            </w:r>
            <w:r w:rsidRPr="004468B9">
              <w:rPr>
                <w:rFonts w:ascii="Tahoma" w:eastAsia="Times New Roman" w:hAnsi="Tahoma" w:cs="Tahoma"/>
                <w:color w:val="151515"/>
                <w:sz w:val="17"/>
                <w:szCs w:val="21"/>
              </w:rPr>
              <w:lastRenderedPageBreak/>
              <w:t>discharge from metal refineries; erosion of natural deposits</w:t>
            </w:r>
          </w:p>
        </w:tc>
      </w:tr>
      <w:tr w:rsidR="005658AE" w:rsidRPr="004468B9" w14:paraId="06ADC26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5B9AA5" w14:textId="77777777" w:rsidR="005658AE" w:rsidRPr="004468B9" w:rsidRDefault="0081251C" w:rsidP="005658AE">
            <w:pPr>
              <w:spacing w:after="0" w:line="240" w:lineRule="auto"/>
              <w:rPr>
                <w:rFonts w:ascii="Tahoma" w:eastAsia="Times New Roman" w:hAnsi="Tahoma" w:cs="Tahoma"/>
                <w:color w:val="151515"/>
                <w:sz w:val="17"/>
                <w:szCs w:val="21"/>
              </w:rPr>
            </w:pPr>
            <w:hyperlink r:id="rId82" w:history="1">
              <w:r w:rsidR="005658AE" w:rsidRPr="004468B9">
                <w:rPr>
                  <w:rFonts w:ascii="Tahoma" w:eastAsia="Times New Roman" w:hAnsi="Tahoma" w:cs="Tahoma"/>
                  <w:color w:val="4D8E4D"/>
                  <w:sz w:val="17"/>
                  <w:szCs w:val="21"/>
                  <w:u w:val="single"/>
                </w:rPr>
                <w:t>Beryllium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4488CF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E550EE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029F46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Intestinal lesions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4922BF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metal refineries and coal-burning factories; discharge from electrical, aerospace, and defense industries</w:t>
            </w:r>
          </w:p>
        </w:tc>
      </w:tr>
      <w:tr w:rsidR="005658AE" w:rsidRPr="004468B9" w14:paraId="6F60627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307C62E" w14:textId="77777777" w:rsidR="005658AE" w:rsidRPr="004468B9" w:rsidRDefault="0081251C" w:rsidP="005658AE">
            <w:pPr>
              <w:spacing w:after="0" w:line="240" w:lineRule="auto"/>
              <w:rPr>
                <w:rFonts w:ascii="Tahoma" w:eastAsia="Times New Roman" w:hAnsi="Tahoma" w:cs="Tahoma"/>
                <w:color w:val="151515"/>
                <w:sz w:val="17"/>
                <w:szCs w:val="21"/>
              </w:rPr>
            </w:pPr>
            <w:hyperlink r:id="rId83" w:history="1">
              <w:r w:rsidR="005658AE" w:rsidRPr="004468B9">
                <w:rPr>
                  <w:rFonts w:ascii="Tahoma" w:eastAsia="Times New Roman" w:hAnsi="Tahoma" w:cs="Tahoma"/>
                  <w:color w:val="4D8E4D"/>
                  <w:sz w:val="17"/>
                  <w:szCs w:val="21"/>
                  <w:u w:val="single"/>
                </w:rPr>
                <w:t>Cadmium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C4AA79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70CB76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DE5D3C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damage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4FB14F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Corrosion of galvanized pipes; erosion of natural deposits; discharge from metal refineries; runoff from waste batteries and paints</w:t>
            </w:r>
          </w:p>
        </w:tc>
      </w:tr>
      <w:tr w:rsidR="005658AE" w:rsidRPr="004468B9" w14:paraId="4C88F54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FADFFB7" w14:textId="77777777" w:rsidR="005658AE" w:rsidRPr="004468B9" w:rsidRDefault="0081251C" w:rsidP="005658AE">
            <w:pPr>
              <w:spacing w:after="0" w:line="240" w:lineRule="auto"/>
              <w:rPr>
                <w:rFonts w:ascii="Tahoma" w:eastAsia="Times New Roman" w:hAnsi="Tahoma" w:cs="Tahoma"/>
                <w:color w:val="151515"/>
                <w:sz w:val="17"/>
                <w:szCs w:val="21"/>
              </w:rPr>
            </w:pPr>
            <w:hyperlink r:id="rId84" w:history="1">
              <w:r w:rsidR="005658AE" w:rsidRPr="004468B9">
                <w:rPr>
                  <w:rFonts w:ascii="Tahoma" w:eastAsia="Times New Roman" w:hAnsi="Tahoma" w:cs="Tahoma"/>
                  <w:color w:val="4D8E4D"/>
                  <w:sz w:val="17"/>
                  <w:szCs w:val="21"/>
                  <w:u w:val="single"/>
                </w:rPr>
                <w:t>Chromium (total)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137E7D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8C5430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2AA027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Allergic dermatitis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F2C962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steel and pulp mills; erosion of natural deposits</w:t>
            </w:r>
          </w:p>
        </w:tc>
      </w:tr>
      <w:tr w:rsidR="005658AE" w:rsidRPr="004468B9" w14:paraId="2305E430"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D35F3CA" w14:textId="77777777" w:rsidR="005658AE" w:rsidRPr="004468B9" w:rsidRDefault="0081251C" w:rsidP="005658AE">
            <w:pPr>
              <w:spacing w:after="0" w:line="240" w:lineRule="auto"/>
              <w:rPr>
                <w:rFonts w:ascii="Tahoma" w:eastAsia="Times New Roman" w:hAnsi="Tahoma" w:cs="Tahoma"/>
                <w:color w:val="151515"/>
                <w:sz w:val="17"/>
                <w:szCs w:val="21"/>
              </w:rPr>
            </w:pPr>
            <w:hyperlink r:id="rId85" w:history="1">
              <w:r w:rsidR="005658AE" w:rsidRPr="004468B9">
                <w:rPr>
                  <w:rFonts w:ascii="Tahoma" w:eastAsia="Times New Roman" w:hAnsi="Tahoma" w:cs="Tahoma"/>
                  <w:color w:val="4D8E4D"/>
                  <w:sz w:val="17"/>
                  <w:szCs w:val="21"/>
                  <w:u w:val="single"/>
                </w:rPr>
                <w:t>Copper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9D66E2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24D1CA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86" w:anchor="seven" w:history="1">
              <w:r w:rsidRPr="004468B9">
                <w:rPr>
                  <w:rFonts w:ascii="Tahoma" w:eastAsia="Times New Roman" w:hAnsi="Tahoma" w:cs="Tahoma"/>
                  <w:color w:val="4D8E4D"/>
                  <w:sz w:val="17"/>
                  <w:szCs w:val="16"/>
                  <w:u w:val="single"/>
                  <w:vertAlign w:val="superscript"/>
                </w:rPr>
                <w:t>7</w:t>
              </w:r>
            </w:hyperlink>
            <w:r w:rsidRPr="004468B9">
              <w:rPr>
                <w:rFonts w:ascii="Tahoma" w:eastAsia="Times New Roman" w:hAnsi="Tahoma" w:cs="Tahoma"/>
                <w:color w:val="151515"/>
                <w:sz w:val="17"/>
                <w:szCs w:val="21"/>
              </w:rPr>
              <w:t>; Action Level=1.3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351BD0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Short term exposure: Gastrointestinal distress</w:t>
            </w:r>
          </w:p>
          <w:p w14:paraId="61CDF83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Long term exposure: Liver or kidney damage</w:t>
            </w:r>
          </w:p>
          <w:p w14:paraId="35B7DF5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People with Wilson's Disease should consult their personal doctor if the amount of copper in their water exceeds the action level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A0027D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Corrosion of household plumbing systems; erosion of natural deposits</w:t>
            </w:r>
          </w:p>
        </w:tc>
      </w:tr>
      <w:tr w:rsidR="005658AE" w:rsidRPr="004468B9" w14:paraId="7782D47F"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40FC0EE" w14:textId="77777777" w:rsidR="005658AE" w:rsidRPr="004468B9" w:rsidRDefault="0081251C" w:rsidP="005658AE">
            <w:pPr>
              <w:spacing w:after="0" w:line="240" w:lineRule="auto"/>
              <w:rPr>
                <w:rFonts w:ascii="Tahoma" w:eastAsia="Times New Roman" w:hAnsi="Tahoma" w:cs="Tahoma"/>
                <w:color w:val="151515"/>
                <w:sz w:val="17"/>
                <w:szCs w:val="21"/>
              </w:rPr>
            </w:pPr>
            <w:hyperlink r:id="rId87" w:history="1">
              <w:r w:rsidR="005658AE" w:rsidRPr="004468B9">
                <w:rPr>
                  <w:rFonts w:ascii="Tahoma" w:eastAsia="Times New Roman" w:hAnsi="Tahoma" w:cs="Tahoma"/>
                  <w:color w:val="4D8E4D"/>
                  <w:sz w:val="17"/>
                  <w:szCs w:val="21"/>
                  <w:u w:val="single"/>
                </w:rPr>
                <w:t>Cyanide (as free cyanide)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694CD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1B5C0E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4B62DD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Nerve damage or thyroid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C0A704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steel/metal factories; discharge from plastic and fertilizer factories</w:t>
            </w:r>
          </w:p>
        </w:tc>
      </w:tr>
      <w:tr w:rsidR="005658AE" w:rsidRPr="004468B9" w14:paraId="2937DC9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11EF183" w14:textId="77777777" w:rsidR="005658AE" w:rsidRPr="004468B9" w:rsidRDefault="0081251C" w:rsidP="005658AE">
            <w:pPr>
              <w:spacing w:after="0" w:line="240" w:lineRule="auto"/>
              <w:rPr>
                <w:rFonts w:ascii="Tahoma" w:eastAsia="Times New Roman" w:hAnsi="Tahoma" w:cs="Tahoma"/>
                <w:color w:val="151515"/>
                <w:sz w:val="17"/>
                <w:szCs w:val="21"/>
              </w:rPr>
            </w:pPr>
            <w:hyperlink r:id="rId88" w:history="1">
              <w:r w:rsidR="005658AE" w:rsidRPr="004468B9">
                <w:rPr>
                  <w:rFonts w:ascii="Tahoma" w:eastAsia="Times New Roman" w:hAnsi="Tahoma" w:cs="Tahoma"/>
                  <w:color w:val="4D8E4D"/>
                  <w:sz w:val="17"/>
                  <w:szCs w:val="21"/>
                  <w:u w:val="single"/>
                </w:rPr>
                <w:t>Fluoride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B2425A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4C5434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4.0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EB2927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Bone disease (pain and tenderness of the bones); Children may get mottled teeth</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3A9EEB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Water additive which promotes strong teeth; erosion of natural deposits; discharge from fertilizer and aluminum factories</w:t>
            </w:r>
          </w:p>
        </w:tc>
      </w:tr>
      <w:bookmarkStart w:id="1" w:name="lead1"/>
      <w:bookmarkEnd w:id="1"/>
      <w:tr w:rsidR="005658AE" w:rsidRPr="004468B9" w14:paraId="19040FF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F174FB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fldChar w:fldCharType="begin"/>
            </w:r>
            <w:r w:rsidRPr="004468B9">
              <w:rPr>
                <w:rFonts w:ascii="Tahoma" w:eastAsia="Times New Roman" w:hAnsi="Tahoma" w:cs="Tahoma"/>
                <w:color w:val="151515"/>
                <w:sz w:val="17"/>
                <w:szCs w:val="21"/>
              </w:rPr>
              <w:instrText xml:space="preserve"> HYPERLINK "https://www.epa.gov/ground-water-and-drinking-water/basic-information-about-lead-drinking-water" </w:instrText>
            </w:r>
            <w:r w:rsidRPr="004468B9">
              <w:rPr>
                <w:rFonts w:ascii="Tahoma" w:eastAsia="Times New Roman" w:hAnsi="Tahoma" w:cs="Tahoma"/>
                <w:color w:val="151515"/>
                <w:sz w:val="17"/>
                <w:szCs w:val="21"/>
              </w:rPr>
              <w:fldChar w:fldCharType="separate"/>
            </w:r>
            <w:r w:rsidRPr="004468B9">
              <w:rPr>
                <w:rFonts w:ascii="Tahoma" w:eastAsia="Times New Roman" w:hAnsi="Tahoma" w:cs="Tahoma"/>
                <w:color w:val="4D8E4D"/>
                <w:sz w:val="17"/>
                <w:szCs w:val="21"/>
                <w:u w:val="single"/>
              </w:rPr>
              <w:t>Lead</w:t>
            </w:r>
            <w:r w:rsidRPr="004468B9">
              <w:rPr>
                <w:rFonts w:ascii="Tahoma" w:eastAsia="Times New Roman" w:hAnsi="Tahoma" w:cs="Tahoma"/>
                <w:color w:val="151515"/>
                <w:sz w:val="17"/>
                <w:szCs w:val="21"/>
              </w:rPr>
              <w:fldChar w:fldCharType="end"/>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C5A3A2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C75009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89" w:anchor="seven" w:history="1">
              <w:r w:rsidRPr="004468B9">
                <w:rPr>
                  <w:rFonts w:ascii="Tahoma" w:eastAsia="Times New Roman" w:hAnsi="Tahoma" w:cs="Tahoma"/>
                  <w:color w:val="4D8E4D"/>
                  <w:sz w:val="17"/>
                  <w:szCs w:val="16"/>
                  <w:u w:val="single"/>
                  <w:vertAlign w:val="superscript"/>
                </w:rPr>
                <w:t>7</w:t>
              </w:r>
            </w:hyperlink>
            <w:r w:rsidRPr="004468B9">
              <w:rPr>
                <w:rFonts w:ascii="Tahoma" w:eastAsia="Times New Roman" w:hAnsi="Tahoma" w:cs="Tahoma"/>
                <w:color w:val="151515"/>
                <w:sz w:val="17"/>
                <w:szCs w:val="21"/>
              </w:rPr>
              <w:t>; Action Level=0.015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FA4A3A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Infants and children: Delays in physical or mental development; children could show slight deficits in attention span and learning abilities</w:t>
            </w:r>
          </w:p>
          <w:p w14:paraId="2A28299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Adults: Kidney problems; high blood pressure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1D08ED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Corrosion of household plumbing systems; erosion of natural deposits</w:t>
            </w:r>
          </w:p>
        </w:tc>
      </w:tr>
      <w:tr w:rsidR="005658AE" w:rsidRPr="004468B9" w14:paraId="7613D5A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BE646DC" w14:textId="77777777" w:rsidR="005658AE" w:rsidRPr="004468B9" w:rsidRDefault="0081251C" w:rsidP="005658AE">
            <w:pPr>
              <w:spacing w:after="0" w:line="240" w:lineRule="auto"/>
              <w:rPr>
                <w:rFonts w:ascii="Tahoma" w:eastAsia="Times New Roman" w:hAnsi="Tahoma" w:cs="Tahoma"/>
                <w:color w:val="151515"/>
                <w:sz w:val="17"/>
                <w:szCs w:val="21"/>
              </w:rPr>
            </w:pPr>
            <w:hyperlink r:id="rId90" w:history="1">
              <w:r w:rsidR="005658AE" w:rsidRPr="004468B9">
                <w:rPr>
                  <w:rFonts w:ascii="Tahoma" w:eastAsia="Times New Roman" w:hAnsi="Tahoma" w:cs="Tahoma"/>
                  <w:color w:val="4D8E4D"/>
                  <w:sz w:val="17"/>
                  <w:szCs w:val="21"/>
                  <w:u w:val="single"/>
                </w:rPr>
                <w:t>Mercury (inorganic)</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C39399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A64381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1C9A8F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damage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6321C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Erosion of natural deposits; discharge from refineries and factories; runoff from landfills and croplands</w:t>
            </w:r>
          </w:p>
        </w:tc>
      </w:tr>
      <w:tr w:rsidR="005658AE" w:rsidRPr="004468B9" w14:paraId="35E7DF5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1F7C234" w14:textId="77777777" w:rsidR="005658AE" w:rsidRPr="004468B9" w:rsidRDefault="0081251C" w:rsidP="005658AE">
            <w:pPr>
              <w:spacing w:after="0" w:line="240" w:lineRule="auto"/>
              <w:rPr>
                <w:rFonts w:ascii="Tahoma" w:eastAsia="Times New Roman" w:hAnsi="Tahoma" w:cs="Tahoma"/>
                <w:color w:val="151515"/>
                <w:sz w:val="17"/>
                <w:szCs w:val="21"/>
              </w:rPr>
            </w:pPr>
            <w:hyperlink r:id="rId91" w:history="1">
              <w:r w:rsidR="005658AE" w:rsidRPr="004468B9">
                <w:rPr>
                  <w:rFonts w:ascii="Tahoma" w:eastAsia="Times New Roman" w:hAnsi="Tahoma" w:cs="Tahoma"/>
                  <w:color w:val="4D8E4D"/>
                  <w:sz w:val="17"/>
                  <w:szCs w:val="21"/>
                  <w:u w:val="single"/>
                </w:rPr>
                <w:t xml:space="preserve">Nitrate (measured as </w:t>
              </w:r>
              <w:r w:rsidR="005658AE" w:rsidRPr="004468B9">
                <w:rPr>
                  <w:rFonts w:ascii="Tahoma" w:eastAsia="Times New Roman" w:hAnsi="Tahoma" w:cs="Tahoma"/>
                  <w:color w:val="4D8E4D"/>
                  <w:sz w:val="17"/>
                  <w:szCs w:val="21"/>
                  <w:u w:val="single"/>
                </w:rPr>
                <w:lastRenderedPageBreak/>
                <w:t>Nitrogen)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8E2340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lastRenderedPageBreak/>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8F218F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AB4158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Infants below the age of six months who drink water </w:t>
            </w:r>
            <w:r w:rsidRPr="004468B9">
              <w:rPr>
                <w:rFonts w:ascii="Tahoma" w:eastAsia="Times New Roman" w:hAnsi="Tahoma" w:cs="Tahoma"/>
                <w:color w:val="151515"/>
                <w:sz w:val="17"/>
                <w:szCs w:val="21"/>
              </w:rPr>
              <w:lastRenderedPageBreak/>
              <w:t>containing nitrate in excess of the MCL could become seriously ill and, if untreated, may die. Symptoms include shortness of breath and blue-baby syndrome.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9AA50B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lastRenderedPageBreak/>
              <w:t xml:space="preserve">Runoff from fertilizer use; leaking from septic tanks, </w:t>
            </w:r>
            <w:r w:rsidRPr="004468B9">
              <w:rPr>
                <w:rFonts w:ascii="Tahoma" w:eastAsia="Times New Roman" w:hAnsi="Tahoma" w:cs="Tahoma"/>
                <w:color w:val="151515"/>
                <w:sz w:val="17"/>
                <w:szCs w:val="21"/>
              </w:rPr>
              <w:lastRenderedPageBreak/>
              <w:t>sewage; erosion of natural deposits</w:t>
            </w:r>
          </w:p>
        </w:tc>
      </w:tr>
      <w:tr w:rsidR="005658AE" w:rsidRPr="004468B9" w14:paraId="7167F0C1"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B70CCED" w14:textId="77777777" w:rsidR="005658AE" w:rsidRPr="004468B9" w:rsidRDefault="0081251C" w:rsidP="005658AE">
            <w:pPr>
              <w:spacing w:after="0" w:line="240" w:lineRule="auto"/>
              <w:rPr>
                <w:rFonts w:ascii="Tahoma" w:eastAsia="Times New Roman" w:hAnsi="Tahoma" w:cs="Tahoma"/>
                <w:color w:val="151515"/>
                <w:sz w:val="17"/>
                <w:szCs w:val="21"/>
              </w:rPr>
            </w:pPr>
            <w:hyperlink r:id="rId92" w:history="1">
              <w:r w:rsidR="005658AE" w:rsidRPr="004468B9">
                <w:rPr>
                  <w:rFonts w:ascii="Tahoma" w:eastAsia="Times New Roman" w:hAnsi="Tahoma" w:cs="Tahoma"/>
                  <w:color w:val="4D8E4D"/>
                  <w:sz w:val="17"/>
                  <w:szCs w:val="21"/>
                  <w:u w:val="single"/>
                </w:rPr>
                <w:t>Nitrite (measured as Nitrogen)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172674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CF0FE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44F7B8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Infants below the age of six months who drink water containing nitrite in excess of the MCL could become seriously ill and, if untreated, may die. Symptoms include shortness of breath and blue-baby syndrome.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8431AC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fertilizer use; leaking from septic tanks, sewage; erosion of natural deposits</w:t>
            </w:r>
          </w:p>
        </w:tc>
      </w:tr>
      <w:tr w:rsidR="005658AE" w:rsidRPr="004468B9" w14:paraId="4A85634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8C047D" w14:textId="77777777" w:rsidR="005658AE" w:rsidRPr="004468B9" w:rsidRDefault="0081251C" w:rsidP="005658AE">
            <w:pPr>
              <w:spacing w:after="0" w:line="240" w:lineRule="auto"/>
              <w:rPr>
                <w:rFonts w:ascii="Tahoma" w:eastAsia="Times New Roman" w:hAnsi="Tahoma" w:cs="Tahoma"/>
                <w:color w:val="151515"/>
                <w:sz w:val="17"/>
                <w:szCs w:val="21"/>
              </w:rPr>
            </w:pPr>
            <w:hyperlink r:id="rId93" w:history="1">
              <w:r w:rsidR="005658AE" w:rsidRPr="004468B9">
                <w:rPr>
                  <w:rFonts w:ascii="Tahoma" w:eastAsia="Times New Roman" w:hAnsi="Tahoma" w:cs="Tahoma"/>
                  <w:color w:val="4D8E4D"/>
                  <w:sz w:val="17"/>
                  <w:szCs w:val="21"/>
                  <w:u w:val="single"/>
                </w:rPr>
                <w:t>Selenium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5950A4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1B8EC1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E46DA9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Hair or fingernail loss; numbness in fingers or toes; circulatory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F3CCCB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refineries; erosion of natural deposits; discharge from mines</w:t>
            </w:r>
          </w:p>
        </w:tc>
      </w:tr>
      <w:tr w:rsidR="005658AE" w:rsidRPr="004468B9" w14:paraId="7AD084A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A3DEDAF" w14:textId="77777777" w:rsidR="005658AE" w:rsidRPr="004468B9" w:rsidRDefault="0081251C" w:rsidP="005658AE">
            <w:pPr>
              <w:spacing w:after="0" w:line="240" w:lineRule="auto"/>
              <w:rPr>
                <w:rFonts w:ascii="Tahoma" w:eastAsia="Times New Roman" w:hAnsi="Tahoma" w:cs="Tahoma"/>
                <w:color w:val="151515"/>
                <w:sz w:val="17"/>
                <w:szCs w:val="21"/>
              </w:rPr>
            </w:pPr>
            <w:hyperlink r:id="rId94" w:history="1">
              <w:r w:rsidR="005658AE" w:rsidRPr="004468B9">
                <w:rPr>
                  <w:rFonts w:ascii="Tahoma" w:eastAsia="Times New Roman" w:hAnsi="Tahoma" w:cs="Tahoma"/>
                  <w:color w:val="4D8E4D"/>
                  <w:sz w:val="17"/>
                  <w:szCs w:val="21"/>
                  <w:u w:val="single"/>
                </w:rPr>
                <w:t>Thallium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4D4457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E78C50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A2CB57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Hair loss; changes in blood; kidney, intestine, or 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039F74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Leaching from ore-processing sites; discharge from electronics, glass, and drug factories</w:t>
            </w:r>
          </w:p>
        </w:tc>
      </w:tr>
    </w:tbl>
    <w:p w14:paraId="2C7F0D69" w14:textId="77777777" w:rsidR="005658AE" w:rsidRPr="004468B9" w:rsidRDefault="0081251C" w:rsidP="005658AE">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759DA917">
          <v:rect id="_x0000_i1028" style="width:0;height:1.5pt" o:hralign="center" o:hrstd="t" o:hrnoshade="t" o:hr="t" fillcolor="#151515" stroked="f"/>
        </w:pic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Organic Chemicals catagory."/>
      </w:tblPr>
      <w:tblGrid>
        <w:gridCol w:w="2369"/>
        <w:gridCol w:w="1383"/>
        <w:gridCol w:w="1195"/>
        <w:gridCol w:w="2304"/>
        <w:gridCol w:w="2349"/>
      </w:tblGrid>
      <w:tr w:rsidR="005658AE" w:rsidRPr="004468B9" w14:paraId="1E24983A"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213234E9"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Organic Chemicals</w:t>
            </w:r>
          </w:p>
        </w:tc>
      </w:tr>
      <w:tr w:rsidR="005658AE" w:rsidRPr="004468B9" w14:paraId="6A271A94"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CF0AAC7"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37D49FF6"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95"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96"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3096A05"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97"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98"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4B3530DC"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52A04941"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04004BB7"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933830B" w14:textId="77777777" w:rsidR="005658AE" w:rsidRPr="004468B9" w:rsidRDefault="0081251C" w:rsidP="005658AE">
            <w:pPr>
              <w:spacing w:after="0" w:line="240" w:lineRule="auto"/>
              <w:rPr>
                <w:rFonts w:ascii="Tahoma" w:eastAsia="Times New Roman" w:hAnsi="Tahoma" w:cs="Tahoma"/>
                <w:color w:val="151515"/>
                <w:sz w:val="17"/>
                <w:szCs w:val="21"/>
              </w:rPr>
            </w:pPr>
            <w:hyperlink r:id="rId99" w:history="1">
              <w:r w:rsidR="005658AE" w:rsidRPr="004468B9">
                <w:rPr>
                  <w:rFonts w:ascii="Tahoma" w:eastAsia="Times New Roman" w:hAnsi="Tahoma" w:cs="Tahoma"/>
                  <w:color w:val="4D8E4D"/>
                  <w:sz w:val="17"/>
                  <w:szCs w:val="21"/>
                  <w:u w:val="single"/>
                </w:rPr>
                <w:t>Acrylamide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83730A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85394C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100" w:anchor="eight" w:history="1">
              <w:r w:rsidRPr="004468B9">
                <w:rPr>
                  <w:rFonts w:ascii="Tahoma" w:eastAsia="Times New Roman" w:hAnsi="Tahoma" w:cs="Tahoma"/>
                  <w:color w:val="4D8E4D"/>
                  <w:sz w:val="17"/>
                  <w:szCs w:val="16"/>
                  <w:u w:val="single"/>
                  <w:vertAlign w:val="superscript"/>
                </w:rPr>
                <w:t>8</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9802D2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Nervous system or blood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551F3B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Added to water during sewage/wastewater treatment</w:t>
            </w:r>
          </w:p>
        </w:tc>
      </w:tr>
      <w:tr w:rsidR="005658AE" w:rsidRPr="004468B9" w14:paraId="232BBDB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A656BD9" w14:textId="77777777" w:rsidR="005658AE" w:rsidRPr="004468B9" w:rsidRDefault="0081251C" w:rsidP="005658AE">
            <w:pPr>
              <w:spacing w:after="0" w:line="240" w:lineRule="auto"/>
              <w:rPr>
                <w:rFonts w:ascii="Tahoma" w:eastAsia="Times New Roman" w:hAnsi="Tahoma" w:cs="Tahoma"/>
                <w:color w:val="151515"/>
                <w:sz w:val="17"/>
                <w:szCs w:val="21"/>
              </w:rPr>
            </w:pPr>
            <w:hyperlink r:id="rId101" w:history="1">
              <w:r w:rsidR="005658AE" w:rsidRPr="004468B9">
                <w:rPr>
                  <w:rFonts w:ascii="Tahoma" w:eastAsia="Times New Roman" w:hAnsi="Tahoma" w:cs="Tahoma"/>
                  <w:color w:val="4D8E4D"/>
                  <w:sz w:val="17"/>
                  <w:szCs w:val="21"/>
                  <w:u w:val="single"/>
                </w:rPr>
                <w:t>Alachlor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FE7186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FA1216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38C614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Eye, liver, kidney or spleen problems; anemia;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B7C1B2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used on row crops</w:t>
            </w:r>
          </w:p>
        </w:tc>
      </w:tr>
      <w:tr w:rsidR="005658AE" w:rsidRPr="004468B9" w14:paraId="77BC783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01A78BD" w14:textId="77777777" w:rsidR="005658AE" w:rsidRPr="004468B9" w:rsidRDefault="0081251C" w:rsidP="005658AE">
            <w:pPr>
              <w:spacing w:after="0" w:line="240" w:lineRule="auto"/>
              <w:rPr>
                <w:rFonts w:ascii="Tahoma" w:eastAsia="Times New Roman" w:hAnsi="Tahoma" w:cs="Tahoma"/>
                <w:color w:val="151515"/>
                <w:sz w:val="17"/>
                <w:szCs w:val="21"/>
              </w:rPr>
            </w:pPr>
            <w:hyperlink r:id="rId102" w:history="1">
              <w:r w:rsidR="005658AE" w:rsidRPr="004468B9">
                <w:rPr>
                  <w:rFonts w:ascii="Tahoma" w:eastAsia="Times New Roman" w:hAnsi="Tahoma" w:cs="Tahoma"/>
                  <w:color w:val="4D8E4D"/>
                  <w:sz w:val="17"/>
                  <w:szCs w:val="21"/>
                  <w:u w:val="single"/>
                </w:rPr>
                <w:t>Atrazine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296C14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C8199B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2F38C2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Cardiovascular system or reproductive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454794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used on row crops</w:t>
            </w:r>
          </w:p>
        </w:tc>
      </w:tr>
      <w:tr w:rsidR="005658AE" w:rsidRPr="004468B9" w14:paraId="27BC55DF"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45CF2BC" w14:textId="77777777" w:rsidR="005658AE" w:rsidRPr="004468B9" w:rsidRDefault="0081251C" w:rsidP="005658AE">
            <w:pPr>
              <w:spacing w:after="0" w:line="240" w:lineRule="auto"/>
              <w:rPr>
                <w:rFonts w:ascii="Tahoma" w:eastAsia="Times New Roman" w:hAnsi="Tahoma" w:cs="Tahoma"/>
                <w:color w:val="151515"/>
                <w:sz w:val="17"/>
                <w:szCs w:val="21"/>
              </w:rPr>
            </w:pPr>
            <w:hyperlink r:id="rId103" w:history="1">
              <w:r w:rsidR="005658AE" w:rsidRPr="004468B9">
                <w:rPr>
                  <w:rFonts w:ascii="Tahoma" w:eastAsia="Times New Roman" w:hAnsi="Tahoma" w:cs="Tahoma"/>
                  <w:color w:val="4D8E4D"/>
                  <w:sz w:val="17"/>
                  <w:szCs w:val="21"/>
                  <w:u w:val="single"/>
                </w:rPr>
                <w:t>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CD8C97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3B6031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8A27FC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Anemia; decrease in blood platelets;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D0C9BA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factories; leaching from gas storage tanks and landfills</w:t>
            </w:r>
          </w:p>
        </w:tc>
      </w:tr>
      <w:tr w:rsidR="005658AE" w:rsidRPr="004468B9" w14:paraId="68DE9762"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F371DAE" w14:textId="77777777" w:rsidR="005658AE" w:rsidRPr="004468B9" w:rsidRDefault="0081251C" w:rsidP="005658AE">
            <w:pPr>
              <w:spacing w:after="0" w:line="240" w:lineRule="auto"/>
              <w:rPr>
                <w:rFonts w:ascii="Tahoma" w:eastAsia="Times New Roman" w:hAnsi="Tahoma" w:cs="Tahoma"/>
                <w:color w:val="151515"/>
                <w:sz w:val="17"/>
                <w:szCs w:val="21"/>
              </w:rPr>
            </w:pPr>
            <w:hyperlink r:id="rId104" w:history="1">
              <w:r w:rsidR="005658AE" w:rsidRPr="004468B9">
                <w:rPr>
                  <w:rFonts w:ascii="Tahoma" w:eastAsia="Times New Roman" w:hAnsi="Tahoma" w:cs="Tahoma"/>
                  <w:color w:val="4D8E4D"/>
                  <w:sz w:val="17"/>
                  <w:szCs w:val="21"/>
                  <w:u w:val="single"/>
                </w:rPr>
                <w:t>Benzo(a)pyrene (PAHs)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07A9BF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ABE210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B0602A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Reproductive difficulties;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09FADE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Leaching from linings of water storage tanks and distribution lines</w:t>
            </w:r>
          </w:p>
        </w:tc>
      </w:tr>
      <w:tr w:rsidR="005658AE" w:rsidRPr="004468B9" w14:paraId="71808D10"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E62741A" w14:textId="77777777" w:rsidR="005658AE" w:rsidRPr="004468B9" w:rsidRDefault="0081251C" w:rsidP="005658AE">
            <w:pPr>
              <w:spacing w:after="0" w:line="240" w:lineRule="auto"/>
              <w:rPr>
                <w:rFonts w:ascii="Tahoma" w:eastAsia="Times New Roman" w:hAnsi="Tahoma" w:cs="Tahoma"/>
                <w:color w:val="151515"/>
                <w:sz w:val="17"/>
                <w:szCs w:val="21"/>
              </w:rPr>
            </w:pPr>
            <w:hyperlink r:id="rId105" w:history="1">
              <w:r w:rsidR="005658AE" w:rsidRPr="004468B9">
                <w:rPr>
                  <w:rFonts w:ascii="Tahoma" w:eastAsia="Times New Roman" w:hAnsi="Tahoma" w:cs="Tahoma"/>
                  <w:color w:val="4D8E4D"/>
                  <w:sz w:val="17"/>
                  <w:szCs w:val="21"/>
                  <w:u w:val="single"/>
                </w:rPr>
                <w:t>Carbofuran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20CD9B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20849B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301F43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Problems with blood, nervous system, or </w:t>
            </w:r>
            <w:r w:rsidRPr="004468B9">
              <w:rPr>
                <w:rFonts w:ascii="Tahoma" w:eastAsia="Times New Roman" w:hAnsi="Tahoma" w:cs="Tahoma"/>
                <w:color w:val="151515"/>
                <w:sz w:val="17"/>
                <w:szCs w:val="21"/>
              </w:rPr>
              <w:lastRenderedPageBreak/>
              <w:t>reproductive system</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D019A1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lastRenderedPageBreak/>
              <w:t>Leaching of soil fumigant used on rice and alfalfa</w:t>
            </w:r>
          </w:p>
        </w:tc>
      </w:tr>
      <w:tr w:rsidR="005658AE" w:rsidRPr="004468B9" w14:paraId="18F0225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BB087A3" w14:textId="77777777" w:rsidR="005658AE" w:rsidRPr="004468B9" w:rsidRDefault="0081251C" w:rsidP="005658AE">
            <w:pPr>
              <w:spacing w:after="0" w:line="240" w:lineRule="auto"/>
              <w:rPr>
                <w:rFonts w:ascii="Tahoma" w:eastAsia="Times New Roman" w:hAnsi="Tahoma" w:cs="Tahoma"/>
                <w:color w:val="151515"/>
                <w:sz w:val="17"/>
                <w:szCs w:val="21"/>
              </w:rPr>
            </w:pPr>
            <w:hyperlink r:id="rId106" w:history="1">
              <w:r w:rsidR="005658AE" w:rsidRPr="004468B9">
                <w:rPr>
                  <w:rFonts w:ascii="Tahoma" w:eastAsia="Times New Roman" w:hAnsi="Tahoma" w:cs="Tahoma"/>
                  <w:color w:val="4D8E4D"/>
                  <w:sz w:val="17"/>
                  <w:szCs w:val="21"/>
                  <w:u w:val="single"/>
                </w:rPr>
                <w:t>Carbon tetrachloride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E50568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B152D1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66F014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8FDBC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chemical plants and other industrial activities</w:t>
            </w:r>
          </w:p>
        </w:tc>
      </w:tr>
      <w:tr w:rsidR="005658AE" w:rsidRPr="004468B9" w14:paraId="0009CB3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F6309EC" w14:textId="77777777" w:rsidR="005658AE" w:rsidRPr="004468B9" w:rsidRDefault="0081251C" w:rsidP="005658AE">
            <w:pPr>
              <w:spacing w:after="0" w:line="240" w:lineRule="auto"/>
              <w:rPr>
                <w:rFonts w:ascii="Tahoma" w:eastAsia="Times New Roman" w:hAnsi="Tahoma" w:cs="Tahoma"/>
                <w:color w:val="151515"/>
                <w:sz w:val="17"/>
                <w:szCs w:val="21"/>
              </w:rPr>
            </w:pPr>
            <w:hyperlink r:id="rId107" w:history="1">
              <w:r w:rsidR="005658AE" w:rsidRPr="004468B9">
                <w:rPr>
                  <w:rFonts w:ascii="Tahoma" w:eastAsia="Times New Roman" w:hAnsi="Tahoma" w:cs="Tahoma"/>
                  <w:color w:val="4D8E4D"/>
                  <w:sz w:val="17"/>
                  <w:szCs w:val="21"/>
                  <w:u w:val="single"/>
                </w:rPr>
                <w:t>Chlordane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5808F2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000C50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892782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nervous system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61934C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Residue of banned termiticide</w:t>
            </w:r>
          </w:p>
        </w:tc>
      </w:tr>
      <w:tr w:rsidR="005658AE" w:rsidRPr="004468B9" w14:paraId="181EA42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2C60DE5" w14:textId="77777777" w:rsidR="005658AE" w:rsidRPr="004468B9" w:rsidRDefault="0081251C" w:rsidP="005658AE">
            <w:pPr>
              <w:spacing w:after="0" w:line="240" w:lineRule="auto"/>
              <w:rPr>
                <w:rFonts w:ascii="Tahoma" w:eastAsia="Times New Roman" w:hAnsi="Tahoma" w:cs="Tahoma"/>
                <w:color w:val="151515"/>
                <w:sz w:val="17"/>
                <w:szCs w:val="21"/>
              </w:rPr>
            </w:pPr>
            <w:hyperlink r:id="rId108" w:history="1">
              <w:r w:rsidR="005658AE" w:rsidRPr="004468B9">
                <w:rPr>
                  <w:rFonts w:ascii="Tahoma" w:eastAsia="Times New Roman" w:hAnsi="Tahoma" w:cs="Tahoma"/>
                  <w:color w:val="4D8E4D"/>
                  <w:sz w:val="17"/>
                  <w:szCs w:val="21"/>
                  <w:u w:val="single"/>
                </w:rPr>
                <w:t>Chlorobenzene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30FC8E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F9B550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51AA32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kidney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9F1B0F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chemical and agricultural chemical factories</w:t>
            </w:r>
          </w:p>
        </w:tc>
      </w:tr>
      <w:tr w:rsidR="005658AE" w:rsidRPr="004468B9" w14:paraId="52E2A61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A8B933A" w14:textId="77777777" w:rsidR="005658AE" w:rsidRPr="004468B9" w:rsidRDefault="0081251C" w:rsidP="005658AE">
            <w:pPr>
              <w:spacing w:after="0" w:line="240" w:lineRule="auto"/>
              <w:rPr>
                <w:rFonts w:ascii="Tahoma" w:eastAsia="Times New Roman" w:hAnsi="Tahoma" w:cs="Tahoma"/>
                <w:color w:val="151515"/>
                <w:sz w:val="17"/>
                <w:szCs w:val="21"/>
              </w:rPr>
            </w:pPr>
            <w:hyperlink r:id="rId109" w:history="1">
              <w:r w:rsidR="005658AE" w:rsidRPr="004468B9">
                <w:rPr>
                  <w:rFonts w:ascii="Tahoma" w:eastAsia="Times New Roman" w:hAnsi="Tahoma" w:cs="Tahoma"/>
                  <w:color w:val="4D8E4D"/>
                  <w:sz w:val="17"/>
                  <w:szCs w:val="21"/>
                  <w:u w:val="single"/>
                </w:rPr>
                <w:t>2,4-D</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79C00F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6DE0F5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FFEA5D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liver, or adrenal gland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72CF5E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used on row crops</w:t>
            </w:r>
          </w:p>
        </w:tc>
      </w:tr>
      <w:tr w:rsidR="005658AE" w:rsidRPr="004468B9" w14:paraId="7AE290A2"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C0A8DE8" w14:textId="77777777" w:rsidR="005658AE" w:rsidRPr="004468B9" w:rsidRDefault="0081251C" w:rsidP="005658AE">
            <w:pPr>
              <w:spacing w:after="0" w:line="240" w:lineRule="auto"/>
              <w:rPr>
                <w:rFonts w:ascii="Tahoma" w:eastAsia="Times New Roman" w:hAnsi="Tahoma" w:cs="Tahoma"/>
                <w:color w:val="151515"/>
                <w:sz w:val="17"/>
                <w:szCs w:val="21"/>
              </w:rPr>
            </w:pPr>
            <w:hyperlink r:id="rId110" w:history="1">
              <w:r w:rsidR="005658AE" w:rsidRPr="004468B9">
                <w:rPr>
                  <w:rFonts w:ascii="Tahoma" w:eastAsia="Times New Roman" w:hAnsi="Tahoma" w:cs="Tahoma"/>
                  <w:color w:val="4D8E4D"/>
                  <w:sz w:val="17"/>
                  <w:szCs w:val="21"/>
                  <w:u w:val="single"/>
                </w:rPr>
                <w:t>Dalapon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BF2D70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E30B2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D2BED5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Minor kidney changes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93C570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used on rights of way</w:t>
            </w:r>
          </w:p>
        </w:tc>
      </w:tr>
      <w:tr w:rsidR="005658AE" w:rsidRPr="004468B9" w14:paraId="184571E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0D39DCC" w14:textId="77777777" w:rsidR="005658AE" w:rsidRPr="004468B9" w:rsidRDefault="0081251C" w:rsidP="005658AE">
            <w:pPr>
              <w:spacing w:after="0" w:line="240" w:lineRule="auto"/>
              <w:rPr>
                <w:rFonts w:ascii="Tahoma" w:eastAsia="Times New Roman" w:hAnsi="Tahoma" w:cs="Tahoma"/>
                <w:color w:val="151515"/>
                <w:sz w:val="17"/>
                <w:szCs w:val="21"/>
              </w:rPr>
            </w:pPr>
            <w:hyperlink r:id="rId111" w:history="1">
              <w:r w:rsidR="005658AE" w:rsidRPr="004468B9">
                <w:rPr>
                  <w:rFonts w:ascii="Tahoma" w:eastAsia="Times New Roman" w:hAnsi="Tahoma" w:cs="Tahoma"/>
                  <w:color w:val="4D8E4D"/>
                  <w:sz w:val="17"/>
                  <w:szCs w:val="21"/>
                  <w:u w:val="single"/>
                </w:rPr>
                <w:t>1,2-Dibromo-3-chloropropane (DBCP)</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1597A3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0B196E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7F6BB0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Reproductive difficulties;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F714A8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Runoff/leaching from soil fumigant used on soybeans, cotton, pineapples, and orchards</w:t>
            </w:r>
          </w:p>
        </w:tc>
      </w:tr>
      <w:tr w:rsidR="005658AE" w:rsidRPr="004468B9" w14:paraId="61AC21C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2FF96C" w14:textId="77777777" w:rsidR="005658AE" w:rsidRPr="004468B9" w:rsidRDefault="0081251C" w:rsidP="005658AE">
            <w:pPr>
              <w:spacing w:after="0" w:line="240" w:lineRule="auto"/>
              <w:rPr>
                <w:rFonts w:ascii="Tahoma" w:eastAsia="Times New Roman" w:hAnsi="Tahoma" w:cs="Tahoma"/>
                <w:color w:val="151515"/>
                <w:sz w:val="17"/>
                <w:szCs w:val="21"/>
              </w:rPr>
            </w:pPr>
            <w:hyperlink r:id="rId112" w:history="1">
              <w:r w:rsidR="005658AE" w:rsidRPr="004468B9">
                <w:rPr>
                  <w:rFonts w:ascii="Tahoma" w:eastAsia="Times New Roman" w:hAnsi="Tahoma" w:cs="Tahoma"/>
                  <w:color w:val="4D8E4D"/>
                  <w:sz w:val="17"/>
                  <w:szCs w:val="21"/>
                  <w:u w:val="single"/>
                </w:rPr>
                <w:t>o-Dichlorobenzene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A806EC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C270AF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0DC2F1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kidney, or circulatory system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A07A0A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516FC94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399B993" w14:textId="77777777" w:rsidR="005658AE" w:rsidRPr="004468B9" w:rsidRDefault="0081251C" w:rsidP="005658AE">
            <w:pPr>
              <w:spacing w:after="0" w:line="240" w:lineRule="auto"/>
              <w:rPr>
                <w:rFonts w:ascii="Tahoma" w:eastAsia="Times New Roman" w:hAnsi="Tahoma" w:cs="Tahoma"/>
                <w:color w:val="151515"/>
                <w:sz w:val="17"/>
                <w:szCs w:val="21"/>
              </w:rPr>
            </w:pPr>
            <w:hyperlink r:id="rId113" w:history="1">
              <w:r w:rsidR="005658AE" w:rsidRPr="004468B9">
                <w:rPr>
                  <w:rFonts w:ascii="Tahoma" w:eastAsia="Times New Roman" w:hAnsi="Tahoma" w:cs="Tahoma"/>
                  <w:color w:val="4D8E4D"/>
                  <w:sz w:val="17"/>
                  <w:szCs w:val="21"/>
                  <w:u w:val="single"/>
                </w:rPr>
                <w:t>p-Dichlorobenzene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B70F8C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8056D0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3343A8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Anemia; liver, kidney or spleen damage; changes in blood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5B5FB2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7D650AB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88A5E2C" w14:textId="77777777" w:rsidR="005658AE" w:rsidRPr="004468B9" w:rsidRDefault="0081251C" w:rsidP="005658AE">
            <w:pPr>
              <w:spacing w:after="0" w:line="240" w:lineRule="auto"/>
              <w:rPr>
                <w:rFonts w:ascii="Tahoma" w:eastAsia="Times New Roman" w:hAnsi="Tahoma" w:cs="Tahoma"/>
                <w:color w:val="151515"/>
                <w:sz w:val="17"/>
                <w:szCs w:val="21"/>
              </w:rPr>
            </w:pPr>
            <w:hyperlink r:id="rId114" w:history="1">
              <w:r w:rsidR="005658AE" w:rsidRPr="004468B9">
                <w:rPr>
                  <w:rFonts w:ascii="Tahoma" w:eastAsia="Times New Roman" w:hAnsi="Tahoma" w:cs="Tahoma"/>
                  <w:color w:val="4D8E4D"/>
                  <w:sz w:val="17"/>
                  <w:szCs w:val="21"/>
                  <w:u w:val="single"/>
                </w:rPr>
                <w:t>1,2-Dichloroethane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F4B979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203ABB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1DF4AF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E4AF9F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70CCB42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859FED4" w14:textId="77777777" w:rsidR="005658AE" w:rsidRPr="004468B9" w:rsidRDefault="0081251C" w:rsidP="005658AE">
            <w:pPr>
              <w:spacing w:after="0" w:line="240" w:lineRule="auto"/>
              <w:rPr>
                <w:rFonts w:ascii="Tahoma" w:eastAsia="Times New Roman" w:hAnsi="Tahoma" w:cs="Tahoma"/>
                <w:color w:val="151515"/>
                <w:sz w:val="17"/>
                <w:szCs w:val="21"/>
              </w:rPr>
            </w:pPr>
            <w:hyperlink r:id="rId115" w:history="1">
              <w:r w:rsidR="005658AE" w:rsidRPr="004468B9">
                <w:rPr>
                  <w:rFonts w:ascii="Tahoma" w:eastAsia="Times New Roman" w:hAnsi="Tahoma" w:cs="Tahoma"/>
                  <w:color w:val="4D8E4D"/>
                  <w:sz w:val="17"/>
                  <w:szCs w:val="21"/>
                  <w:u w:val="single"/>
                </w:rPr>
                <w:t>1,1-Dichloroethylene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F91E2C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AB4FAD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C0856E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6FA063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4373B7F8"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8285671" w14:textId="77777777" w:rsidR="005658AE" w:rsidRPr="004468B9" w:rsidRDefault="0081251C" w:rsidP="005658AE">
            <w:pPr>
              <w:spacing w:after="0" w:line="240" w:lineRule="auto"/>
              <w:rPr>
                <w:rFonts w:ascii="Tahoma" w:eastAsia="Times New Roman" w:hAnsi="Tahoma" w:cs="Tahoma"/>
                <w:color w:val="151515"/>
                <w:sz w:val="17"/>
                <w:szCs w:val="21"/>
              </w:rPr>
            </w:pPr>
            <w:hyperlink r:id="rId116" w:history="1">
              <w:r w:rsidR="005658AE" w:rsidRPr="004468B9">
                <w:rPr>
                  <w:rFonts w:ascii="Tahoma" w:eastAsia="Times New Roman" w:hAnsi="Tahoma" w:cs="Tahoma"/>
                  <w:color w:val="4D8E4D"/>
                  <w:sz w:val="17"/>
                  <w:szCs w:val="21"/>
                  <w:u w:val="single"/>
                </w:rPr>
                <w:t>cis-1,2-Dichloroethylene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E892D4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F99E85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E73F1C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10F4FC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2870116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9656D8D" w14:textId="77777777" w:rsidR="005658AE" w:rsidRPr="004468B9" w:rsidRDefault="0081251C" w:rsidP="005658AE">
            <w:pPr>
              <w:spacing w:after="0" w:line="240" w:lineRule="auto"/>
              <w:rPr>
                <w:rFonts w:ascii="Tahoma" w:eastAsia="Times New Roman" w:hAnsi="Tahoma" w:cs="Tahoma"/>
                <w:color w:val="151515"/>
                <w:sz w:val="17"/>
                <w:szCs w:val="21"/>
              </w:rPr>
            </w:pPr>
            <w:hyperlink r:id="rId117" w:history="1">
              <w:r w:rsidR="005658AE" w:rsidRPr="004468B9">
                <w:rPr>
                  <w:rFonts w:ascii="Tahoma" w:eastAsia="Times New Roman" w:hAnsi="Tahoma" w:cs="Tahoma"/>
                  <w:color w:val="4D8E4D"/>
                  <w:sz w:val="17"/>
                  <w:szCs w:val="21"/>
                  <w:u w:val="single"/>
                </w:rPr>
                <w:t>trans-1,2-Dichloroethylene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32891F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6747F1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E3D087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67BDA3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7E483351"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E59766F" w14:textId="77777777" w:rsidR="005658AE" w:rsidRPr="004468B9" w:rsidRDefault="0081251C" w:rsidP="005658AE">
            <w:pPr>
              <w:spacing w:after="0" w:line="240" w:lineRule="auto"/>
              <w:rPr>
                <w:rFonts w:ascii="Tahoma" w:eastAsia="Times New Roman" w:hAnsi="Tahoma" w:cs="Tahoma"/>
                <w:color w:val="151515"/>
                <w:sz w:val="17"/>
                <w:szCs w:val="21"/>
              </w:rPr>
            </w:pPr>
            <w:hyperlink r:id="rId118" w:history="1">
              <w:r w:rsidR="005658AE" w:rsidRPr="004468B9">
                <w:rPr>
                  <w:rFonts w:ascii="Tahoma" w:eastAsia="Times New Roman" w:hAnsi="Tahoma" w:cs="Tahoma"/>
                  <w:color w:val="4D8E4D"/>
                  <w:sz w:val="17"/>
                  <w:szCs w:val="21"/>
                  <w:u w:val="single"/>
                </w:rPr>
                <w:t>Dichloromethane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921797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43E58F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6E7201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C70CF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drug and chemical factories</w:t>
            </w:r>
          </w:p>
        </w:tc>
      </w:tr>
      <w:tr w:rsidR="005658AE" w:rsidRPr="004468B9" w14:paraId="0E28D9A5"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2E5AC5A" w14:textId="77777777" w:rsidR="005658AE" w:rsidRPr="004468B9" w:rsidRDefault="0081251C" w:rsidP="005658AE">
            <w:pPr>
              <w:spacing w:after="0" w:line="240" w:lineRule="auto"/>
              <w:rPr>
                <w:rFonts w:ascii="Tahoma" w:eastAsia="Times New Roman" w:hAnsi="Tahoma" w:cs="Tahoma"/>
                <w:color w:val="151515"/>
                <w:sz w:val="17"/>
                <w:szCs w:val="21"/>
              </w:rPr>
            </w:pPr>
            <w:hyperlink r:id="rId119" w:history="1">
              <w:r w:rsidR="005658AE" w:rsidRPr="004468B9">
                <w:rPr>
                  <w:rFonts w:ascii="Tahoma" w:eastAsia="Times New Roman" w:hAnsi="Tahoma" w:cs="Tahoma"/>
                  <w:color w:val="4D8E4D"/>
                  <w:sz w:val="17"/>
                  <w:szCs w:val="21"/>
                  <w:u w:val="single"/>
                </w:rPr>
                <w:t>1,2-Dichloropropane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011D15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698A58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912613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1275D0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445362E9"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0324B68" w14:textId="77777777" w:rsidR="005658AE" w:rsidRPr="004468B9" w:rsidRDefault="0081251C" w:rsidP="005658AE">
            <w:pPr>
              <w:spacing w:after="0" w:line="240" w:lineRule="auto"/>
              <w:rPr>
                <w:rFonts w:ascii="Tahoma" w:eastAsia="Times New Roman" w:hAnsi="Tahoma" w:cs="Tahoma"/>
                <w:color w:val="151515"/>
                <w:sz w:val="17"/>
                <w:szCs w:val="21"/>
              </w:rPr>
            </w:pPr>
            <w:hyperlink r:id="rId120" w:history="1">
              <w:r w:rsidR="005658AE" w:rsidRPr="004468B9">
                <w:rPr>
                  <w:rFonts w:ascii="Tahoma" w:eastAsia="Times New Roman" w:hAnsi="Tahoma" w:cs="Tahoma"/>
                  <w:color w:val="4D8E4D"/>
                  <w:sz w:val="17"/>
                  <w:szCs w:val="21"/>
                  <w:u w:val="single"/>
                </w:rPr>
                <w:t>Di(2-ethylhexyl) adipate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483C50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E2A54C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902B80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Weight loss, liver problems, or possible reproductive difficulties.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85A895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chemical factories</w:t>
            </w:r>
          </w:p>
        </w:tc>
      </w:tr>
      <w:tr w:rsidR="005658AE" w:rsidRPr="004468B9" w14:paraId="4942CEF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E06672D" w14:textId="77777777" w:rsidR="005658AE" w:rsidRPr="004468B9" w:rsidRDefault="0081251C" w:rsidP="005658AE">
            <w:pPr>
              <w:spacing w:after="0" w:line="240" w:lineRule="auto"/>
              <w:rPr>
                <w:rFonts w:ascii="Tahoma" w:eastAsia="Times New Roman" w:hAnsi="Tahoma" w:cs="Tahoma"/>
                <w:color w:val="151515"/>
                <w:sz w:val="17"/>
                <w:szCs w:val="21"/>
              </w:rPr>
            </w:pPr>
            <w:hyperlink r:id="rId121" w:history="1">
              <w:r w:rsidR="005658AE" w:rsidRPr="004468B9">
                <w:rPr>
                  <w:rFonts w:ascii="Tahoma" w:eastAsia="Times New Roman" w:hAnsi="Tahoma" w:cs="Tahoma"/>
                  <w:color w:val="4D8E4D"/>
                  <w:sz w:val="17"/>
                  <w:szCs w:val="21"/>
                  <w:u w:val="single"/>
                </w:rPr>
                <w:t>Di(2-ethylhexyl) phthalate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6B0FDB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F02438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0.006</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4E64B8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Reproductive difficulties; </w:t>
            </w:r>
            <w:r w:rsidRPr="004468B9">
              <w:rPr>
                <w:rFonts w:ascii="Tahoma" w:eastAsia="Times New Roman" w:hAnsi="Tahoma" w:cs="Tahoma"/>
                <w:color w:val="151515"/>
                <w:sz w:val="17"/>
                <w:szCs w:val="21"/>
              </w:rPr>
              <w:lastRenderedPageBreak/>
              <w:t>liver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1ECECB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lastRenderedPageBreak/>
              <w:t xml:space="preserve">Discharge from rubber and </w:t>
            </w:r>
            <w:r w:rsidRPr="004468B9">
              <w:rPr>
                <w:rFonts w:ascii="Tahoma" w:eastAsia="Times New Roman" w:hAnsi="Tahoma" w:cs="Tahoma"/>
                <w:color w:val="151515"/>
                <w:sz w:val="17"/>
                <w:szCs w:val="21"/>
              </w:rPr>
              <w:lastRenderedPageBreak/>
              <w:t>chemical factories</w:t>
            </w:r>
          </w:p>
        </w:tc>
      </w:tr>
      <w:tr w:rsidR="005658AE" w:rsidRPr="004468B9" w14:paraId="081FC81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30A1446" w14:textId="77777777" w:rsidR="005658AE" w:rsidRPr="004468B9" w:rsidRDefault="0081251C" w:rsidP="005658AE">
            <w:pPr>
              <w:spacing w:after="0" w:line="240" w:lineRule="auto"/>
              <w:rPr>
                <w:rFonts w:ascii="Tahoma" w:eastAsia="Times New Roman" w:hAnsi="Tahoma" w:cs="Tahoma"/>
                <w:color w:val="151515"/>
                <w:sz w:val="17"/>
                <w:szCs w:val="21"/>
              </w:rPr>
            </w:pPr>
            <w:hyperlink r:id="rId122" w:history="1">
              <w:r w:rsidR="005658AE" w:rsidRPr="004468B9">
                <w:rPr>
                  <w:rFonts w:ascii="Tahoma" w:eastAsia="Times New Roman" w:hAnsi="Tahoma" w:cs="Tahoma"/>
                  <w:color w:val="4D8E4D"/>
                  <w:sz w:val="17"/>
                  <w:szCs w:val="21"/>
                  <w:u w:val="single"/>
                </w:rPr>
                <w:t>Dinoseb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4B88CA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6F8F0F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740BE5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Reproductive difficulties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9D4146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used on soybeans and vegetables</w:t>
            </w:r>
          </w:p>
        </w:tc>
      </w:tr>
      <w:tr w:rsidR="005658AE" w:rsidRPr="004468B9" w14:paraId="7F98ACF0"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64B6921" w14:textId="77777777" w:rsidR="005658AE" w:rsidRPr="004468B9" w:rsidRDefault="0081251C" w:rsidP="005658AE">
            <w:pPr>
              <w:spacing w:after="0" w:line="240" w:lineRule="auto"/>
              <w:rPr>
                <w:rFonts w:ascii="Tahoma" w:eastAsia="Times New Roman" w:hAnsi="Tahoma" w:cs="Tahoma"/>
                <w:color w:val="151515"/>
                <w:sz w:val="17"/>
                <w:szCs w:val="21"/>
              </w:rPr>
            </w:pPr>
            <w:hyperlink r:id="rId123" w:history="1">
              <w:r w:rsidR="005658AE" w:rsidRPr="004468B9">
                <w:rPr>
                  <w:rFonts w:ascii="Tahoma" w:eastAsia="Times New Roman" w:hAnsi="Tahoma" w:cs="Tahoma"/>
                  <w:color w:val="4D8E4D"/>
                  <w:sz w:val="17"/>
                  <w:szCs w:val="21"/>
                  <w:u w:val="single"/>
                </w:rPr>
                <w:t>Dioxin (2,3,7,8-TCDD)</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60CE3D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78E7D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0.00000003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060983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Reproductive difficulties;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4BD5CA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Emissions from waste incineration and other combustion; discharge from chemical factories</w:t>
            </w:r>
          </w:p>
        </w:tc>
      </w:tr>
      <w:tr w:rsidR="005658AE" w:rsidRPr="004468B9" w14:paraId="0358FF1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F2F6275" w14:textId="77777777" w:rsidR="005658AE" w:rsidRPr="004468B9" w:rsidRDefault="0081251C" w:rsidP="005658AE">
            <w:pPr>
              <w:spacing w:after="0" w:line="240" w:lineRule="auto"/>
              <w:rPr>
                <w:rFonts w:ascii="Tahoma" w:eastAsia="Times New Roman" w:hAnsi="Tahoma" w:cs="Tahoma"/>
                <w:color w:val="151515"/>
                <w:sz w:val="17"/>
                <w:szCs w:val="21"/>
              </w:rPr>
            </w:pPr>
            <w:hyperlink r:id="rId124" w:history="1">
              <w:r w:rsidR="005658AE" w:rsidRPr="004468B9">
                <w:rPr>
                  <w:rFonts w:ascii="Tahoma" w:eastAsia="Times New Roman" w:hAnsi="Tahoma" w:cs="Tahoma"/>
                  <w:color w:val="4D8E4D"/>
                  <w:sz w:val="17"/>
                  <w:szCs w:val="21"/>
                  <w:u w:val="single"/>
                </w:rPr>
                <w:t>Diquat</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7E0F24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BBC5EF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494389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Cataracts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54CEE2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w:t>
            </w:r>
          </w:p>
        </w:tc>
      </w:tr>
      <w:tr w:rsidR="005658AE" w:rsidRPr="004468B9" w14:paraId="2B5E8FE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83F2D04" w14:textId="77777777" w:rsidR="005658AE" w:rsidRPr="004468B9" w:rsidRDefault="0081251C" w:rsidP="005658AE">
            <w:pPr>
              <w:spacing w:after="0" w:line="240" w:lineRule="auto"/>
              <w:rPr>
                <w:rFonts w:ascii="Tahoma" w:eastAsia="Times New Roman" w:hAnsi="Tahoma" w:cs="Tahoma"/>
                <w:color w:val="151515"/>
                <w:sz w:val="17"/>
                <w:szCs w:val="21"/>
              </w:rPr>
            </w:pPr>
            <w:hyperlink r:id="rId125" w:history="1">
              <w:r w:rsidR="005658AE" w:rsidRPr="004468B9">
                <w:rPr>
                  <w:rFonts w:ascii="Tahoma" w:eastAsia="Times New Roman" w:hAnsi="Tahoma" w:cs="Tahoma"/>
                  <w:color w:val="4D8E4D"/>
                  <w:sz w:val="17"/>
                  <w:szCs w:val="21"/>
                  <w:u w:val="single"/>
                </w:rPr>
                <w:t>Endothall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AAE982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70F84E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96B6F0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Stomach and intestinal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98E83A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w:t>
            </w:r>
          </w:p>
        </w:tc>
      </w:tr>
      <w:tr w:rsidR="005658AE" w:rsidRPr="004468B9" w14:paraId="22A13B1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5C2E3F6" w14:textId="77777777" w:rsidR="005658AE" w:rsidRPr="004468B9" w:rsidRDefault="0081251C" w:rsidP="005658AE">
            <w:pPr>
              <w:spacing w:after="0" w:line="240" w:lineRule="auto"/>
              <w:rPr>
                <w:rFonts w:ascii="Tahoma" w:eastAsia="Times New Roman" w:hAnsi="Tahoma" w:cs="Tahoma"/>
                <w:color w:val="151515"/>
                <w:sz w:val="17"/>
                <w:szCs w:val="21"/>
              </w:rPr>
            </w:pPr>
            <w:hyperlink r:id="rId126" w:history="1">
              <w:r w:rsidR="005658AE" w:rsidRPr="004468B9">
                <w:rPr>
                  <w:rFonts w:ascii="Tahoma" w:eastAsia="Times New Roman" w:hAnsi="Tahoma" w:cs="Tahoma"/>
                  <w:color w:val="4D8E4D"/>
                  <w:sz w:val="17"/>
                  <w:szCs w:val="21"/>
                  <w:u w:val="single"/>
                </w:rPr>
                <w:t>Endrin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0B02EC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20077E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704449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9C917C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Residue of banned insecticide</w:t>
            </w:r>
          </w:p>
        </w:tc>
      </w:tr>
      <w:tr w:rsidR="005658AE" w:rsidRPr="004468B9" w14:paraId="526375F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E65352E" w14:textId="77777777" w:rsidR="005658AE" w:rsidRPr="004468B9" w:rsidRDefault="0081251C" w:rsidP="005658AE">
            <w:pPr>
              <w:spacing w:after="0" w:line="240" w:lineRule="auto"/>
              <w:rPr>
                <w:rFonts w:ascii="Tahoma" w:eastAsia="Times New Roman" w:hAnsi="Tahoma" w:cs="Tahoma"/>
                <w:color w:val="151515"/>
                <w:sz w:val="17"/>
                <w:szCs w:val="21"/>
              </w:rPr>
            </w:pPr>
            <w:hyperlink r:id="rId127" w:history="1">
              <w:r w:rsidR="005658AE" w:rsidRPr="004468B9">
                <w:rPr>
                  <w:rFonts w:ascii="Tahoma" w:eastAsia="Times New Roman" w:hAnsi="Tahoma" w:cs="Tahoma"/>
                  <w:color w:val="4D8E4D"/>
                  <w:sz w:val="17"/>
                  <w:szCs w:val="21"/>
                  <w:u w:val="single"/>
                </w:rPr>
                <w:t>Epichlorohydrin</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BB5EC4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D36D72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TT</w:t>
            </w:r>
            <w:hyperlink r:id="rId128" w:anchor="eight" w:history="1">
              <w:r w:rsidRPr="004468B9">
                <w:rPr>
                  <w:rFonts w:ascii="Tahoma" w:eastAsia="Times New Roman" w:hAnsi="Tahoma" w:cs="Tahoma"/>
                  <w:color w:val="4D8E4D"/>
                  <w:sz w:val="17"/>
                  <w:szCs w:val="16"/>
                  <w:u w:val="single"/>
                  <w:vertAlign w:val="superscript"/>
                </w:rPr>
                <w:t>8</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BE7FDA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cancer risk, and over a long period of time, stomach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DFBDD3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 an impurity of some water treatment chemicals</w:t>
            </w:r>
          </w:p>
        </w:tc>
      </w:tr>
      <w:tr w:rsidR="005658AE" w:rsidRPr="004468B9" w14:paraId="3807982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CB1EB96" w14:textId="77777777" w:rsidR="005658AE" w:rsidRPr="004468B9" w:rsidRDefault="0081251C" w:rsidP="005658AE">
            <w:pPr>
              <w:spacing w:after="0" w:line="240" w:lineRule="auto"/>
              <w:rPr>
                <w:rFonts w:ascii="Tahoma" w:eastAsia="Times New Roman" w:hAnsi="Tahoma" w:cs="Tahoma"/>
                <w:color w:val="151515"/>
                <w:sz w:val="17"/>
                <w:szCs w:val="21"/>
              </w:rPr>
            </w:pPr>
            <w:hyperlink r:id="rId129" w:history="1">
              <w:r w:rsidR="005658AE" w:rsidRPr="004468B9">
                <w:rPr>
                  <w:rFonts w:ascii="Tahoma" w:eastAsia="Times New Roman" w:hAnsi="Tahoma" w:cs="Tahoma"/>
                  <w:color w:val="4D8E4D"/>
                  <w:sz w:val="17"/>
                  <w:szCs w:val="21"/>
                  <w:u w:val="single"/>
                </w:rPr>
                <w:t>Ethylbenzene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0A7A55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A7E0DB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0E1C20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kidneys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FDE8E5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refineries</w:t>
            </w:r>
          </w:p>
        </w:tc>
      </w:tr>
      <w:tr w:rsidR="005658AE" w:rsidRPr="004468B9" w14:paraId="46B3239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6656711" w14:textId="77777777" w:rsidR="005658AE" w:rsidRPr="004468B9" w:rsidRDefault="0081251C" w:rsidP="005658AE">
            <w:pPr>
              <w:spacing w:after="0" w:line="240" w:lineRule="auto"/>
              <w:rPr>
                <w:rFonts w:ascii="Tahoma" w:eastAsia="Times New Roman" w:hAnsi="Tahoma" w:cs="Tahoma"/>
                <w:color w:val="151515"/>
                <w:sz w:val="17"/>
                <w:szCs w:val="21"/>
              </w:rPr>
            </w:pPr>
            <w:hyperlink r:id="rId130" w:history="1">
              <w:r w:rsidR="005658AE" w:rsidRPr="004468B9">
                <w:rPr>
                  <w:rFonts w:ascii="Tahoma" w:eastAsia="Times New Roman" w:hAnsi="Tahoma" w:cs="Tahoma"/>
                  <w:color w:val="4D8E4D"/>
                  <w:sz w:val="17"/>
                  <w:szCs w:val="21"/>
                  <w:u w:val="single"/>
                </w:rPr>
                <w:t>Ethylene dibromide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B2FA88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E621DF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524400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Problems with liver, stomach, reproductive system, or kidneys;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ABA434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refineries</w:t>
            </w:r>
          </w:p>
        </w:tc>
      </w:tr>
      <w:tr w:rsidR="005658AE" w:rsidRPr="004468B9" w14:paraId="27C6BF1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168AE1E" w14:textId="77777777" w:rsidR="005658AE" w:rsidRPr="004468B9" w:rsidRDefault="0081251C" w:rsidP="005658AE">
            <w:pPr>
              <w:spacing w:after="0" w:line="240" w:lineRule="auto"/>
              <w:rPr>
                <w:rFonts w:ascii="Tahoma" w:eastAsia="Times New Roman" w:hAnsi="Tahoma" w:cs="Tahoma"/>
                <w:color w:val="151515"/>
                <w:sz w:val="17"/>
                <w:szCs w:val="21"/>
              </w:rPr>
            </w:pPr>
            <w:hyperlink r:id="rId131" w:history="1">
              <w:r w:rsidR="005658AE" w:rsidRPr="004468B9">
                <w:rPr>
                  <w:rFonts w:ascii="Tahoma" w:eastAsia="Times New Roman" w:hAnsi="Tahoma" w:cs="Tahoma"/>
                  <w:color w:val="4D8E4D"/>
                  <w:sz w:val="17"/>
                  <w:szCs w:val="21"/>
                  <w:u w:val="single"/>
                </w:rPr>
                <w:t>Glyphosate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7ECAE7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DECA3A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A4E200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problems; reproductive difficulties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22F33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herbicide use</w:t>
            </w:r>
          </w:p>
        </w:tc>
      </w:tr>
      <w:tr w:rsidR="005658AE" w:rsidRPr="004468B9" w14:paraId="49374EF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E9D7368" w14:textId="77777777" w:rsidR="005658AE" w:rsidRPr="004468B9" w:rsidRDefault="0081251C" w:rsidP="005658AE">
            <w:pPr>
              <w:spacing w:after="0" w:line="240" w:lineRule="auto"/>
              <w:rPr>
                <w:rFonts w:ascii="Tahoma" w:eastAsia="Times New Roman" w:hAnsi="Tahoma" w:cs="Tahoma"/>
                <w:color w:val="151515"/>
                <w:sz w:val="17"/>
                <w:szCs w:val="21"/>
              </w:rPr>
            </w:pPr>
            <w:hyperlink r:id="rId132" w:history="1">
              <w:r w:rsidR="005658AE" w:rsidRPr="004468B9">
                <w:rPr>
                  <w:rFonts w:ascii="Tahoma" w:eastAsia="Times New Roman" w:hAnsi="Tahoma" w:cs="Tahoma"/>
                  <w:color w:val="4D8E4D"/>
                  <w:sz w:val="17"/>
                  <w:szCs w:val="21"/>
                  <w:u w:val="single"/>
                </w:rPr>
                <w:t>Heptachlor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9610A0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ACAF06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674B5C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damage;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66E1C1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Residue of banned termiticide</w:t>
            </w:r>
          </w:p>
        </w:tc>
      </w:tr>
      <w:tr w:rsidR="005658AE" w:rsidRPr="004468B9" w14:paraId="376BC06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9DCC8DF" w14:textId="77777777" w:rsidR="005658AE" w:rsidRPr="004468B9" w:rsidRDefault="0081251C" w:rsidP="005658AE">
            <w:pPr>
              <w:spacing w:after="0" w:line="240" w:lineRule="auto"/>
              <w:rPr>
                <w:rFonts w:ascii="Tahoma" w:eastAsia="Times New Roman" w:hAnsi="Tahoma" w:cs="Tahoma"/>
                <w:color w:val="151515"/>
                <w:sz w:val="17"/>
                <w:szCs w:val="21"/>
              </w:rPr>
            </w:pPr>
            <w:hyperlink r:id="rId133" w:history="1">
              <w:r w:rsidR="005658AE" w:rsidRPr="004468B9">
                <w:rPr>
                  <w:rFonts w:ascii="Tahoma" w:eastAsia="Times New Roman" w:hAnsi="Tahoma" w:cs="Tahoma"/>
                  <w:color w:val="4D8E4D"/>
                  <w:sz w:val="17"/>
                  <w:szCs w:val="21"/>
                  <w:u w:val="single"/>
                </w:rPr>
                <w:t>Heptachlor epoxide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612F1D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FD5D03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8A12CB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damage;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A3D297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Breakdown of heptachlor</w:t>
            </w:r>
          </w:p>
        </w:tc>
      </w:tr>
      <w:tr w:rsidR="005658AE" w:rsidRPr="004468B9" w14:paraId="4960138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BC0D58F" w14:textId="77777777" w:rsidR="005658AE" w:rsidRPr="004468B9" w:rsidRDefault="0081251C" w:rsidP="005658AE">
            <w:pPr>
              <w:spacing w:after="0" w:line="240" w:lineRule="auto"/>
              <w:rPr>
                <w:rFonts w:ascii="Tahoma" w:eastAsia="Times New Roman" w:hAnsi="Tahoma" w:cs="Tahoma"/>
                <w:color w:val="151515"/>
                <w:sz w:val="17"/>
                <w:szCs w:val="21"/>
              </w:rPr>
            </w:pPr>
            <w:hyperlink r:id="rId134" w:history="1">
              <w:r w:rsidR="005658AE" w:rsidRPr="004468B9">
                <w:rPr>
                  <w:rFonts w:ascii="Tahoma" w:eastAsia="Times New Roman" w:hAnsi="Tahoma" w:cs="Tahoma"/>
                  <w:color w:val="4D8E4D"/>
                  <w:sz w:val="17"/>
                  <w:szCs w:val="21"/>
                  <w:u w:val="single"/>
                </w:rPr>
                <w:t>Hexachlorobenzene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FCD93E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CAF232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5E3CE0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kidney problems; reproductive difficulties;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F64CED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metal refineries and agricultural chemical factories</w:t>
            </w:r>
          </w:p>
        </w:tc>
      </w:tr>
      <w:tr w:rsidR="005658AE" w:rsidRPr="004468B9" w14:paraId="6C8C28C5"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5DAF552" w14:textId="77777777" w:rsidR="005658AE" w:rsidRPr="004468B9" w:rsidRDefault="0081251C" w:rsidP="005658AE">
            <w:pPr>
              <w:spacing w:after="0" w:line="240" w:lineRule="auto"/>
              <w:rPr>
                <w:rFonts w:ascii="Tahoma" w:eastAsia="Times New Roman" w:hAnsi="Tahoma" w:cs="Tahoma"/>
                <w:color w:val="151515"/>
                <w:sz w:val="17"/>
                <w:szCs w:val="21"/>
              </w:rPr>
            </w:pPr>
            <w:hyperlink r:id="rId135" w:history="1">
              <w:r w:rsidR="005658AE" w:rsidRPr="004468B9">
                <w:rPr>
                  <w:rFonts w:ascii="Tahoma" w:eastAsia="Times New Roman" w:hAnsi="Tahoma" w:cs="Tahoma"/>
                  <w:color w:val="4D8E4D"/>
                  <w:sz w:val="17"/>
                  <w:szCs w:val="21"/>
                  <w:u w:val="single"/>
                </w:rPr>
                <w:t>Hexachlorocyclopentadiene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C02104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636295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6DCAA0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or stomach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A73839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chemical factories</w:t>
            </w:r>
          </w:p>
        </w:tc>
      </w:tr>
      <w:tr w:rsidR="005658AE" w:rsidRPr="004468B9" w14:paraId="3F9440F1"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8050381" w14:textId="77777777" w:rsidR="005658AE" w:rsidRPr="004468B9" w:rsidRDefault="0081251C" w:rsidP="005658AE">
            <w:pPr>
              <w:spacing w:after="0" w:line="240" w:lineRule="auto"/>
              <w:rPr>
                <w:rFonts w:ascii="Tahoma" w:eastAsia="Times New Roman" w:hAnsi="Tahoma" w:cs="Tahoma"/>
                <w:color w:val="151515"/>
                <w:sz w:val="17"/>
                <w:szCs w:val="21"/>
              </w:rPr>
            </w:pPr>
            <w:hyperlink r:id="rId136" w:history="1">
              <w:r w:rsidR="005658AE" w:rsidRPr="004468B9">
                <w:rPr>
                  <w:rFonts w:ascii="Tahoma" w:eastAsia="Times New Roman" w:hAnsi="Tahoma" w:cs="Tahoma"/>
                  <w:color w:val="4D8E4D"/>
                  <w:sz w:val="17"/>
                  <w:szCs w:val="21"/>
                  <w:u w:val="single"/>
                </w:rPr>
                <w:t>Lindane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364421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848E24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F1D507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kidney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2A42E6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Runoff/leaching from insecticide used on cattle, lumber, gardens</w:t>
            </w:r>
          </w:p>
        </w:tc>
      </w:tr>
      <w:tr w:rsidR="005658AE" w:rsidRPr="004468B9" w14:paraId="742D0D84"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58C2123" w14:textId="77777777" w:rsidR="005658AE" w:rsidRPr="004468B9" w:rsidRDefault="0081251C" w:rsidP="005658AE">
            <w:pPr>
              <w:spacing w:after="0" w:line="240" w:lineRule="auto"/>
              <w:rPr>
                <w:rFonts w:ascii="Tahoma" w:eastAsia="Times New Roman" w:hAnsi="Tahoma" w:cs="Tahoma"/>
                <w:color w:val="151515"/>
                <w:sz w:val="17"/>
                <w:szCs w:val="21"/>
              </w:rPr>
            </w:pPr>
            <w:hyperlink r:id="rId137" w:history="1">
              <w:r w:rsidR="005658AE" w:rsidRPr="004468B9">
                <w:rPr>
                  <w:rFonts w:ascii="Tahoma" w:eastAsia="Times New Roman" w:hAnsi="Tahoma" w:cs="Tahoma"/>
                  <w:color w:val="4D8E4D"/>
                  <w:sz w:val="17"/>
                  <w:szCs w:val="21"/>
                  <w:u w:val="single"/>
                </w:rPr>
                <w:t>Methoxychlor</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E00F6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DBC04D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113645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Reproductive difficulties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FFCE6C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Runoff/leaching from </w:t>
            </w:r>
            <w:r w:rsidRPr="004468B9">
              <w:rPr>
                <w:rFonts w:ascii="Tahoma" w:eastAsia="Times New Roman" w:hAnsi="Tahoma" w:cs="Tahoma"/>
                <w:color w:val="151515"/>
                <w:sz w:val="17"/>
                <w:szCs w:val="21"/>
              </w:rPr>
              <w:lastRenderedPageBreak/>
              <w:t>insecticide used on fruits, vegetables, alfalfa, livestock</w:t>
            </w:r>
          </w:p>
        </w:tc>
      </w:tr>
      <w:tr w:rsidR="005658AE" w:rsidRPr="004468B9" w14:paraId="085024F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F6C82E0" w14:textId="77777777" w:rsidR="005658AE" w:rsidRPr="004468B9" w:rsidRDefault="0081251C" w:rsidP="005658AE">
            <w:pPr>
              <w:spacing w:after="0" w:line="240" w:lineRule="auto"/>
              <w:rPr>
                <w:rFonts w:ascii="Tahoma" w:eastAsia="Times New Roman" w:hAnsi="Tahoma" w:cs="Tahoma"/>
                <w:color w:val="151515"/>
                <w:sz w:val="17"/>
                <w:szCs w:val="21"/>
              </w:rPr>
            </w:pPr>
            <w:hyperlink r:id="rId138" w:history="1">
              <w:r w:rsidR="005658AE" w:rsidRPr="004468B9">
                <w:rPr>
                  <w:rFonts w:ascii="Tahoma" w:eastAsia="Times New Roman" w:hAnsi="Tahoma" w:cs="Tahoma"/>
                  <w:color w:val="4D8E4D"/>
                  <w:sz w:val="17"/>
                  <w:szCs w:val="21"/>
                  <w:u w:val="single"/>
                </w:rPr>
                <w:t>Oxamyl (Vydate)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E5CA6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A91C09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495E9B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Slight nervous system effects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63347A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Runoff/leaching from insecticide used on apples, potatoes, and tomatoes</w:t>
            </w:r>
          </w:p>
        </w:tc>
      </w:tr>
      <w:tr w:rsidR="005658AE" w:rsidRPr="004468B9" w14:paraId="31E764F2"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5A74412" w14:textId="77777777" w:rsidR="005658AE" w:rsidRPr="004468B9" w:rsidRDefault="0081251C" w:rsidP="005658AE">
            <w:pPr>
              <w:spacing w:after="0" w:line="240" w:lineRule="auto"/>
              <w:rPr>
                <w:rFonts w:ascii="Tahoma" w:eastAsia="Times New Roman" w:hAnsi="Tahoma" w:cs="Tahoma"/>
                <w:color w:val="151515"/>
                <w:sz w:val="17"/>
                <w:szCs w:val="21"/>
              </w:rPr>
            </w:pPr>
            <w:hyperlink r:id="rId139" w:history="1">
              <w:r w:rsidR="005658AE" w:rsidRPr="004468B9">
                <w:rPr>
                  <w:rFonts w:ascii="Tahoma" w:eastAsia="Times New Roman" w:hAnsi="Tahoma" w:cs="Tahoma"/>
                  <w:color w:val="4D8E4D"/>
                  <w:sz w:val="17"/>
                  <w:szCs w:val="21"/>
                  <w:u w:val="single"/>
                </w:rPr>
                <w:t>Polychlorinated biphenyls (PCBs)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CEB115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1046C2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1B4F2D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Skin changes; thymus gland problems; immune deficiencies; reproductive or nervous system difficulties;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5D545E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 from landfills; discharge of waste chemicals</w:t>
            </w:r>
          </w:p>
        </w:tc>
      </w:tr>
      <w:tr w:rsidR="005658AE" w:rsidRPr="004468B9" w14:paraId="513A75A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51860F9" w14:textId="77777777" w:rsidR="005658AE" w:rsidRPr="004468B9" w:rsidRDefault="0081251C" w:rsidP="005658AE">
            <w:pPr>
              <w:spacing w:after="0" w:line="240" w:lineRule="auto"/>
              <w:rPr>
                <w:rFonts w:ascii="Tahoma" w:eastAsia="Times New Roman" w:hAnsi="Tahoma" w:cs="Tahoma"/>
                <w:color w:val="151515"/>
                <w:sz w:val="17"/>
                <w:szCs w:val="21"/>
              </w:rPr>
            </w:pPr>
            <w:hyperlink r:id="rId140" w:history="1">
              <w:r w:rsidR="005658AE" w:rsidRPr="004468B9">
                <w:rPr>
                  <w:rFonts w:ascii="Tahoma" w:eastAsia="Times New Roman" w:hAnsi="Tahoma" w:cs="Tahoma"/>
                  <w:color w:val="4D8E4D"/>
                  <w:sz w:val="17"/>
                  <w:szCs w:val="21"/>
                  <w:u w:val="single"/>
                </w:rPr>
                <w:t>Pentachlorophenol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34CE7C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863B2E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0.001</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3D30EF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or kidney problems; increased cancer risk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2F1619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wood preserving factories</w:t>
            </w:r>
          </w:p>
        </w:tc>
      </w:tr>
      <w:tr w:rsidR="005658AE" w:rsidRPr="004468B9" w14:paraId="11B11FEC"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ABFD17F" w14:textId="77777777" w:rsidR="005658AE" w:rsidRPr="004468B9" w:rsidRDefault="0081251C" w:rsidP="005658AE">
            <w:pPr>
              <w:spacing w:after="0" w:line="240" w:lineRule="auto"/>
              <w:rPr>
                <w:rFonts w:ascii="Tahoma" w:eastAsia="Times New Roman" w:hAnsi="Tahoma" w:cs="Tahoma"/>
                <w:color w:val="151515"/>
                <w:sz w:val="17"/>
                <w:szCs w:val="21"/>
              </w:rPr>
            </w:pPr>
            <w:hyperlink r:id="rId141" w:history="1">
              <w:r w:rsidR="005658AE" w:rsidRPr="004468B9">
                <w:rPr>
                  <w:rFonts w:ascii="Tahoma" w:eastAsia="Times New Roman" w:hAnsi="Tahoma" w:cs="Tahoma"/>
                  <w:color w:val="4D8E4D"/>
                  <w:sz w:val="17"/>
                  <w:szCs w:val="21"/>
                  <w:u w:val="single"/>
                </w:rPr>
                <w:t>Picloram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D4C27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C35141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B508D6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C4E44C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Herbicide runoff</w:t>
            </w:r>
          </w:p>
        </w:tc>
      </w:tr>
      <w:tr w:rsidR="005658AE" w:rsidRPr="004468B9" w14:paraId="16404D0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3225901" w14:textId="77777777" w:rsidR="005658AE" w:rsidRPr="004468B9" w:rsidRDefault="0081251C" w:rsidP="005658AE">
            <w:pPr>
              <w:spacing w:after="0" w:line="240" w:lineRule="auto"/>
              <w:rPr>
                <w:rFonts w:ascii="Tahoma" w:eastAsia="Times New Roman" w:hAnsi="Tahoma" w:cs="Tahoma"/>
                <w:color w:val="151515"/>
                <w:sz w:val="17"/>
                <w:szCs w:val="21"/>
              </w:rPr>
            </w:pPr>
            <w:hyperlink r:id="rId142" w:history="1">
              <w:r w:rsidR="005658AE" w:rsidRPr="004468B9">
                <w:rPr>
                  <w:rFonts w:ascii="Tahoma" w:eastAsia="Times New Roman" w:hAnsi="Tahoma" w:cs="Tahoma"/>
                  <w:color w:val="4D8E4D"/>
                  <w:sz w:val="17"/>
                  <w:szCs w:val="21"/>
                  <w:u w:val="single"/>
                </w:rPr>
                <w:t>Simazine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7BD650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7D9024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0.004</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B391DA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Problems with blood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932A06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Herbicide runoff</w:t>
            </w:r>
          </w:p>
        </w:tc>
      </w:tr>
      <w:tr w:rsidR="005658AE" w:rsidRPr="004468B9" w14:paraId="335DF589"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D72B68" w14:textId="77777777" w:rsidR="005658AE" w:rsidRPr="004468B9" w:rsidRDefault="0081251C" w:rsidP="005658AE">
            <w:pPr>
              <w:spacing w:after="0" w:line="240" w:lineRule="auto"/>
              <w:rPr>
                <w:rFonts w:ascii="Tahoma" w:eastAsia="Times New Roman" w:hAnsi="Tahoma" w:cs="Tahoma"/>
                <w:color w:val="151515"/>
                <w:sz w:val="17"/>
                <w:szCs w:val="21"/>
              </w:rPr>
            </w:pPr>
            <w:hyperlink r:id="rId143" w:history="1">
              <w:r w:rsidR="005658AE" w:rsidRPr="004468B9">
                <w:rPr>
                  <w:rFonts w:ascii="Tahoma" w:eastAsia="Times New Roman" w:hAnsi="Tahoma" w:cs="Tahoma"/>
                  <w:color w:val="4D8E4D"/>
                  <w:sz w:val="17"/>
                  <w:szCs w:val="21"/>
                  <w:u w:val="single"/>
                </w:rPr>
                <w:t>Styrene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8A8FAE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5AEBD7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BA6A17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kidney, or circulatory system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28D576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rubber and plastic factories; leaching from landfills</w:t>
            </w:r>
          </w:p>
        </w:tc>
      </w:tr>
      <w:tr w:rsidR="005658AE" w:rsidRPr="004468B9" w14:paraId="77FDC97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6A165C2" w14:textId="77777777" w:rsidR="005658AE" w:rsidRPr="004468B9" w:rsidRDefault="0081251C" w:rsidP="005658AE">
            <w:pPr>
              <w:spacing w:after="0" w:line="240" w:lineRule="auto"/>
              <w:rPr>
                <w:rFonts w:ascii="Tahoma" w:eastAsia="Times New Roman" w:hAnsi="Tahoma" w:cs="Tahoma"/>
                <w:color w:val="151515"/>
                <w:sz w:val="17"/>
                <w:szCs w:val="21"/>
              </w:rPr>
            </w:pPr>
            <w:hyperlink r:id="rId144" w:history="1">
              <w:r w:rsidR="005658AE" w:rsidRPr="004468B9">
                <w:rPr>
                  <w:rFonts w:ascii="Tahoma" w:eastAsia="Times New Roman" w:hAnsi="Tahoma" w:cs="Tahoma"/>
                  <w:color w:val="4D8E4D"/>
                  <w:sz w:val="17"/>
                  <w:szCs w:val="21"/>
                  <w:u w:val="single"/>
                </w:rPr>
                <w:t>Tetrachloroethylene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8C986E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64984C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D77312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0A5E98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factories and dry cleaners</w:t>
            </w:r>
          </w:p>
        </w:tc>
      </w:tr>
      <w:tr w:rsidR="005658AE" w:rsidRPr="004468B9" w14:paraId="412A256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E27EFF8" w14:textId="77777777" w:rsidR="005658AE" w:rsidRPr="004468B9" w:rsidRDefault="0081251C" w:rsidP="005658AE">
            <w:pPr>
              <w:spacing w:after="0" w:line="240" w:lineRule="auto"/>
              <w:rPr>
                <w:rFonts w:ascii="Tahoma" w:eastAsia="Times New Roman" w:hAnsi="Tahoma" w:cs="Tahoma"/>
                <w:color w:val="151515"/>
                <w:sz w:val="17"/>
                <w:szCs w:val="21"/>
              </w:rPr>
            </w:pPr>
            <w:hyperlink r:id="rId145" w:history="1">
              <w:r w:rsidR="005658AE" w:rsidRPr="004468B9">
                <w:rPr>
                  <w:rFonts w:ascii="Tahoma" w:eastAsia="Times New Roman" w:hAnsi="Tahoma" w:cs="Tahoma"/>
                  <w:color w:val="4D8E4D"/>
                  <w:sz w:val="17"/>
                  <w:szCs w:val="21"/>
                  <w:u w:val="single"/>
                </w:rPr>
                <w:t>Toluene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D2DD29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1F4A80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1DDC3D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Nervous system, kidney, or 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3AFFA81"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factories</w:t>
            </w:r>
          </w:p>
        </w:tc>
      </w:tr>
      <w:tr w:rsidR="005658AE" w:rsidRPr="004468B9" w14:paraId="5521686A"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8EA4BC5" w14:textId="77777777" w:rsidR="005658AE" w:rsidRPr="004468B9" w:rsidRDefault="0081251C" w:rsidP="005658AE">
            <w:pPr>
              <w:spacing w:after="0" w:line="240" w:lineRule="auto"/>
              <w:rPr>
                <w:rFonts w:ascii="Tahoma" w:eastAsia="Times New Roman" w:hAnsi="Tahoma" w:cs="Tahoma"/>
                <w:color w:val="151515"/>
                <w:sz w:val="17"/>
                <w:szCs w:val="21"/>
              </w:rPr>
            </w:pPr>
            <w:hyperlink r:id="rId146" w:history="1">
              <w:r w:rsidR="005658AE" w:rsidRPr="004468B9">
                <w:rPr>
                  <w:rFonts w:ascii="Tahoma" w:eastAsia="Times New Roman" w:hAnsi="Tahoma" w:cs="Tahoma"/>
                  <w:color w:val="4D8E4D"/>
                  <w:sz w:val="17"/>
                  <w:szCs w:val="21"/>
                  <w:u w:val="single"/>
                </w:rPr>
                <w:t>Toxaphene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F698C8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F3FCC5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D8FD8A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Kidney, liver, or thyroid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277B32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Runoff/leaching from insecticide used on cotton and cattle</w:t>
            </w:r>
          </w:p>
        </w:tc>
      </w:tr>
      <w:tr w:rsidR="005658AE" w:rsidRPr="004468B9" w14:paraId="53BA836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DAF84A5" w14:textId="77777777" w:rsidR="005658AE" w:rsidRPr="004468B9" w:rsidRDefault="0081251C" w:rsidP="005658AE">
            <w:pPr>
              <w:spacing w:after="0" w:line="240" w:lineRule="auto"/>
              <w:rPr>
                <w:rFonts w:ascii="Tahoma" w:eastAsia="Times New Roman" w:hAnsi="Tahoma" w:cs="Tahoma"/>
                <w:color w:val="151515"/>
                <w:sz w:val="17"/>
                <w:szCs w:val="21"/>
              </w:rPr>
            </w:pPr>
            <w:hyperlink r:id="rId147" w:history="1">
              <w:r w:rsidR="005658AE" w:rsidRPr="004468B9">
                <w:rPr>
                  <w:rFonts w:ascii="Tahoma" w:eastAsia="Times New Roman" w:hAnsi="Tahoma" w:cs="Tahoma"/>
                  <w:color w:val="4D8E4D"/>
                  <w:sz w:val="17"/>
                  <w:szCs w:val="21"/>
                  <w:u w:val="single"/>
                </w:rPr>
                <w:t>2,4,5-TP (Silvex)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1809B7C"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DD9D37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89259E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18F5B9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Residue of banned herbicide</w:t>
            </w:r>
          </w:p>
        </w:tc>
      </w:tr>
      <w:tr w:rsidR="005658AE" w:rsidRPr="004468B9" w14:paraId="5DBC4753"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550F44B" w14:textId="77777777" w:rsidR="005658AE" w:rsidRPr="004468B9" w:rsidRDefault="0081251C" w:rsidP="005658AE">
            <w:pPr>
              <w:spacing w:after="0" w:line="240" w:lineRule="auto"/>
              <w:rPr>
                <w:rFonts w:ascii="Tahoma" w:eastAsia="Times New Roman" w:hAnsi="Tahoma" w:cs="Tahoma"/>
                <w:color w:val="151515"/>
                <w:sz w:val="17"/>
                <w:szCs w:val="21"/>
              </w:rPr>
            </w:pPr>
            <w:hyperlink r:id="rId148" w:history="1">
              <w:r w:rsidR="005658AE" w:rsidRPr="004468B9">
                <w:rPr>
                  <w:rFonts w:ascii="Tahoma" w:eastAsia="Times New Roman" w:hAnsi="Tahoma" w:cs="Tahoma"/>
                  <w:color w:val="4D8E4D"/>
                  <w:sz w:val="17"/>
                  <w:szCs w:val="21"/>
                  <w:u w:val="single"/>
                </w:rPr>
                <w:t>1,2,4-Trichlorobenzene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DB8B93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32A62FE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0.07</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C8857F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Changes in adrenal glands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5A31DD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textile finishing factories</w:t>
            </w:r>
          </w:p>
        </w:tc>
      </w:tr>
      <w:tr w:rsidR="005658AE" w:rsidRPr="004468B9" w14:paraId="5A671D81"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B0917EB" w14:textId="77777777" w:rsidR="005658AE" w:rsidRPr="004468B9" w:rsidRDefault="0081251C" w:rsidP="005658AE">
            <w:pPr>
              <w:spacing w:after="0" w:line="240" w:lineRule="auto"/>
              <w:rPr>
                <w:rFonts w:ascii="Tahoma" w:eastAsia="Times New Roman" w:hAnsi="Tahoma" w:cs="Tahoma"/>
                <w:color w:val="151515"/>
                <w:sz w:val="17"/>
                <w:szCs w:val="21"/>
              </w:rPr>
            </w:pPr>
            <w:hyperlink r:id="rId149" w:history="1">
              <w:r w:rsidR="005658AE" w:rsidRPr="004468B9">
                <w:rPr>
                  <w:rFonts w:ascii="Tahoma" w:eastAsia="Times New Roman" w:hAnsi="Tahoma" w:cs="Tahoma"/>
                  <w:color w:val="4D8E4D"/>
                  <w:sz w:val="17"/>
                  <w:szCs w:val="21"/>
                  <w:u w:val="single"/>
                </w:rPr>
                <w:t>1,1,1-Trichloroethane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6E740E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0B1B00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BBB4C7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nervous system, or circulatory problems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B71737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metal degreasing sites and other factories</w:t>
            </w:r>
          </w:p>
        </w:tc>
      </w:tr>
      <w:tr w:rsidR="005658AE" w:rsidRPr="004468B9" w14:paraId="51F3CD5E"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0E3BB13" w14:textId="77777777" w:rsidR="005658AE" w:rsidRPr="004468B9" w:rsidRDefault="0081251C" w:rsidP="005658AE">
            <w:pPr>
              <w:spacing w:after="0" w:line="240" w:lineRule="auto"/>
              <w:rPr>
                <w:rFonts w:ascii="Tahoma" w:eastAsia="Times New Roman" w:hAnsi="Tahoma" w:cs="Tahoma"/>
                <w:color w:val="151515"/>
                <w:sz w:val="17"/>
                <w:szCs w:val="21"/>
              </w:rPr>
            </w:pPr>
            <w:hyperlink r:id="rId150" w:history="1">
              <w:r w:rsidR="005658AE" w:rsidRPr="004468B9">
                <w:rPr>
                  <w:rFonts w:ascii="Tahoma" w:eastAsia="Times New Roman" w:hAnsi="Tahoma" w:cs="Tahoma"/>
                  <w:color w:val="4D8E4D"/>
                  <w:sz w:val="17"/>
                  <w:szCs w:val="21"/>
                  <w:u w:val="single"/>
                </w:rPr>
                <w:t>1,1,2-Trichloroethane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B8CA03D"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5CEC4A4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FEA8B6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kidney, or immune system problems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3F2500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industrial chemical factories</w:t>
            </w:r>
          </w:p>
        </w:tc>
      </w:tr>
      <w:tr w:rsidR="005658AE" w:rsidRPr="004468B9" w14:paraId="7889538B"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11A5FED" w14:textId="77777777" w:rsidR="005658AE" w:rsidRPr="004468B9" w:rsidRDefault="0081251C" w:rsidP="005658AE">
            <w:pPr>
              <w:spacing w:after="0" w:line="240" w:lineRule="auto"/>
              <w:rPr>
                <w:rFonts w:ascii="Tahoma" w:eastAsia="Times New Roman" w:hAnsi="Tahoma" w:cs="Tahoma"/>
                <w:color w:val="151515"/>
                <w:sz w:val="17"/>
                <w:szCs w:val="21"/>
              </w:rPr>
            </w:pPr>
            <w:hyperlink r:id="rId151" w:history="1">
              <w:r w:rsidR="005658AE" w:rsidRPr="004468B9">
                <w:rPr>
                  <w:rFonts w:ascii="Tahoma" w:eastAsia="Times New Roman" w:hAnsi="Tahoma" w:cs="Tahoma"/>
                  <w:color w:val="4D8E4D"/>
                  <w:sz w:val="17"/>
                  <w:szCs w:val="21"/>
                  <w:u w:val="single"/>
                </w:rPr>
                <w:t>Trichloroethylene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BDEB33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98EB7B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32C080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Liver problems; 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B3C049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metal degreasing sites and other factories</w:t>
            </w:r>
          </w:p>
        </w:tc>
      </w:tr>
      <w:tr w:rsidR="005658AE" w:rsidRPr="004468B9" w14:paraId="7FBE61C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7570657" w14:textId="77777777" w:rsidR="005658AE" w:rsidRPr="004468B9" w:rsidRDefault="0081251C" w:rsidP="005658AE">
            <w:pPr>
              <w:spacing w:after="0" w:line="240" w:lineRule="auto"/>
              <w:rPr>
                <w:rFonts w:ascii="Tahoma" w:eastAsia="Times New Roman" w:hAnsi="Tahoma" w:cs="Tahoma"/>
                <w:color w:val="151515"/>
                <w:sz w:val="17"/>
                <w:szCs w:val="21"/>
              </w:rPr>
            </w:pPr>
            <w:hyperlink r:id="rId152" w:history="1">
              <w:r w:rsidR="005658AE" w:rsidRPr="004468B9">
                <w:rPr>
                  <w:rFonts w:ascii="Tahoma" w:eastAsia="Times New Roman" w:hAnsi="Tahoma" w:cs="Tahoma"/>
                  <w:color w:val="4D8E4D"/>
                  <w:sz w:val="17"/>
                  <w:szCs w:val="21"/>
                  <w:u w:val="single"/>
                </w:rPr>
                <w:t>Vinyl chloride</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09B016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0591EFC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0.002</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AA7E4C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6009770"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 xml:space="preserve">Leaching from PVC pipes; discharge from plastic </w:t>
            </w:r>
            <w:r w:rsidRPr="004468B9">
              <w:rPr>
                <w:rFonts w:ascii="Tahoma" w:eastAsia="Times New Roman" w:hAnsi="Tahoma" w:cs="Tahoma"/>
                <w:color w:val="151515"/>
                <w:sz w:val="17"/>
                <w:szCs w:val="21"/>
              </w:rPr>
              <w:lastRenderedPageBreak/>
              <w:t>factories</w:t>
            </w:r>
          </w:p>
        </w:tc>
      </w:tr>
      <w:tr w:rsidR="005658AE" w:rsidRPr="004468B9" w14:paraId="52904147"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5BAE591" w14:textId="77777777" w:rsidR="005658AE" w:rsidRPr="004468B9" w:rsidRDefault="0081251C" w:rsidP="005658AE">
            <w:pPr>
              <w:spacing w:after="0" w:line="240" w:lineRule="auto"/>
              <w:rPr>
                <w:rFonts w:ascii="Tahoma" w:eastAsia="Times New Roman" w:hAnsi="Tahoma" w:cs="Tahoma"/>
                <w:color w:val="151515"/>
                <w:sz w:val="17"/>
                <w:szCs w:val="21"/>
              </w:rPr>
            </w:pPr>
            <w:hyperlink r:id="rId153" w:history="1">
              <w:r w:rsidR="005658AE" w:rsidRPr="004468B9">
                <w:rPr>
                  <w:rFonts w:ascii="Tahoma" w:eastAsia="Times New Roman" w:hAnsi="Tahoma" w:cs="Tahoma"/>
                  <w:color w:val="4D8E4D"/>
                  <w:sz w:val="17"/>
                  <w:szCs w:val="21"/>
                  <w:u w:val="single"/>
                </w:rPr>
                <w:t>Xylenes (total)</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E05BB5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2CF03C3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742D463"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Nervous system damage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9DA9B9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Discharge from petroleum factories; discharge from chemical factories</w:t>
            </w:r>
          </w:p>
        </w:tc>
      </w:tr>
    </w:tbl>
    <w:p w14:paraId="03253503" w14:textId="77777777" w:rsidR="005658AE" w:rsidRPr="004468B9" w:rsidRDefault="0081251C" w:rsidP="005658AE">
      <w:pPr>
        <w:pStyle w:val="NormalWeb"/>
        <w:spacing w:before="0" w:beforeAutospacing="0" w:after="360" w:afterAutospacing="0"/>
      </w:pPr>
      <w:r>
        <w:pict w14:anchorId="3C6CD370">
          <v:rect id="_x0000_i1029" style="width:0;height:1.5pt" o:hralign="center" o:hrstd="t" o:hrnoshade="t" o:hr="t" fillcolor="#151515" stroked="f"/>
        </w:pict>
      </w:r>
    </w:p>
    <w:tbl>
      <w:tblPr>
        <w:tblW w:w="0" w:type="auto"/>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Description w:val="Information on the Maximum Contaminant Level Goal, the Maximum Contaminant Level or Treatment Technique, and the health effects and sources for contaminants under the Radionuclides catagory."/>
      </w:tblPr>
      <w:tblGrid>
        <w:gridCol w:w="1654"/>
        <w:gridCol w:w="1444"/>
        <w:gridCol w:w="1344"/>
        <w:gridCol w:w="2339"/>
        <w:gridCol w:w="2819"/>
      </w:tblGrid>
      <w:tr w:rsidR="005658AE" w:rsidRPr="004468B9" w14:paraId="5C4FA995" w14:textId="77777777" w:rsidTr="005658AE">
        <w:trPr>
          <w:tblHeader/>
        </w:trPr>
        <w:tc>
          <w:tcPr>
            <w:tcW w:w="0" w:type="auto"/>
            <w:gridSpan w:val="5"/>
            <w:tcBorders>
              <w:top w:val="nil"/>
              <w:left w:val="nil"/>
              <w:bottom w:val="nil"/>
              <w:right w:val="nil"/>
            </w:tcBorders>
            <w:shd w:val="clear" w:color="auto" w:fill="DDDDDD"/>
            <w:tcMar>
              <w:top w:w="108" w:type="dxa"/>
              <w:left w:w="120" w:type="dxa"/>
              <w:bottom w:w="108" w:type="dxa"/>
              <w:right w:w="120" w:type="dxa"/>
            </w:tcMar>
            <w:vAlign w:val="center"/>
            <w:hideMark/>
          </w:tcPr>
          <w:p w14:paraId="456F5D00" w14:textId="77777777" w:rsidR="005658AE" w:rsidRPr="004468B9" w:rsidRDefault="005658AE" w:rsidP="005658AE">
            <w:pPr>
              <w:shd w:val="clear" w:color="auto" w:fill="FFFFFF"/>
              <w:spacing w:after="0" w:line="240" w:lineRule="auto"/>
              <w:jc w:val="center"/>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Radionuclides</w:t>
            </w:r>
          </w:p>
        </w:tc>
      </w:tr>
      <w:tr w:rsidR="005658AE" w:rsidRPr="004468B9" w14:paraId="702209D3" w14:textId="77777777" w:rsidTr="005658AE">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7729AF23"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Contaminant</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1530D524"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MCLG</w:t>
            </w:r>
            <w:hyperlink r:id="rId154"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155"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0D6D90A3"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MCL or TT</w:t>
            </w:r>
            <w:hyperlink r:id="rId156" w:anchor="one" w:history="1">
              <w:r w:rsidRPr="004468B9">
                <w:rPr>
                  <w:rFonts w:ascii="Lucida Grande" w:eastAsia="Times New Roman" w:hAnsi="Lucida Grande" w:cs="Lucida Grande"/>
                  <w:b/>
                  <w:bCs/>
                  <w:color w:val="4D8E4D"/>
                  <w:sz w:val="17"/>
                  <w:szCs w:val="16"/>
                  <w:u w:val="single"/>
                  <w:vertAlign w:val="superscript"/>
                </w:rPr>
                <w:t>1</w:t>
              </w:r>
            </w:hyperlink>
            <w:r w:rsidRPr="004468B9">
              <w:rPr>
                <w:rFonts w:ascii="Lucida Grande" w:eastAsia="Times New Roman" w:hAnsi="Lucida Grande" w:cs="Lucida Grande"/>
                <w:b/>
                <w:bCs/>
                <w:color w:val="151515"/>
                <w:sz w:val="17"/>
                <w:szCs w:val="21"/>
              </w:rPr>
              <w:t>(mg/L)</w:t>
            </w:r>
            <w:hyperlink r:id="rId157" w:anchor="two" w:history="1">
              <w:r w:rsidRPr="004468B9">
                <w:rPr>
                  <w:rFonts w:ascii="Lucida Grande" w:eastAsia="Times New Roman" w:hAnsi="Lucida Grande" w:cs="Lucida Grande"/>
                  <w:b/>
                  <w:bCs/>
                  <w:color w:val="4D8E4D"/>
                  <w:sz w:val="17"/>
                  <w:szCs w:val="16"/>
                  <w:u w:val="single"/>
                  <w:vertAlign w:val="superscript"/>
                </w:rPr>
                <w:t>2</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3F52666D"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Potential Health Effects from Long-Term Exposure Above the MCL (unless specified as short-term)</w:t>
            </w:r>
          </w:p>
        </w:tc>
        <w:tc>
          <w:tcPr>
            <w:tcW w:w="0" w:type="auto"/>
            <w:tcBorders>
              <w:top w:val="single" w:sz="6" w:space="0" w:color="DDDDDD"/>
              <w:left w:val="single" w:sz="6" w:space="0" w:color="DDDDDD"/>
              <w:bottom w:val="single" w:sz="6" w:space="0" w:color="DDDDDD"/>
              <w:right w:val="single" w:sz="6" w:space="0" w:color="DDDDDD"/>
            </w:tcBorders>
            <w:shd w:val="clear" w:color="auto" w:fill="DDDDDD"/>
            <w:tcMar>
              <w:top w:w="108" w:type="dxa"/>
              <w:left w:w="120" w:type="dxa"/>
              <w:bottom w:w="108" w:type="dxa"/>
              <w:right w:w="120" w:type="dxa"/>
            </w:tcMar>
            <w:vAlign w:val="center"/>
            <w:hideMark/>
          </w:tcPr>
          <w:p w14:paraId="573039B0" w14:textId="77777777" w:rsidR="005658AE" w:rsidRPr="004468B9" w:rsidRDefault="005658AE" w:rsidP="005658AE">
            <w:pPr>
              <w:spacing w:after="0" w:line="240" w:lineRule="auto"/>
              <w:rPr>
                <w:rFonts w:ascii="Lucida Grande" w:eastAsia="Times New Roman" w:hAnsi="Lucida Grande" w:cs="Lucida Grande"/>
                <w:b/>
                <w:bCs/>
                <w:color w:val="151515"/>
                <w:sz w:val="17"/>
                <w:szCs w:val="21"/>
              </w:rPr>
            </w:pPr>
            <w:r w:rsidRPr="004468B9">
              <w:rPr>
                <w:rFonts w:ascii="Lucida Grande" w:eastAsia="Times New Roman" w:hAnsi="Lucida Grande" w:cs="Lucida Grande"/>
                <w:b/>
                <w:bCs/>
                <w:color w:val="151515"/>
                <w:sz w:val="17"/>
                <w:szCs w:val="21"/>
              </w:rPr>
              <w:t>Sources of Contaminant in Drinking Water</w:t>
            </w:r>
          </w:p>
        </w:tc>
      </w:tr>
      <w:tr w:rsidR="005658AE" w:rsidRPr="004468B9" w14:paraId="45F8ACB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64DFCB47" w14:textId="77777777" w:rsidR="005658AE" w:rsidRPr="004468B9" w:rsidRDefault="0081251C" w:rsidP="005658AE">
            <w:pPr>
              <w:spacing w:after="0" w:line="240" w:lineRule="auto"/>
              <w:rPr>
                <w:rFonts w:ascii="Tahoma" w:eastAsia="Times New Roman" w:hAnsi="Tahoma" w:cs="Tahoma"/>
                <w:color w:val="151515"/>
                <w:sz w:val="17"/>
                <w:szCs w:val="21"/>
              </w:rPr>
            </w:pPr>
            <w:hyperlink r:id="rId158" w:history="1">
              <w:r w:rsidR="005658AE" w:rsidRPr="004468B9">
                <w:rPr>
                  <w:rFonts w:ascii="Tahoma" w:eastAsia="Times New Roman" w:hAnsi="Tahoma" w:cs="Tahoma"/>
                  <w:color w:val="4D8E4D"/>
                  <w:sz w:val="17"/>
                  <w:szCs w:val="21"/>
                  <w:u w:val="single"/>
                </w:rPr>
                <w:t>Alpha particles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88644B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none</w:t>
            </w:r>
            <w:hyperlink r:id="rId159" w:anchor="seven" w:history="1">
              <w:r w:rsidRPr="004468B9">
                <w:rPr>
                  <w:rFonts w:ascii="Tahoma" w:eastAsia="Times New Roman" w:hAnsi="Tahoma" w:cs="Tahoma"/>
                  <w:color w:val="4D8E4D"/>
                  <w:sz w:val="17"/>
                  <w:szCs w:val="16"/>
                  <w:u w:val="single"/>
                  <w:vertAlign w:val="superscript"/>
                </w:rPr>
                <w:t>7</w:t>
              </w:r>
            </w:hyperlink>
            <w:r w:rsidRPr="004468B9">
              <w:rPr>
                <w:rFonts w:ascii="Tahoma" w:eastAsia="Times New Roman" w:hAnsi="Tahoma" w:cs="Tahoma"/>
                <w:color w:val="151515"/>
                <w:sz w:val="17"/>
                <w:szCs w:val="21"/>
              </w:rPr>
              <w:t> ---------- 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207568E"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15 picocuries per Liter (pCi/L)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7E906E6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5E89069"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Erosion of natural deposits of certain minerals that are radioactive and may emit a form of radiation known as alpha radiation</w:t>
            </w:r>
          </w:p>
        </w:tc>
      </w:tr>
      <w:tr w:rsidR="005658AE" w:rsidRPr="004468B9" w14:paraId="4778E566"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007A905" w14:textId="77777777" w:rsidR="005658AE" w:rsidRPr="004468B9" w:rsidRDefault="0081251C" w:rsidP="005658AE">
            <w:pPr>
              <w:spacing w:after="0" w:line="240" w:lineRule="auto"/>
              <w:rPr>
                <w:rFonts w:ascii="Tahoma" w:eastAsia="Times New Roman" w:hAnsi="Tahoma" w:cs="Tahoma"/>
                <w:color w:val="151515"/>
                <w:sz w:val="17"/>
                <w:szCs w:val="21"/>
              </w:rPr>
            </w:pPr>
            <w:hyperlink r:id="rId160" w:history="1">
              <w:r w:rsidR="005658AE" w:rsidRPr="004468B9">
                <w:rPr>
                  <w:rFonts w:ascii="Tahoma" w:eastAsia="Times New Roman" w:hAnsi="Tahoma" w:cs="Tahoma"/>
                  <w:color w:val="4D8E4D"/>
                  <w:sz w:val="17"/>
                  <w:szCs w:val="21"/>
                  <w:u w:val="single"/>
                </w:rPr>
                <w:t>Beta particles and photon emitters</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0EC274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none</w:t>
            </w:r>
            <w:hyperlink r:id="rId161" w:anchor="seven" w:history="1">
              <w:r w:rsidRPr="004468B9">
                <w:rPr>
                  <w:rFonts w:ascii="Tahoma" w:eastAsia="Times New Roman" w:hAnsi="Tahoma" w:cs="Tahoma"/>
                  <w:color w:val="4D8E4D"/>
                  <w:sz w:val="17"/>
                  <w:szCs w:val="16"/>
                  <w:u w:val="single"/>
                  <w:vertAlign w:val="superscript"/>
                </w:rPr>
                <w:t>7</w:t>
              </w:r>
            </w:hyperlink>
            <w:r w:rsidRPr="004468B9">
              <w:rPr>
                <w:rFonts w:ascii="Tahoma" w:eastAsia="Times New Roman" w:hAnsi="Tahoma" w:cs="Tahoma"/>
                <w:color w:val="151515"/>
                <w:sz w:val="17"/>
                <w:szCs w:val="21"/>
              </w:rPr>
              <w:t> ---------- 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EAB3EA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4 millirems per year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7A909776"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80F8C8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Decay of natural and man-made deposits of</w:t>
            </w:r>
          </w:p>
          <w:p w14:paraId="278F81F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certain minerals that are radioactive and may emit forms of radiation known as photons and beta radiation</w:t>
            </w:r>
          </w:p>
        </w:tc>
      </w:tr>
      <w:tr w:rsidR="005658AE" w:rsidRPr="004468B9" w14:paraId="7E8B6912"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040554A6" w14:textId="77777777" w:rsidR="005658AE" w:rsidRPr="004468B9" w:rsidRDefault="0081251C" w:rsidP="005658AE">
            <w:pPr>
              <w:spacing w:after="0" w:line="240" w:lineRule="auto"/>
              <w:rPr>
                <w:rFonts w:ascii="Tahoma" w:eastAsia="Times New Roman" w:hAnsi="Tahoma" w:cs="Tahoma"/>
                <w:color w:val="151515"/>
                <w:sz w:val="17"/>
                <w:szCs w:val="21"/>
              </w:rPr>
            </w:pPr>
            <w:hyperlink r:id="rId162" w:history="1">
              <w:r w:rsidR="005658AE" w:rsidRPr="004468B9">
                <w:rPr>
                  <w:rFonts w:ascii="Tahoma" w:eastAsia="Times New Roman" w:hAnsi="Tahoma" w:cs="Tahoma"/>
                  <w:color w:val="4D8E4D"/>
                  <w:sz w:val="17"/>
                  <w:szCs w:val="21"/>
                  <w:u w:val="single"/>
                </w:rPr>
                <w:t>Radium 226 and Radium 228 (combined)</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5B8D0892"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none</w:t>
            </w:r>
            <w:hyperlink r:id="rId163" w:anchor="seven" w:history="1">
              <w:r w:rsidRPr="004468B9">
                <w:rPr>
                  <w:rFonts w:ascii="Tahoma" w:eastAsia="Times New Roman" w:hAnsi="Tahoma" w:cs="Tahoma"/>
                  <w:color w:val="4D8E4D"/>
                  <w:sz w:val="17"/>
                  <w:szCs w:val="16"/>
                  <w:u w:val="single"/>
                  <w:vertAlign w:val="superscript"/>
                </w:rPr>
                <w:t>7</w:t>
              </w:r>
            </w:hyperlink>
            <w:r w:rsidRPr="004468B9">
              <w:rPr>
                <w:rFonts w:ascii="Tahoma" w:eastAsia="Times New Roman" w:hAnsi="Tahoma" w:cs="Tahoma"/>
                <w:color w:val="151515"/>
                <w:sz w:val="17"/>
                <w:szCs w:val="21"/>
              </w:rPr>
              <w:t> ---------- zero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4C8E9F95"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5 pCi/L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168CE91A"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20" w:type="dxa"/>
              <w:bottom w:w="90" w:type="dxa"/>
              <w:right w:w="120" w:type="dxa"/>
            </w:tcMar>
            <w:vAlign w:val="center"/>
            <w:hideMark/>
          </w:tcPr>
          <w:p w14:paraId="36D75958"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Erosion of natural deposits</w:t>
            </w:r>
          </w:p>
        </w:tc>
      </w:tr>
      <w:tr w:rsidR="005658AE" w:rsidRPr="004468B9" w14:paraId="5EBE26FD" w14:textId="77777777" w:rsidTr="005658AE">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54ACB27" w14:textId="77777777" w:rsidR="005658AE" w:rsidRPr="004468B9" w:rsidRDefault="0081251C" w:rsidP="005658AE">
            <w:pPr>
              <w:spacing w:after="0" w:line="240" w:lineRule="auto"/>
              <w:rPr>
                <w:rFonts w:ascii="Tahoma" w:eastAsia="Times New Roman" w:hAnsi="Tahoma" w:cs="Tahoma"/>
                <w:color w:val="151515"/>
                <w:sz w:val="17"/>
                <w:szCs w:val="21"/>
              </w:rPr>
            </w:pPr>
            <w:hyperlink r:id="rId164" w:history="1">
              <w:r w:rsidR="005658AE" w:rsidRPr="004468B9">
                <w:rPr>
                  <w:rFonts w:ascii="Tahoma" w:eastAsia="Times New Roman" w:hAnsi="Tahoma" w:cs="Tahoma"/>
                  <w:color w:val="4D8E4D"/>
                  <w:sz w:val="17"/>
                  <w:szCs w:val="21"/>
                  <w:u w:val="single"/>
                </w:rPr>
                <w:t>Uranium</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61607B7F"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zero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4D6E994B"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30 ug/L as of 12/08/03</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26FBAA24"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Increased risk of cancer, kidney toxicity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20" w:type="dxa"/>
              <w:bottom w:w="90" w:type="dxa"/>
              <w:right w:w="120" w:type="dxa"/>
            </w:tcMar>
            <w:vAlign w:val="center"/>
            <w:hideMark/>
          </w:tcPr>
          <w:p w14:paraId="1FBADD07" w14:textId="77777777" w:rsidR="005658AE" w:rsidRPr="004468B9" w:rsidRDefault="005658AE" w:rsidP="005658AE">
            <w:pPr>
              <w:spacing w:after="0" w:line="240" w:lineRule="auto"/>
              <w:rPr>
                <w:rFonts w:ascii="Tahoma" w:eastAsia="Times New Roman" w:hAnsi="Tahoma" w:cs="Tahoma"/>
                <w:color w:val="151515"/>
                <w:sz w:val="17"/>
                <w:szCs w:val="21"/>
              </w:rPr>
            </w:pPr>
            <w:r w:rsidRPr="004468B9">
              <w:rPr>
                <w:rFonts w:ascii="Tahoma" w:eastAsia="Times New Roman" w:hAnsi="Tahoma" w:cs="Tahoma"/>
                <w:color w:val="151515"/>
                <w:sz w:val="17"/>
                <w:szCs w:val="21"/>
              </w:rPr>
              <w:t>Erosion of natural deposits</w:t>
            </w:r>
          </w:p>
        </w:tc>
      </w:tr>
    </w:tbl>
    <w:p w14:paraId="3FEAA2C2" w14:textId="77777777" w:rsidR="005658AE" w:rsidRPr="004468B9" w:rsidRDefault="0081251C" w:rsidP="005658AE">
      <w:pPr>
        <w:spacing w:after="36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35F841BC">
          <v:rect id="_x0000_i1030" style="width:0;height:1.5pt" o:hralign="center" o:hrstd="t" o:hrnoshade="t" o:hr="t" fillcolor="#151515" stroked="f"/>
        </w:pict>
      </w:r>
    </w:p>
    <w:p w14:paraId="2772C711" w14:textId="77777777" w:rsidR="005658AE" w:rsidRPr="004468B9" w:rsidRDefault="005658AE" w:rsidP="005658AE">
      <w:pPr>
        <w:shd w:val="clear" w:color="auto" w:fill="FFFFFF"/>
        <w:spacing w:after="0" w:line="240" w:lineRule="auto"/>
        <w:outlineLvl w:val="1"/>
        <w:rPr>
          <w:rFonts w:ascii="Lucida Grande" w:eastAsia="Times New Roman" w:hAnsi="Lucida Grande" w:cs="Lucida Grande"/>
          <w:b/>
          <w:bCs/>
          <w:color w:val="151515"/>
          <w:sz w:val="26"/>
          <w:szCs w:val="30"/>
        </w:rPr>
      </w:pPr>
      <w:r w:rsidRPr="004468B9">
        <w:rPr>
          <w:rFonts w:ascii="Lucida Grande" w:eastAsia="Times New Roman" w:hAnsi="Lucida Grande" w:cs="Lucida Grande"/>
          <w:b/>
          <w:bCs/>
          <w:color w:val="151515"/>
          <w:sz w:val="26"/>
          <w:szCs w:val="30"/>
        </w:rPr>
        <w:t>Notes</w:t>
      </w:r>
    </w:p>
    <w:p w14:paraId="794BA1CD"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1</w:t>
      </w:r>
      <w:r w:rsidRPr="004468B9">
        <w:rPr>
          <w:rFonts w:ascii="Tahoma" w:eastAsia="Times New Roman" w:hAnsi="Tahoma" w:cs="Tahoma"/>
          <w:color w:val="151515"/>
          <w:sz w:val="20"/>
          <w:szCs w:val="24"/>
        </w:rPr>
        <w:t>Definitions:</w:t>
      </w:r>
    </w:p>
    <w:p w14:paraId="658B3260" w14:textId="77777777" w:rsidR="005658AE" w:rsidRPr="004468B9" w:rsidRDefault="005658AE" w:rsidP="005658AE">
      <w:pPr>
        <w:numPr>
          <w:ilvl w:val="0"/>
          <w:numId w:val="2"/>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Maximum Contaminant Level Goal (MCLG) - The level of a contaminant in drinking water below which there is no known or expected risk to health. MCLGs allow for a margin of safety and are non-enforceable public health goals.</w:t>
      </w:r>
    </w:p>
    <w:p w14:paraId="28188549" w14:textId="77777777" w:rsidR="005658AE" w:rsidRPr="004468B9" w:rsidRDefault="005658AE" w:rsidP="005658AE">
      <w:pPr>
        <w:numPr>
          <w:ilvl w:val="0"/>
          <w:numId w:val="2"/>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Maximum Contaminant Level (MCL) - The highest level of a contaminant that is allowed in drinking water. MCLs are set as close to MCLGs as feasible using the best available treatment technology and taking cost into consideration. MCLs are enforceable standards.</w:t>
      </w:r>
    </w:p>
    <w:p w14:paraId="4FBE1763" w14:textId="77777777" w:rsidR="005658AE" w:rsidRPr="004468B9" w:rsidRDefault="005658AE" w:rsidP="005658AE">
      <w:pPr>
        <w:numPr>
          <w:ilvl w:val="0"/>
          <w:numId w:val="2"/>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lastRenderedPageBreak/>
        <w:t>Maximum Residual Disinfectant Level Goal (MRDLG) - The level of a drinking water disinfectant below which there is no known or expected risk to health. MRDLGs do not reflect the benefits of the use of disinfectants to control microbial contaminants.</w:t>
      </w:r>
    </w:p>
    <w:p w14:paraId="4A9410F3" w14:textId="77777777" w:rsidR="005658AE" w:rsidRPr="004468B9" w:rsidRDefault="005658AE" w:rsidP="005658AE">
      <w:pPr>
        <w:numPr>
          <w:ilvl w:val="0"/>
          <w:numId w:val="2"/>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Treatment Technique (TT) - A required process intended to reduce the level of a contaminant in drinking water.</w:t>
      </w:r>
    </w:p>
    <w:p w14:paraId="2D5B07E8" w14:textId="77777777" w:rsidR="005658AE" w:rsidRPr="004468B9" w:rsidRDefault="005658AE" w:rsidP="005658AE">
      <w:pPr>
        <w:numPr>
          <w:ilvl w:val="0"/>
          <w:numId w:val="2"/>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Maximum Residual Disinfectant Level (MRDL) - The highest level of a disinfectant allowed in drinking water. There is convincing evidence that addition of a disinfectant is necessary for cont</w:t>
      </w:r>
      <w:r>
        <w:rPr>
          <w:rFonts w:ascii="Tahoma" w:eastAsia="Times New Roman" w:hAnsi="Tahoma" w:cs="Tahoma"/>
          <w:color w:val="151515"/>
          <w:sz w:val="20"/>
          <w:szCs w:val="24"/>
        </w:rPr>
        <w:t>rol of microbial contaminants.</w:t>
      </w:r>
    </w:p>
    <w:p w14:paraId="184B09A7"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2 </w:t>
      </w:r>
      <w:r w:rsidRPr="004468B9">
        <w:rPr>
          <w:rFonts w:ascii="Tahoma" w:eastAsia="Times New Roman" w:hAnsi="Tahoma" w:cs="Tahoma"/>
          <w:color w:val="151515"/>
          <w:sz w:val="20"/>
          <w:szCs w:val="24"/>
        </w:rPr>
        <w:t>Units are in milligrams per liter (mg/L) unless otherwise noted. Milligrams per liter are equivale</w:t>
      </w:r>
      <w:r>
        <w:rPr>
          <w:rFonts w:ascii="Tahoma" w:eastAsia="Times New Roman" w:hAnsi="Tahoma" w:cs="Tahoma"/>
          <w:color w:val="151515"/>
          <w:sz w:val="20"/>
          <w:szCs w:val="24"/>
        </w:rPr>
        <w:t>nt to parts per million (PPM).</w:t>
      </w:r>
    </w:p>
    <w:p w14:paraId="11BE1241"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3 </w:t>
      </w:r>
      <w:r w:rsidRPr="004468B9">
        <w:rPr>
          <w:rFonts w:ascii="Tahoma" w:eastAsia="Times New Roman" w:hAnsi="Tahoma" w:cs="Tahoma"/>
          <w:color w:val="151515"/>
          <w:sz w:val="20"/>
          <w:szCs w:val="24"/>
        </w:rPr>
        <w:t>EPA's surface water treatment rules require systems using surface water or ground water under the direct influence of surface water to</w:t>
      </w:r>
    </w:p>
    <w:p w14:paraId="43CEFF23" w14:textId="77777777" w:rsidR="005658AE" w:rsidRPr="004468B9" w:rsidRDefault="005658AE" w:rsidP="005658AE">
      <w:pPr>
        <w:numPr>
          <w:ilvl w:val="0"/>
          <w:numId w:val="3"/>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Disinfect their water, and</w:t>
      </w:r>
    </w:p>
    <w:p w14:paraId="771EAC0A" w14:textId="77777777" w:rsidR="005658AE" w:rsidRPr="004468B9" w:rsidRDefault="005658AE" w:rsidP="005658AE">
      <w:pPr>
        <w:numPr>
          <w:ilvl w:val="0"/>
          <w:numId w:val="3"/>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Filter their water, or</w:t>
      </w:r>
    </w:p>
    <w:p w14:paraId="6EBB0307" w14:textId="77777777" w:rsidR="005658AE" w:rsidRPr="004468B9" w:rsidRDefault="005658AE" w:rsidP="005658AE">
      <w:pPr>
        <w:numPr>
          <w:ilvl w:val="0"/>
          <w:numId w:val="3"/>
        </w:numPr>
        <w:shd w:val="clear" w:color="auto" w:fill="FFFFFF"/>
        <w:spacing w:before="100" w:beforeAutospacing="1"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Meet criteria for avoiding filtration so that the following contaminants are controlled at the following levels:</w:t>
      </w:r>
    </w:p>
    <w:p w14:paraId="17700614" w14:textId="77777777" w:rsidR="005658AE" w:rsidRPr="004468B9" w:rsidRDefault="005658AE" w:rsidP="005658AE">
      <w:pPr>
        <w:numPr>
          <w:ilvl w:val="0"/>
          <w:numId w:val="4"/>
        </w:numPr>
        <w:shd w:val="clear" w:color="auto" w:fill="FFFFFF"/>
        <w:spacing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i/>
          <w:iCs/>
          <w:color w:val="151515"/>
          <w:sz w:val="20"/>
          <w:szCs w:val="24"/>
        </w:rPr>
        <w:t>Cryptosporidium</w:t>
      </w:r>
      <w:r w:rsidRPr="004468B9">
        <w:rPr>
          <w:rFonts w:ascii="Tahoma" w:eastAsia="Times New Roman" w:hAnsi="Tahoma" w:cs="Tahoma"/>
          <w:color w:val="151515"/>
          <w:sz w:val="20"/>
          <w:szCs w:val="24"/>
        </w:rPr>
        <w:t>: Unfiltered systems are required to include </w:t>
      </w:r>
      <w:r w:rsidRPr="004468B9">
        <w:rPr>
          <w:rFonts w:ascii="Tahoma" w:eastAsia="Times New Roman" w:hAnsi="Tahoma" w:cs="Tahoma"/>
          <w:i/>
          <w:iCs/>
          <w:color w:val="151515"/>
          <w:sz w:val="20"/>
          <w:szCs w:val="24"/>
        </w:rPr>
        <w:t>Cryptosporidium</w:t>
      </w:r>
      <w:r w:rsidRPr="004468B9">
        <w:rPr>
          <w:rFonts w:ascii="Tahoma" w:eastAsia="Times New Roman" w:hAnsi="Tahoma" w:cs="Tahoma"/>
          <w:color w:val="151515"/>
          <w:sz w:val="20"/>
          <w:szCs w:val="24"/>
        </w:rPr>
        <w:t> in their existing watershed control provisions</w:t>
      </w:r>
    </w:p>
    <w:p w14:paraId="3FA5DB59"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i/>
          <w:iCs/>
          <w:color w:val="151515"/>
          <w:sz w:val="20"/>
          <w:szCs w:val="24"/>
        </w:rPr>
        <w:t>Giardia lamblia</w:t>
      </w:r>
      <w:r w:rsidRPr="004468B9">
        <w:rPr>
          <w:rFonts w:ascii="Tahoma" w:eastAsia="Times New Roman" w:hAnsi="Tahoma" w:cs="Tahoma"/>
          <w:color w:val="151515"/>
          <w:sz w:val="20"/>
          <w:szCs w:val="24"/>
        </w:rPr>
        <w:t>: 99.9% removal/inactivation.</w:t>
      </w:r>
    </w:p>
    <w:p w14:paraId="58DCB401"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Viruses: 99.99% removal/inactivation.</w:t>
      </w:r>
    </w:p>
    <w:p w14:paraId="25F27FED"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i/>
          <w:iCs/>
          <w:color w:val="151515"/>
          <w:sz w:val="20"/>
          <w:szCs w:val="24"/>
        </w:rPr>
        <w:t>Legionella</w:t>
      </w:r>
      <w:r w:rsidRPr="004468B9">
        <w:rPr>
          <w:rFonts w:ascii="Tahoma" w:eastAsia="Times New Roman" w:hAnsi="Tahoma" w:cs="Tahoma"/>
          <w:color w:val="151515"/>
          <w:sz w:val="20"/>
          <w:szCs w:val="24"/>
        </w:rPr>
        <w:t>: No limit, but EPA believes that if </w:t>
      </w:r>
      <w:r w:rsidRPr="004468B9">
        <w:rPr>
          <w:rFonts w:ascii="Tahoma" w:eastAsia="Times New Roman" w:hAnsi="Tahoma" w:cs="Tahoma"/>
          <w:i/>
          <w:iCs/>
          <w:color w:val="151515"/>
          <w:sz w:val="20"/>
          <w:szCs w:val="24"/>
        </w:rPr>
        <w:t>Giardia</w:t>
      </w:r>
      <w:r w:rsidRPr="004468B9">
        <w:rPr>
          <w:rFonts w:ascii="Tahoma" w:eastAsia="Times New Roman" w:hAnsi="Tahoma" w:cs="Tahoma"/>
          <w:color w:val="151515"/>
          <w:sz w:val="20"/>
          <w:szCs w:val="24"/>
        </w:rPr>
        <w:t> and viruses are removed/inactivated, according to the treatment techniques in the Surface Water Treatment Rule, </w:t>
      </w:r>
      <w:r w:rsidRPr="004468B9">
        <w:rPr>
          <w:rFonts w:ascii="Tahoma" w:eastAsia="Times New Roman" w:hAnsi="Tahoma" w:cs="Tahoma"/>
          <w:i/>
          <w:iCs/>
          <w:color w:val="151515"/>
          <w:sz w:val="20"/>
          <w:szCs w:val="24"/>
        </w:rPr>
        <w:t>Legionella</w:t>
      </w:r>
      <w:r w:rsidRPr="004468B9">
        <w:rPr>
          <w:rFonts w:ascii="Tahoma" w:eastAsia="Times New Roman" w:hAnsi="Tahoma" w:cs="Tahoma"/>
          <w:color w:val="151515"/>
          <w:sz w:val="20"/>
          <w:szCs w:val="24"/>
        </w:rPr>
        <w:t> will also be controlled.   </w:t>
      </w:r>
    </w:p>
    <w:p w14:paraId="632280B6"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Turbidity: For systems that use conventional or direct filtration, at no time can turbidity (cloudiness of water) go higher than 1 Nephelometric Turbidity Unit (NTU), and samples for turbidity must be less than or equal to 0.3 NTUs in at least 95 percent of the samples in any month. Systems that use filtration other than the conventional or direct filtration must follow state limits, which must include turbidity at no time exceeding 5 NTUs.</w:t>
      </w:r>
    </w:p>
    <w:p w14:paraId="3DB0A93F"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Heterotrophic Plate Count (HPC): No more than 500 bacterial colonies per milliliter.</w:t>
      </w:r>
    </w:p>
    <w:p w14:paraId="3D59BBA4"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 xml:space="preserve">Long Term 1 Enhanced Surface Water Treatment: Surface water systems or groundwater under the direct influence (GWUDI) systems serving fewer than 10,000 people must comply with the applicable </w:t>
      </w:r>
      <w:r w:rsidRPr="004468B9">
        <w:rPr>
          <w:rFonts w:ascii="Tahoma" w:eastAsia="Times New Roman" w:hAnsi="Tahoma" w:cs="Tahoma"/>
          <w:color w:val="151515"/>
          <w:sz w:val="20"/>
          <w:szCs w:val="24"/>
        </w:rPr>
        <w:lastRenderedPageBreak/>
        <w:t>Long Term 1 Enhanced Surface Water Treatment Rule provisions (such as turbidity standards, individual filter monitoring, </w:t>
      </w:r>
      <w:r w:rsidRPr="004468B9">
        <w:rPr>
          <w:rFonts w:ascii="Tahoma" w:eastAsia="Times New Roman" w:hAnsi="Tahoma" w:cs="Tahoma"/>
          <w:i/>
          <w:iCs/>
          <w:color w:val="151515"/>
          <w:sz w:val="20"/>
          <w:szCs w:val="24"/>
        </w:rPr>
        <w:t>Cryptosporidium</w:t>
      </w:r>
      <w:r w:rsidRPr="004468B9">
        <w:rPr>
          <w:rFonts w:ascii="Tahoma" w:eastAsia="Times New Roman" w:hAnsi="Tahoma" w:cs="Tahoma"/>
          <w:color w:val="151515"/>
          <w:sz w:val="20"/>
          <w:szCs w:val="24"/>
        </w:rPr>
        <w:t> removal requirements, updated watershed control requirements for unfiltered systems).</w:t>
      </w:r>
    </w:p>
    <w:p w14:paraId="36804FAE"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Long Term 2 Enhanced Surface Water Treatment Rule: This rule applies to all surface water systems or ground water systems under the direct influence of surface water. The rule targets additional</w:t>
      </w:r>
      <w:r w:rsidRPr="004468B9">
        <w:rPr>
          <w:rFonts w:ascii="Tahoma" w:eastAsia="Times New Roman" w:hAnsi="Tahoma" w:cs="Tahoma"/>
          <w:i/>
          <w:iCs/>
          <w:color w:val="151515"/>
          <w:sz w:val="20"/>
          <w:szCs w:val="24"/>
        </w:rPr>
        <w:t> Cryptosporidium</w:t>
      </w:r>
      <w:r w:rsidRPr="004468B9">
        <w:rPr>
          <w:rFonts w:ascii="Tahoma" w:eastAsia="Times New Roman" w:hAnsi="Tahoma" w:cs="Tahoma"/>
          <w:color w:val="151515"/>
          <w:sz w:val="20"/>
          <w:szCs w:val="24"/>
        </w:rPr>
        <w:t> treatment requirements for higher risk systems and includes provisions to reduce risks from uncovered finished water storage facilities and to ensure that the systems maintain microbial protection as they take steps to reduce the formation of disinfection byproducts.</w:t>
      </w:r>
    </w:p>
    <w:p w14:paraId="737D9C87" w14:textId="77777777" w:rsidR="005658AE" w:rsidRPr="004468B9" w:rsidRDefault="005658AE" w:rsidP="005658AE">
      <w:pPr>
        <w:numPr>
          <w:ilvl w:val="0"/>
          <w:numId w:val="4"/>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Filter Backwash Recycling: This rule requires systems that recycle to return specific recycle flows through all processes of the system's existing conventional or direct filtration system or at an alternate location approved by the state.</w:t>
      </w:r>
    </w:p>
    <w:p w14:paraId="34EACA79"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4</w:t>
      </w:r>
      <w:r w:rsidRPr="004468B9">
        <w:rPr>
          <w:rFonts w:ascii="Tahoma" w:eastAsia="Times New Roman" w:hAnsi="Tahoma" w:cs="Tahoma"/>
          <w:color w:val="151515"/>
          <w:sz w:val="20"/>
          <w:szCs w:val="24"/>
        </w:rPr>
        <w:t> No more than 5.0% samples total coliform-positive (TC-positive) in a month. (For water systems that collect fewer than 40 routine samples per month, no more than one sample can be total coliform-positive per month.) Every sample that has total coliform must be analyzed for either fecal coliforms or </w:t>
      </w:r>
      <w:r w:rsidRPr="004468B9">
        <w:rPr>
          <w:rFonts w:ascii="Tahoma" w:eastAsia="Times New Roman" w:hAnsi="Tahoma" w:cs="Tahoma"/>
          <w:i/>
          <w:iCs/>
          <w:color w:val="151515"/>
          <w:sz w:val="20"/>
          <w:szCs w:val="24"/>
        </w:rPr>
        <w:t>E. coli</w:t>
      </w:r>
      <w:r w:rsidRPr="004468B9">
        <w:rPr>
          <w:rFonts w:ascii="Tahoma" w:eastAsia="Times New Roman" w:hAnsi="Tahoma" w:cs="Tahoma"/>
          <w:color w:val="151515"/>
          <w:sz w:val="20"/>
          <w:szCs w:val="24"/>
        </w:rPr>
        <w:t> if two consecutive TC-positive samples, and one is also positive for </w:t>
      </w:r>
      <w:r w:rsidRPr="004468B9">
        <w:rPr>
          <w:rFonts w:ascii="Tahoma" w:eastAsia="Times New Roman" w:hAnsi="Tahoma" w:cs="Tahoma"/>
          <w:i/>
          <w:iCs/>
          <w:color w:val="151515"/>
          <w:sz w:val="20"/>
          <w:szCs w:val="24"/>
        </w:rPr>
        <w:t>E.coli</w:t>
      </w:r>
      <w:r w:rsidRPr="004468B9">
        <w:rPr>
          <w:rFonts w:ascii="Tahoma" w:eastAsia="Times New Roman" w:hAnsi="Tahoma" w:cs="Tahoma"/>
          <w:color w:val="151515"/>
          <w:sz w:val="20"/>
          <w:szCs w:val="24"/>
        </w:rPr>
        <w:t> fecal coliforms, system has an acute MCL violaton.</w:t>
      </w:r>
    </w:p>
    <w:p w14:paraId="2E665F4C"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5</w:t>
      </w:r>
      <w:r w:rsidRPr="004468B9">
        <w:rPr>
          <w:rFonts w:ascii="Tahoma" w:eastAsia="Times New Roman" w:hAnsi="Tahoma" w:cs="Tahoma"/>
          <w:color w:val="151515"/>
          <w:sz w:val="20"/>
          <w:szCs w:val="24"/>
        </w:rPr>
        <w:t> Fecal coliform and </w:t>
      </w:r>
      <w:r w:rsidRPr="004468B9">
        <w:rPr>
          <w:rFonts w:ascii="Tahoma" w:eastAsia="Times New Roman" w:hAnsi="Tahoma" w:cs="Tahoma"/>
          <w:i/>
          <w:iCs/>
          <w:color w:val="151515"/>
          <w:sz w:val="20"/>
          <w:szCs w:val="24"/>
        </w:rPr>
        <w:t>E. coli</w:t>
      </w:r>
      <w:r w:rsidRPr="004468B9">
        <w:rPr>
          <w:rFonts w:ascii="Tahoma" w:eastAsia="Times New Roman" w:hAnsi="Tahoma" w:cs="Tahoma"/>
          <w:color w:val="151515"/>
          <w:sz w:val="20"/>
          <w:szCs w:val="24"/>
        </w:rPr>
        <w:t> are bacteria whose presence indicates that the water may be contaminated with human or animal wastes. Disease-causing microbes (pathogens) in these wastes can cause diarrhea, cramps, nausea, headaches, or other symptoms. These pathogens may pose a special health risk for infants, young children, and people with severely compromised immune systems.</w:t>
      </w:r>
    </w:p>
    <w:p w14:paraId="2862AA32"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6</w:t>
      </w:r>
      <w:r w:rsidRPr="004468B9">
        <w:rPr>
          <w:rFonts w:ascii="Tahoma" w:eastAsia="Times New Roman" w:hAnsi="Tahoma" w:cs="Tahoma"/>
          <w:color w:val="151515"/>
          <w:sz w:val="20"/>
          <w:szCs w:val="24"/>
        </w:rPr>
        <w:t> Although there is no collective MCLG for this contaminant group, there are individual  MCLGs for some of the individual contaminants:</w:t>
      </w:r>
    </w:p>
    <w:p w14:paraId="6C2813DB" w14:textId="77777777" w:rsidR="005658AE" w:rsidRPr="004468B9" w:rsidRDefault="005658AE" w:rsidP="005658AE">
      <w:pPr>
        <w:numPr>
          <w:ilvl w:val="0"/>
          <w:numId w:val="5"/>
        </w:numPr>
        <w:shd w:val="clear" w:color="auto" w:fill="FFFFFF"/>
        <w:spacing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Trihalomethanes: bromodichloromethane (zero); bromoform (zero); dibromochloromethane (0.06 mg/L): chloroform (0.07 mg/L.</w:t>
      </w:r>
    </w:p>
    <w:p w14:paraId="588EB4A3" w14:textId="77777777" w:rsidR="005658AE" w:rsidRPr="004468B9" w:rsidRDefault="005658AE" w:rsidP="005658AE">
      <w:pPr>
        <w:numPr>
          <w:ilvl w:val="0"/>
          <w:numId w:val="5"/>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Haloacetic acids: dichloroacetic acid (zero); trichloroacetic acid (0.02 mg/L); monochloroacetic acid (0.07mg/L). Bromoacetic acid and dibromoacetic acid are regulated with this group but have no MCLGs.</w:t>
      </w:r>
    </w:p>
    <w:p w14:paraId="75B4C99F"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7</w:t>
      </w:r>
      <w:r w:rsidRPr="004468B9">
        <w:rPr>
          <w:rFonts w:ascii="Tahoma" w:eastAsia="Times New Roman" w:hAnsi="Tahoma" w:cs="Tahoma"/>
          <w:color w:val="151515"/>
          <w:sz w:val="20"/>
          <w:szCs w:val="24"/>
        </w:rPr>
        <w:t> Lead and copper are regulated by a treatment technique that requires systems to control the corrosiveness of their water. If more than 10% of tap water samples exceed the action level, water systems must take additional steps. For copper, the action level is 1.3 mg/L, and for lead is 0.015 mg/L.</w:t>
      </w:r>
    </w:p>
    <w:p w14:paraId="33A7D4FE" w14:textId="77777777" w:rsidR="005658AE" w:rsidRPr="004468B9" w:rsidRDefault="005658AE" w:rsidP="005658AE">
      <w:pPr>
        <w:shd w:val="clear" w:color="auto" w:fill="FFFFFF"/>
        <w:spacing w:after="0" w:line="360" w:lineRule="atLeast"/>
        <w:rPr>
          <w:rFonts w:ascii="Tahoma" w:eastAsia="Times New Roman" w:hAnsi="Tahoma" w:cs="Tahoma"/>
          <w:color w:val="151515"/>
          <w:sz w:val="20"/>
          <w:szCs w:val="24"/>
        </w:rPr>
      </w:pPr>
      <w:r w:rsidRPr="004468B9">
        <w:rPr>
          <w:rFonts w:ascii="Tahoma" w:eastAsia="Times New Roman" w:hAnsi="Tahoma" w:cs="Tahoma"/>
          <w:color w:val="151515"/>
          <w:sz w:val="14"/>
          <w:szCs w:val="18"/>
          <w:vertAlign w:val="superscript"/>
        </w:rPr>
        <w:t>8</w:t>
      </w:r>
      <w:r w:rsidRPr="004468B9">
        <w:rPr>
          <w:rFonts w:ascii="Tahoma" w:eastAsia="Times New Roman" w:hAnsi="Tahoma" w:cs="Tahoma"/>
          <w:color w:val="151515"/>
          <w:sz w:val="20"/>
          <w:szCs w:val="24"/>
        </w:rPr>
        <w:t> Each water system must certify, in writing, to the state (using third-party or manufacturer's certification) that when acrylamide and epichlorohydrin are used to treat water, the combination (or product) of dose and monomer level does not exceed the levels specified, as follows:</w:t>
      </w:r>
    </w:p>
    <w:p w14:paraId="48A2F468" w14:textId="77777777" w:rsidR="005658AE" w:rsidRPr="004468B9" w:rsidRDefault="005658AE" w:rsidP="005658AE">
      <w:pPr>
        <w:numPr>
          <w:ilvl w:val="0"/>
          <w:numId w:val="6"/>
        </w:numPr>
        <w:shd w:val="clear" w:color="auto" w:fill="FFFFFF"/>
        <w:spacing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lastRenderedPageBreak/>
        <w:t>Acrylamide = 0.05% dosed at 1 mg/L (or equivalent)</w:t>
      </w:r>
    </w:p>
    <w:p w14:paraId="2E871558" w14:textId="77777777" w:rsidR="005658AE" w:rsidRPr="004468B9" w:rsidRDefault="005658AE" w:rsidP="005658AE">
      <w:pPr>
        <w:numPr>
          <w:ilvl w:val="0"/>
          <w:numId w:val="6"/>
        </w:numPr>
        <w:shd w:val="clear" w:color="auto" w:fill="FFFFFF"/>
        <w:spacing w:before="180" w:after="100" w:afterAutospacing="1" w:line="360" w:lineRule="atLeast"/>
        <w:ind w:left="0"/>
        <w:rPr>
          <w:rFonts w:ascii="Tahoma" w:eastAsia="Times New Roman" w:hAnsi="Tahoma" w:cs="Tahoma"/>
          <w:color w:val="151515"/>
          <w:sz w:val="20"/>
          <w:szCs w:val="24"/>
        </w:rPr>
      </w:pPr>
      <w:r w:rsidRPr="004468B9">
        <w:rPr>
          <w:rFonts w:ascii="Tahoma" w:eastAsia="Times New Roman" w:hAnsi="Tahoma" w:cs="Tahoma"/>
          <w:color w:val="151515"/>
          <w:sz w:val="20"/>
          <w:szCs w:val="24"/>
        </w:rPr>
        <w:t>Epichlorohydrin = 0.01% dosed at 20 mg/L (or equivalent)</w:t>
      </w:r>
    </w:p>
    <w:p w14:paraId="13A508A3" w14:textId="77777777" w:rsidR="00485F3D" w:rsidRDefault="00485F3D" w:rsidP="0005295E">
      <w:pPr>
        <w:pStyle w:val="BodyText2"/>
        <w:rPr>
          <w:b/>
          <w:sz w:val="32"/>
          <w:u w:val="single"/>
        </w:rPr>
      </w:pPr>
    </w:p>
    <w:p w14:paraId="53536FBC" w14:textId="77777777" w:rsidR="008231B6" w:rsidRDefault="008231B6" w:rsidP="0005295E">
      <w:pPr>
        <w:pStyle w:val="BodyText2"/>
        <w:rPr>
          <w:b/>
          <w:sz w:val="32"/>
          <w:u w:val="single"/>
        </w:rPr>
      </w:pPr>
    </w:p>
    <w:p w14:paraId="7C667170" w14:textId="77777777" w:rsidR="00072306" w:rsidRDefault="00072306" w:rsidP="0005295E">
      <w:pPr>
        <w:pStyle w:val="BodyText2"/>
        <w:rPr>
          <w:b/>
          <w:sz w:val="32"/>
          <w:u w:val="single"/>
        </w:rPr>
      </w:pPr>
    </w:p>
    <w:p w14:paraId="011ADBAA" w14:textId="77777777" w:rsidR="00072306" w:rsidRDefault="00072306" w:rsidP="0005295E">
      <w:pPr>
        <w:pStyle w:val="BodyText2"/>
        <w:rPr>
          <w:b/>
          <w:sz w:val="32"/>
          <w:u w:val="single"/>
        </w:rPr>
      </w:pPr>
    </w:p>
    <w:p w14:paraId="7E69B38A" w14:textId="77777777" w:rsidR="00072306" w:rsidRDefault="00072306" w:rsidP="0005295E">
      <w:pPr>
        <w:pStyle w:val="BodyText2"/>
        <w:rPr>
          <w:b/>
          <w:sz w:val="32"/>
          <w:u w:val="single"/>
        </w:rPr>
      </w:pPr>
    </w:p>
    <w:p w14:paraId="42F25132" w14:textId="5A819C4A" w:rsidR="008231B6" w:rsidRDefault="008231B6" w:rsidP="0005295E">
      <w:pPr>
        <w:pStyle w:val="BodyText2"/>
        <w:rPr>
          <w:b/>
          <w:sz w:val="32"/>
          <w:u w:val="single"/>
        </w:rPr>
      </w:pPr>
      <w:r>
        <w:rPr>
          <w:b/>
          <w:sz w:val="32"/>
          <w:u w:val="single"/>
        </w:rPr>
        <w:t>Chlorine Tank Design Information and Calculations</w:t>
      </w:r>
    </w:p>
    <w:tbl>
      <w:tblPr>
        <w:tblW w:w="8670" w:type="dxa"/>
        <w:tblInd w:w="93" w:type="dxa"/>
        <w:tblLook w:val="04A0" w:firstRow="1" w:lastRow="0" w:firstColumn="1" w:lastColumn="0" w:noHBand="0" w:noVBand="1"/>
      </w:tblPr>
      <w:tblGrid>
        <w:gridCol w:w="1234"/>
        <w:gridCol w:w="1095"/>
        <w:gridCol w:w="909"/>
        <w:gridCol w:w="802"/>
        <w:gridCol w:w="815"/>
        <w:gridCol w:w="1058"/>
        <w:gridCol w:w="768"/>
        <w:gridCol w:w="805"/>
        <w:gridCol w:w="943"/>
        <w:gridCol w:w="547"/>
        <w:gridCol w:w="507"/>
      </w:tblGrid>
      <w:tr w:rsidR="008231B6" w:rsidRPr="008231B6" w14:paraId="060D2144" w14:textId="77777777" w:rsidTr="008231B6">
        <w:trPr>
          <w:trHeight w:val="300"/>
        </w:trPr>
        <w:tc>
          <w:tcPr>
            <w:tcW w:w="837" w:type="dxa"/>
            <w:tcBorders>
              <w:top w:val="nil"/>
              <w:left w:val="nil"/>
              <w:bottom w:val="nil"/>
              <w:right w:val="nil"/>
            </w:tcBorders>
            <w:shd w:val="clear" w:color="auto" w:fill="auto"/>
            <w:noWrap/>
            <w:vAlign w:val="center"/>
            <w:hideMark/>
          </w:tcPr>
          <w:p w14:paraId="3020CC4A"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Chlorination Time</w:t>
            </w:r>
          </w:p>
        </w:tc>
        <w:tc>
          <w:tcPr>
            <w:tcW w:w="1097" w:type="dxa"/>
            <w:tcBorders>
              <w:top w:val="single" w:sz="4" w:space="0" w:color="auto"/>
              <w:left w:val="single" w:sz="4" w:space="0" w:color="auto"/>
              <w:bottom w:val="single" w:sz="4" w:space="0" w:color="auto"/>
              <w:right w:val="single" w:sz="4" w:space="0" w:color="auto"/>
            </w:tcBorders>
            <w:shd w:val="clear" w:color="000000" w:fill="CCFFCC"/>
            <w:noWrap/>
            <w:vAlign w:val="center"/>
            <w:hideMark/>
          </w:tcPr>
          <w:p w14:paraId="754A0C1F"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Time (min)</w:t>
            </w:r>
          </w:p>
        </w:tc>
        <w:tc>
          <w:tcPr>
            <w:tcW w:w="1079" w:type="dxa"/>
            <w:tcBorders>
              <w:top w:val="single" w:sz="4" w:space="0" w:color="auto"/>
              <w:left w:val="nil"/>
              <w:bottom w:val="single" w:sz="4" w:space="0" w:color="auto"/>
              <w:right w:val="single" w:sz="4" w:space="0" w:color="auto"/>
            </w:tcBorders>
            <w:shd w:val="clear" w:color="000000" w:fill="CCFFCC"/>
            <w:noWrap/>
            <w:vAlign w:val="center"/>
            <w:hideMark/>
          </w:tcPr>
          <w:p w14:paraId="34BFE7EA"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Temperature (Celcius)</w:t>
            </w:r>
          </w:p>
        </w:tc>
        <w:tc>
          <w:tcPr>
            <w:tcW w:w="1043" w:type="dxa"/>
            <w:tcBorders>
              <w:top w:val="single" w:sz="4" w:space="0" w:color="auto"/>
              <w:left w:val="nil"/>
              <w:bottom w:val="single" w:sz="4" w:space="0" w:color="auto"/>
              <w:right w:val="single" w:sz="4" w:space="0" w:color="auto"/>
            </w:tcBorders>
            <w:shd w:val="clear" w:color="000000" w:fill="CCFFCC"/>
            <w:noWrap/>
            <w:vAlign w:val="center"/>
            <w:hideMark/>
          </w:tcPr>
          <w:p w14:paraId="4130D027"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Concetration (mg/L)</w:t>
            </w:r>
          </w:p>
        </w:tc>
        <w:tc>
          <w:tcPr>
            <w:tcW w:w="634" w:type="dxa"/>
            <w:tcBorders>
              <w:top w:val="nil"/>
              <w:left w:val="nil"/>
              <w:bottom w:val="nil"/>
              <w:right w:val="nil"/>
            </w:tcBorders>
            <w:shd w:val="clear" w:color="auto" w:fill="auto"/>
            <w:noWrap/>
            <w:vAlign w:val="center"/>
            <w:hideMark/>
          </w:tcPr>
          <w:p w14:paraId="08AE415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200D399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3666216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071D43D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08BF6E0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32EC2EB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29C8590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45F481D6" w14:textId="77777777" w:rsidTr="008231B6">
        <w:trPr>
          <w:trHeight w:val="300"/>
        </w:trPr>
        <w:tc>
          <w:tcPr>
            <w:tcW w:w="837" w:type="dxa"/>
            <w:tcBorders>
              <w:top w:val="nil"/>
              <w:left w:val="nil"/>
              <w:bottom w:val="nil"/>
              <w:right w:val="nil"/>
            </w:tcBorders>
            <w:shd w:val="clear" w:color="auto" w:fill="auto"/>
            <w:noWrap/>
            <w:vAlign w:val="center"/>
            <w:hideMark/>
          </w:tcPr>
          <w:p w14:paraId="40C1E38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97" w:type="dxa"/>
            <w:tcBorders>
              <w:top w:val="nil"/>
              <w:left w:val="single" w:sz="4" w:space="0" w:color="auto"/>
              <w:bottom w:val="single" w:sz="4" w:space="0" w:color="auto"/>
              <w:right w:val="single" w:sz="4" w:space="0" w:color="auto"/>
            </w:tcBorders>
            <w:shd w:val="clear" w:color="000000" w:fill="CCFFCC"/>
            <w:noWrap/>
            <w:vAlign w:val="center"/>
            <w:hideMark/>
          </w:tcPr>
          <w:p w14:paraId="69418F5F"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10</w:t>
            </w:r>
          </w:p>
        </w:tc>
        <w:tc>
          <w:tcPr>
            <w:tcW w:w="1079" w:type="dxa"/>
            <w:tcBorders>
              <w:top w:val="nil"/>
              <w:left w:val="nil"/>
              <w:bottom w:val="single" w:sz="4" w:space="0" w:color="auto"/>
              <w:right w:val="single" w:sz="4" w:space="0" w:color="auto"/>
            </w:tcBorders>
            <w:shd w:val="clear" w:color="000000" w:fill="CCFFCC"/>
            <w:noWrap/>
            <w:vAlign w:val="center"/>
            <w:hideMark/>
          </w:tcPr>
          <w:p w14:paraId="1326229B"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25</w:t>
            </w:r>
          </w:p>
        </w:tc>
        <w:tc>
          <w:tcPr>
            <w:tcW w:w="1043" w:type="dxa"/>
            <w:tcBorders>
              <w:top w:val="nil"/>
              <w:left w:val="nil"/>
              <w:bottom w:val="single" w:sz="4" w:space="0" w:color="auto"/>
              <w:right w:val="single" w:sz="4" w:space="0" w:color="auto"/>
            </w:tcBorders>
            <w:shd w:val="clear" w:color="000000" w:fill="CCFFCC"/>
            <w:noWrap/>
            <w:vAlign w:val="center"/>
            <w:hideMark/>
          </w:tcPr>
          <w:p w14:paraId="390A47C9" w14:textId="77777777" w:rsidR="008231B6" w:rsidRPr="008231B6" w:rsidRDefault="008231B6" w:rsidP="008231B6">
            <w:pPr>
              <w:spacing w:after="0" w:line="240" w:lineRule="auto"/>
              <w:jc w:val="center"/>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1.5</w:t>
            </w:r>
          </w:p>
        </w:tc>
        <w:tc>
          <w:tcPr>
            <w:tcW w:w="634" w:type="dxa"/>
            <w:tcBorders>
              <w:top w:val="nil"/>
              <w:left w:val="nil"/>
              <w:bottom w:val="nil"/>
              <w:right w:val="nil"/>
            </w:tcBorders>
            <w:shd w:val="clear" w:color="auto" w:fill="auto"/>
            <w:noWrap/>
            <w:vAlign w:val="center"/>
            <w:hideMark/>
          </w:tcPr>
          <w:p w14:paraId="5A70BBB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31DD4EB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1220AA8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0A3AC8C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0C36061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0F945AE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496F17E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112037FC" w14:textId="77777777" w:rsidTr="008231B6">
        <w:trPr>
          <w:trHeight w:val="300"/>
        </w:trPr>
        <w:tc>
          <w:tcPr>
            <w:tcW w:w="1934" w:type="dxa"/>
            <w:gridSpan w:val="2"/>
            <w:tcBorders>
              <w:top w:val="nil"/>
              <w:left w:val="nil"/>
              <w:bottom w:val="nil"/>
              <w:right w:val="nil"/>
            </w:tcBorders>
            <w:shd w:val="clear" w:color="auto" w:fill="auto"/>
            <w:noWrap/>
            <w:vAlign w:val="center"/>
            <w:hideMark/>
          </w:tcPr>
          <w:p w14:paraId="5025B9D2" w14:textId="77777777" w:rsidR="008231B6" w:rsidRPr="008231B6" w:rsidRDefault="008231B6" w:rsidP="008231B6">
            <w:pPr>
              <w:spacing w:after="0" w:line="240" w:lineRule="auto"/>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http://www.cdc.gov/safewater/effectiveness-on-pathogens.html</w:t>
            </w:r>
          </w:p>
        </w:tc>
        <w:tc>
          <w:tcPr>
            <w:tcW w:w="1079" w:type="dxa"/>
            <w:tcBorders>
              <w:top w:val="nil"/>
              <w:left w:val="nil"/>
              <w:bottom w:val="nil"/>
              <w:right w:val="nil"/>
            </w:tcBorders>
            <w:shd w:val="clear" w:color="auto" w:fill="auto"/>
            <w:noWrap/>
            <w:vAlign w:val="center"/>
            <w:hideMark/>
          </w:tcPr>
          <w:p w14:paraId="5256874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5C908E6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30B3D69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º</w:t>
            </w:r>
          </w:p>
        </w:tc>
        <w:tc>
          <w:tcPr>
            <w:tcW w:w="1079" w:type="dxa"/>
            <w:tcBorders>
              <w:top w:val="nil"/>
              <w:left w:val="nil"/>
              <w:bottom w:val="nil"/>
              <w:right w:val="nil"/>
            </w:tcBorders>
            <w:shd w:val="clear" w:color="auto" w:fill="auto"/>
            <w:noWrap/>
            <w:vAlign w:val="center"/>
            <w:hideMark/>
          </w:tcPr>
          <w:p w14:paraId="7E3B47A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4338966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6CEDD07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7A626AA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2CA235D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65F8B40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60B767D7" w14:textId="77777777" w:rsidTr="008231B6">
        <w:trPr>
          <w:trHeight w:val="300"/>
        </w:trPr>
        <w:tc>
          <w:tcPr>
            <w:tcW w:w="837" w:type="dxa"/>
            <w:tcBorders>
              <w:top w:val="nil"/>
              <w:left w:val="nil"/>
              <w:bottom w:val="nil"/>
              <w:right w:val="nil"/>
            </w:tcBorders>
            <w:shd w:val="clear" w:color="auto" w:fill="auto"/>
            <w:noWrap/>
            <w:vAlign w:val="center"/>
            <w:hideMark/>
          </w:tcPr>
          <w:p w14:paraId="78B867C6"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5571FDA8"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111CF113"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1E590D9E"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596C2437"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24B62634"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7AE452A8" w14:textId="77777777" w:rsidR="008231B6" w:rsidRDefault="008231B6" w:rsidP="008231B6">
            <w:pPr>
              <w:spacing w:after="0" w:line="240" w:lineRule="auto"/>
              <w:jc w:val="center"/>
              <w:rPr>
                <w:rFonts w:ascii="Calibri" w:eastAsia="Times New Roman" w:hAnsi="Calibri" w:cs="Times New Roman"/>
                <w:color w:val="000000"/>
                <w:sz w:val="24"/>
                <w:szCs w:val="24"/>
              </w:rPr>
            </w:pPr>
          </w:p>
          <w:p w14:paraId="1C10692F" w14:textId="77777777" w:rsidR="008231B6" w:rsidRPr="008231B6" w:rsidRDefault="008231B6" w:rsidP="00072306">
            <w:pPr>
              <w:spacing w:after="0" w:line="240" w:lineRule="auto"/>
              <w:rPr>
                <w:rFonts w:ascii="Calibri" w:eastAsia="Times New Roman" w:hAnsi="Calibri" w:cs="Times New Roman"/>
                <w:color w:val="000000"/>
                <w:sz w:val="24"/>
                <w:szCs w:val="24"/>
              </w:rPr>
            </w:pPr>
          </w:p>
        </w:tc>
        <w:tc>
          <w:tcPr>
            <w:tcW w:w="1097" w:type="dxa"/>
            <w:tcBorders>
              <w:top w:val="nil"/>
              <w:left w:val="nil"/>
              <w:bottom w:val="nil"/>
              <w:right w:val="nil"/>
            </w:tcBorders>
            <w:shd w:val="clear" w:color="auto" w:fill="auto"/>
            <w:noWrap/>
            <w:vAlign w:val="center"/>
            <w:hideMark/>
          </w:tcPr>
          <w:p w14:paraId="3C9FF11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5EF1B27C"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79592DC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6D3E8A0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134315A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0FA3588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0888F6B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096E582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69387914"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3689D4D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5CF88C60" w14:textId="77777777" w:rsidTr="008231B6">
        <w:trPr>
          <w:trHeight w:val="300"/>
        </w:trPr>
        <w:tc>
          <w:tcPr>
            <w:tcW w:w="8670" w:type="dxa"/>
            <w:gridSpan w:val="11"/>
            <w:tcBorders>
              <w:top w:val="nil"/>
              <w:left w:val="nil"/>
              <w:bottom w:val="nil"/>
              <w:right w:val="nil"/>
            </w:tcBorders>
            <w:shd w:val="clear" w:color="auto" w:fill="auto"/>
            <w:noWrap/>
            <w:vAlign w:val="center"/>
            <w:hideMark/>
          </w:tcPr>
          <w:p w14:paraId="7717893B" w14:textId="77777777" w:rsidR="008231B6" w:rsidRPr="008231B6" w:rsidRDefault="008231B6" w:rsidP="008231B6">
            <w:pPr>
              <w:spacing w:after="0" w:line="240" w:lineRule="auto"/>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Inactivation of Bacteria</w:t>
            </w:r>
          </w:p>
        </w:tc>
      </w:tr>
      <w:tr w:rsidR="008231B6" w:rsidRPr="008231B6" w14:paraId="523B3606" w14:textId="77777777" w:rsidTr="008231B6">
        <w:trPr>
          <w:trHeight w:val="320"/>
        </w:trPr>
        <w:tc>
          <w:tcPr>
            <w:tcW w:w="8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2E271A"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Pathogen</w:t>
            </w:r>
          </w:p>
        </w:tc>
        <w:tc>
          <w:tcPr>
            <w:tcW w:w="3853" w:type="dxa"/>
            <w:gridSpan w:val="4"/>
            <w:vMerge w:val="restart"/>
            <w:tcBorders>
              <w:top w:val="single" w:sz="4" w:space="0" w:color="auto"/>
              <w:left w:val="nil"/>
              <w:bottom w:val="nil"/>
              <w:right w:val="nil"/>
            </w:tcBorders>
            <w:shd w:val="clear" w:color="auto" w:fill="auto"/>
            <w:noWrap/>
            <w:vAlign w:val="center"/>
            <w:hideMark/>
          </w:tcPr>
          <w:p w14:paraId="739EDD52"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From WHO guidelines for drinking water quality</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09D7A91"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Concentration of chlorine (mg/</w:t>
            </w:r>
            <w:r w:rsidRPr="008231B6">
              <w:rPr>
                <w:rFonts w:ascii="Verdana" w:eastAsia="Times New Roman" w:hAnsi="Verdana" w:cs="Times New Roman"/>
                <w:b/>
                <w:bCs/>
                <w:color w:val="000000"/>
                <w:sz w:val="24"/>
                <w:szCs w:val="24"/>
              </w:rPr>
              <w:lastRenderedPageBreak/>
              <w:t>L)</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73D62F"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Time of chlorine exp</w:t>
            </w:r>
            <w:r w:rsidRPr="008231B6">
              <w:rPr>
                <w:rFonts w:ascii="Verdana" w:eastAsia="Times New Roman" w:hAnsi="Verdana" w:cs="Times New Roman"/>
                <w:b/>
                <w:bCs/>
                <w:color w:val="000000"/>
                <w:sz w:val="24"/>
                <w:szCs w:val="24"/>
              </w:rPr>
              <w:lastRenderedPageBreak/>
              <w:t>osure (min)</w:t>
            </w:r>
          </w:p>
        </w:tc>
        <w:tc>
          <w:tcPr>
            <w:tcW w:w="3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C83D2"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CT Factor</w:t>
            </w:r>
          </w:p>
        </w:tc>
        <w:tc>
          <w:tcPr>
            <w:tcW w:w="53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89D25A"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 Inactivation</w:t>
            </w:r>
          </w:p>
        </w:tc>
        <w:tc>
          <w:tcPr>
            <w:tcW w:w="97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78FF9"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Variables affecting Ct factor</w:t>
            </w:r>
          </w:p>
        </w:tc>
      </w:tr>
      <w:tr w:rsidR="008231B6" w:rsidRPr="008231B6" w14:paraId="1C2C3781" w14:textId="77777777" w:rsidTr="008231B6">
        <w:trPr>
          <w:trHeight w:val="320"/>
        </w:trPr>
        <w:tc>
          <w:tcPr>
            <w:tcW w:w="837" w:type="dxa"/>
            <w:vMerge/>
            <w:tcBorders>
              <w:top w:val="single" w:sz="4" w:space="0" w:color="auto"/>
              <w:left w:val="single" w:sz="4" w:space="0" w:color="auto"/>
              <w:bottom w:val="single" w:sz="4" w:space="0" w:color="auto"/>
              <w:right w:val="single" w:sz="4" w:space="0" w:color="auto"/>
            </w:tcBorders>
            <w:vAlign w:val="center"/>
            <w:hideMark/>
          </w:tcPr>
          <w:p w14:paraId="449453AE"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853" w:type="dxa"/>
            <w:gridSpan w:val="4"/>
            <w:vMerge/>
            <w:tcBorders>
              <w:top w:val="single" w:sz="4" w:space="0" w:color="auto"/>
              <w:left w:val="nil"/>
              <w:bottom w:val="nil"/>
              <w:right w:val="nil"/>
            </w:tcBorders>
            <w:vAlign w:val="center"/>
            <w:hideMark/>
          </w:tcPr>
          <w:p w14:paraId="095B0957"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0481FAE4"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982BDB8"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77B4FADB"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75089A8B"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661DB16B"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r>
      <w:tr w:rsidR="008231B6" w:rsidRPr="008231B6" w14:paraId="18E9103C" w14:textId="77777777" w:rsidTr="008231B6">
        <w:trPr>
          <w:trHeight w:val="320"/>
        </w:trPr>
        <w:tc>
          <w:tcPr>
            <w:tcW w:w="837" w:type="dxa"/>
            <w:tcBorders>
              <w:top w:val="nil"/>
              <w:left w:val="nil"/>
              <w:bottom w:val="nil"/>
              <w:right w:val="nil"/>
            </w:tcBorders>
            <w:shd w:val="clear" w:color="auto" w:fill="auto"/>
            <w:noWrap/>
            <w:vAlign w:val="center"/>
            <w:hideMark/>
          </w:tcPr>
          <w:p w14:paraId="675A1D56"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p>
        </w:tc>
        <w:tc>
          <w:tcPr>
            <w:tcW w:w="109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246568"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Healt</w:t>
            </w:r>
            <w:r w:rsidRPr="008231B6">
              <w:rPr>
                <w:rFonts w:ascii="Verdana" w:eastAsia="Times New Roman" w:hAnsi="Verdana" w:cs="Times New Roman"/>
                <w:b/>
                <w:bCs/>
                <w:color w:val="000000"/>
                <w:sz w:val="24"/>
                <w:szCs w:val="24"/>
              </w:rPr>
              <w:lastRenderedPageBreak/>
              <w:t>h significance</w:t>
            </w:r>
          </w:p>
        </w:tc>
        <w:tc>
          <w:tcPr>
            <w:tcW w:w="1079" w:type="dxa"/>
            <w:tcBorders>
              <w:top w:val="single" w:sz="4" w:space="0" w:color="auto"/>
              <w:left w:val="nil"/>
              <w:bottom w:val="single" w:sz="4" w:space="0" w:color="auto"/>
              <w:right w:val="single" w:sz="4" w:space="0" w:color="auto"/>
            </w:tcBorders>
            <w:shd w:val="clear" w:color="auto" w:fill="auto"/>
            <w:noWrap/>
            <w:vAlign w:val="center"/>
            <w:hideMark/>
          </w:tcPr>
          <w:p w14:paraId="1A52EF3F"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Persi</w:t>
            </w:r>
            <w:r w:rsidRPr="008231B6">
              <w:rPr>
                <w:rFonts w:ascii="Verdana" w:eastAsia="Times New Roman" w:hAnsi="Verdana" w:cs="Times New Roman"/>
                <w:b/>
                <w:bCs/>
                <w:color w:val="000000"/>
                <w:sz w:val="24"/>
                <w:szCs w:val="24"/>
              </w:rPr>
              <w:lastRenderedPageBreak/>
              <w:t>stence in water supplies</w:t>
            </w:r>
          </w:p>
        </w:tc>
        <w:tc>
          <w:tcPr>
            <w:tcW w:w="1043" w:type="dxa"/>
            <w:tcBorders>
              <w:top w:val="single" w:sz="4" w:space="0" w:color="auto"/>
              <w:left w:val="nil"/>
              <w:bottom w:val="single" w:sz="4" w:space="0" w:color="auto"/>
              <w:right w:val="single" w:sz="4" w:space="0" w:color="auto"/>
            </w:tcBorders>
            <w:shd w:val="clear" w:color="auto" w:fill="auto"/>
            <w:noWrap/>
            <w:vAlign w:val="center"/>
            <w:hideMark/>
          </w:tcPr>
          <w:p w14:paraId="7AB0FAA8"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Tole</w:t>
            </w:r>
            <w:r w:rsidRPr="008231B6">
              <w:rPr>
                <w:rFonts w:ascii="Verdana" w:eastAsia="Times New Roman" w:hAnsi="Verdana" w:cs="Times New Roman"/>
                <w:b/>
                <w:bCs/>
                <w:color w:val="000000"/>
                <w:sz w:val="24"/>
                <w:szCs w:val="24"/>
              </w:rPr>
              <w:lastRenderedPageBreak/>
              <w:t>rance to chlorine</w:t>
            </w:r>
          </w:p>
        </w:tc>
        <w:tc>
          <w:tcPr>
            <w:tcW w:w="634" w:type="dxa"/>
            <w:tcBorders>
              <w:top w:val="single" w:sz="4" w:space="0" w:color="auto"/>
              <w:left w:val="nil"/>
              <w:bottom w:val="single" w:sz="4" w:space="0" w:color="auto"/>
              <w:right w:val="nil"/>
            </w:tcBorders>
            <w:shd w:val="clear" w:color="auto" w:fill="auto"/>
            <w:noWrap/>
            <w:vAlign w:val="center"/>
            <w:hideMark/>
          </w:tcPr>
          <w:p w14:paraId="728CF6C4"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Rela</w:t>
            </w:r>
            <w:r w:rsidRPr="008231B6">
              <w:rPr>
                <w:rFonts w:ascii="Verdana" w:eastAsia="Times New Roman" w:hAnsi="Verdana" w:cs="Times New Roman"/>
                <w:b/>
                <w:bCs/>
                <w:color w:val="000000"/>
                <w:sz w:val="24"/>
                <w:szCs w:val="24"/>
              </w:rPr>
              <w:lastRenderedPageBreak/>
              <w:t>tive infectivity</w:t>
            </w: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24E3A13C"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4BAD4127"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50A96483"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0D81CC49"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490" w:type="dxa"/>
            <w:tcBorders>
              <w:top w:val="nil"/>
              <w:left w:val="nil"/>
              <w:bottom w:val="single" w:sz="4" w:space="0" w:color="auto"/>
              <w:right w:val="single" w:sz="4" w:space="0" w:color="auto"/>
            </w:tcBorders>
            <w:shd w:val="clear" w:color="auto" w:fill="auto"/>
            <w:noWrap/>
            <w:vAlign w:val="center"/>
            <w:hideMark/>
          </w:tcPr>
          <w:p w14:paraId="4786C610"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Te</w:t>
            </w:r>
            <w:r w:rsidRPr="008231B6">
              <w:rPr>
                <w:rFonts w:ascii="Verdana" w:eastAsia="Times New Roman" w:hAnsi="Verdana" w:cs="Times New Roman"/>
                <w:b/>
                <w:bCs/>
                <w:color w:val="000000"/>
                <w:sz w:val="24"/>
                <w:szCs w:val="24"/>
              </w:rPr>
              <w:lastRenderedPageBreak/>
              <w:t>mp (C)</w:t>
            </w:r>
          </w:p>
        </w:tc>
        <w:tc>
          <w:tcPr>
            <w:tcW w:w="481" w:type="dxa"/>
            <w:tcBorders>
              <w:top w:val="nil"/>
              <w:left w:val="nil"/>
              <w:bottom w:val="single" w:sz="4" w:space="0" w:color="auto"/>
              <w:right w:val="single" w:sz="4" w:space="0" w:color="auto"/>
            </w:tcBorders>
            <w:shd w:val="clear" w:color="auto" w:fill="auto"/>
            <w:noWrap/>
            <w:vAlign w:val="center"/>
            <w:hideMark/>
          </w:tcPr>
          <w:p w14:paraId="186940D6"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lastRenderedPageBreak/>
              <w:t>p</w:t>
            </w:r>
            <w:r w:rsidRPr="008231B6">
              <w:rPr>
                <w:rFonts w:ascii="Verdana" w:eastAsia="Times New Roman" w:hAnsi="Verdana" w:cs="Times New Roman"/>
                <w:b/>
                <w:bCs/>
                <w:color w:val="000000"/>
                <w:sz w:val="24"/>
                <w:szCs w:val="24"/>
              </w:rPr>
              <w:lastRenderedPageBreak/>
              <w:t>H</w:t>
            </w:r>
          </w:p>
        </w:tc>
      </w:tr>
      <w:tr w:rsidR="008231B6" w:rsidRPr="008231B6" w14:paraId="26AA655C" w14:textId="77777777" w:rsidTr="008231B6">
        <w:trPr>
          <w:trHeight w:val="320"/>
        </w:trPr>
        <w:tc>
          <w:tcPr>
            <w:tcW w:w="8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9401"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65" w:anchor="two" w:history="1">
              <w:r w:rsidR="008231B6" w:rsidRPr="008231B6">
                <w:rPr>
                  <w:rFonts w:ascii="Calibri" w:eastAsia="Times New Roman" w:hAnsi="Calibri" w:cs="Times New Roman"/>
                  <w:color w:val="0000FF"/>
                  <w:sz w:val="24"/>
                  <w:szCs w:val="24"/>
                  <w:u w:val="single"/>
                </w:rPr>
                <w:t>Burkholderia pseudomallei 2</w:t>
              </w:r>
            </w:hyperlink>
          </w:p>
        </w:tc>
        <w:tc>
          <w:tcPr>
            <w:tcW w:w="10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DACBC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0C8238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May multiply</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06C4A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B3551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D4616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BAA2EB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60</w:t>
            </w:r>
          </w:p>
        </w:tc>
        <w:tc>
          <w:tcPr>
            <w:tcW w:w="3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CE410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60</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5A06AD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tcBorders>
              <w:top w:val="nil"/>
              <w:left w:val="nil"/>
              <w:bottom w:val="single" w:sz="4" w:space="0" w:color="auto"/>
              <w:right w:val="single" w:sz="4" w:space="0" w:color="auto"/>
            </w:tcBorders>
            <w:shd w:val="clear" w:color="auto" w:fill="auto"/>
            <w:noWrap/>
            <w:vAlign w:val="center"/>
            <w:hideMark/>
          </w:tcPr>
          <w:p w14:paraId="562FFC7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22.0-</w:t>
            </w:r>
          </w:p>
        </w:tc>
        <w:tc>
          <w:tcPr>
            <w:tcW w:w="481" w:type="dxa"/>
            <w:tcBorders>
              <w:top w:val="nil"/>
              <w:left w:val="nil"/>
              <w:bottom w:val="single" w:sz="4" w:space="0" w:color="auto"/>
              <w:right w:val="single" w:sz="4" w:space="0" w:color="auto"/>
            </w:tcBorders>
            <w:shd w:val="clear" w:color="auto" w:fill="auto"/>
            <w:noWrap/>
            <w:vAlign w:val="center"/>
            <w:hideMark/>
          </w:tcPr>
          <w:p w14:paraId="09F5682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6.25-</w:t>
            </w:r>
          </w:p>
        </w:tc>
      </w:tr>
      <w:tr w:rsidR="008231B6" w:rsidRPr="008231B6" w14:paraId="4A7AD893" w14:textId="77777777" w:rsidTr="008231B6">
        <w:trPr>
          <w:trHeight w:val="320"/>
        </w:trPr>
        <w:tc>
          <w:tcPr>
            <w:tcW w:w="837" w:type="dxa"/>
            <w:vMerge/>
            <w:tcBorders>
              <w:top w:val="single" w:sz="4" w:space="0" w:color="auto"/>
              <w:left w:val="single" w:sz="4" w:space="0" w:color="auto"/>
              <w:bottom w:val="single" w:sz="4" w:space="0" w:color="auto"/>
              <w:right w:val="single" w:sz="4" w:space="0" w:color="auto"/>
            </w:tcBorders>
            <w:vAlign w:val="center"/>
            <w:hideMark/>
          </w:tcPr>
          <w:p w14:paraId="71FF3A2F" w14:textId="77777777" w:rsidR="008231B6" w:rsidRPr="008231B6" w:rsidRDefault="008231B6" w:rsidP="008231B6">
            <w:pPr>
              <w:spacing w:after="0" w:line="240" w:lineRule="auto"/>
              <w:rPr>
                <w:rFonts w:ascii="Calibri" w:eastAsia="Times New Roman" w:hAnsi="Calibri" w:cs="Times New Roman"/>
                <w:color w:val="0000FF"/>
                <w:sz w:val="24"/>
                <w:szCs w:val="24"/>
                <w:u w:val="single"/>
              </w:rPr>
            </w:pPr>
          </w:p>
        </w:tc>
        <w:tc>
          <w:tcPr>
            <w:tcW w:w="1097" w:type="dxa"/>
            <w:vMerge/>
            <w:tcBorders>
              <w:top w:val="nil"/>
              <w:left w:val="single" w:sz="4" w:space="0" w:color="auto"/>
              <w:bottom w:val="single" w:sz="4" w:space="0" w:color="auto"/>
              <w:right w:val="single" w:sz="4" w:space="0" w:color="auto"/>
            </w:tcBorders>
            <w:vAlign w:val="center"/>
            <w:hideMark/>
          </w:tcPr>
          <w:p w14:paraId="67680D04"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1DC83AAE"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257FF217"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38771DC5"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4CBDD7FF"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2A142BC7"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vMerge/>
            <w:tcBorders>
              <w:top w:val="nil"/>
              <w:left w:val="single" w:sz="4" w:space="0" w:color="auto"/>
              <w:bottom w:val="single" w:sz="4" w:space="0" w:color="auto"/>
              <w:right w:val="single" w:sz="4" w:space="0" w:color="auto"/>
            </w:tcBorders>
            <w:vAlign w:val="center"/>
            <w:hideMark/>
          </w:tcPr>
          <w:p w14:paraId="62E03879"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531" w:type="dxa"/>
            <w:vMerge/>
            <w:tcBorders>
              <w:top w:val="nil"/>
              <w:left w:val="single" w:sz="4" w:space="0" w:color="auto"/>
              <w:bottom w:val="single" w:sz="4" w:space="0" w:color="auto"/>
              <w:right w:val="single" w:sz="4" w:space="0" w:color="auto"/>
            </w:tcBorders>
            <w:vAlign w:val="center"/>
            <w:hideMark/>
          </w:tcPr>
          <w:p w14:paraId="4EE3693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tcBorders>
              <w:top w:val="nil"/>
              <w:left w:val="nil"/>
              <w:bottom w:val="single" w:sz="4" w:space="0" w:color="auto"/>
              <w:right w:val="single" w:sz="4" w:space="0" w:color="auto"/>
            </w:tcBorders>
            <w:shd w:val="clear" w:color="auto" w:fill="auto"/>
            <w:noWrap/>
            <w:vAlign w:val="center"/>
            <w:hideMark/>
          </w:tcPr>
          <w:p w14:paraId="0548A5C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auto" w:fill="auto"/>
            <w:noWrap/>
            <w:vAlign w:val="center"/>
            <w:hideMark/>
          </w:tcPr>
          <w:p w14:paraId="4F0D40C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6A7378A8"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65D367C7"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66" w:anchor="three" w:history="1">
              <w:r w:rsidR="008231B6" w:rsidRPr="008231B6">
                <w:rPr>
                  <w:rFonts w:ascii="Calibri" w:eastAsia="Times New Roman" w:hAnsi="Calibri" w:cs="Times New Roman"/>
                  <w:color w:val="0000FF"/>
                  <w:sz w:val="24"/>
                  <w:szCs w:val="24"/>
                  <w:u w:val="single"/>
                </w:rPr>
                <w:t>Campylobacter jejuni 3</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7A41181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2E46A35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auto" w:fill="auto"/>
            <w:noWrap/>
            <w:vAlign w:val="center"/>
            <w:hideMark/>
          </w:tcPr>
          <w:p w14:paraId="66F5313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676E31C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79" w:type="dxa"/>
            <w:tcBorders>
              <w:top w:val="nil"/>
              <w:left w:val="nil"/>
              <w:bottom w:val="single" w:sz="4" w:space="0" w:color="auto"/>
              <w:right w:val="single" w:sz="4" w:space="0" w:color="auto"/>
            </w:tcBorders>
            <w:shd w:val="clear" w:color="auto" w:fill="auto"/>
            <w:noWrap/>
            <w:vAlign w:val="center"/>
            <w:hideMark/>
          </w:tcPr>
          <w:p w14:paraId="0978392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0.1</w:t>
            </w:r>
          </w:p>
        </w:tc>
        <w:tc>
          <w:tcPr>
            <w:tcW w:w="1043" w:type="dxa"/>
            <w:tcBorders>
              <w:top w:val="nil"/>
              <w:left w:val="nil"/>
              <w:bottom w:val="single" w:sz="4" w:space="0" w:color="auto"/>
              <w:right w:val="single" w:sz="4" w:space="0" w:color="auto"/>
            </w:tcBorders>
            <w:shd w:val="clear" w:color="auto" w:fill="auto"/>
            <w:noWrap/>
            <w:vAlign w:val="center"/>
            <w:hideMark/>
          </w:tcPr>
          <w:p w14:paraId="64350D7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356" w:type="dxa"/>
            <w:tcBorders>
              <w:top w:val="nil"/>
              <w:left w:val="nil"/>
              <w:bottom w:val="single" w:sz="4" w:space="0" w:color="auto"/>
              <w:right w:val="single" w:sz="4" w:space="0" w:color="auto"/>
            </w:tcBorders>
            <w:shd w:val="clear" w:color="auto" w:fill="auto"/>
            <w:noWrap/>
            <w:vAlign w:val="center"/>
            <w:hideMark/>
          </w:tcPr>
          <w:p w14:paraId="625283F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531" w:type="dxa"/>
            <w:tcBorders>
              <w:top w:val="nil"/>
              <w:left w:val="nil"/>
              <w:bottom w:val="single" w:sz="4" w:space="0" w:color="auto"/>
              <w:right w:val="single" w:sz="4" w:space="0" w:color="auto"/>
            </w:tcBorders>
            <w:shd w:val="clear" w:color="auto" w:fill="auto"/>
            <w:noWrap/>
            <w:vAlign w:val="center"/>
            <w:hideMark/>
          </w:tcPr>
          <w:p w14:paraId="129C9C1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99-99.9%</w:t>
            </w:r>
          </w:p>
        </w:tc>
        <w:tc>
          <w:tcPr>
            <w:tcW w:w="490" w:type="dxa"/>
            <w:tcBorders>
              <w:top w:val="nil"/>
              <w:left w:val="nil"/>
              <w:bottom w:val="single" w:sz="4" w:space="0" w:color="auto"/>
              <w:right w:val="single" w:sz="4" w:space="0" w:color="auto"/>
            </w:tcBorders>
            <w:shd w:val="clear" w:color="auto" w:fill="auto"/>
            <w:noWrap/>
            <w:vAlign w:val="center"/>
            <w:hideMark/>
          </w:tcPr>
          <w:p w14:paraId="1D1D6C5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auto" w:fill="auto"/>
            <w:noWrap/>
            <w:vAlign w:val="center"/>
            <w:hideMark/>
          </w:tcPr>
          <w:p w14:paraId="0CD1DF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8</w:t>
            </w:r>
          </w:p>
        </w:tc>
      </w:tr>
      <w:tr w:rsidR="008231B6" w:rsidRPr="008231B6" w14:paraId="2D102A11"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6AE8BEDD"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67" w:anchor="four" w:history="1">
              <w:r w:rsidR="008231B6" w:rsidRPr="008231B6">
                <w:rPr>
                  <w:rFonts w:ascii="Calibri" w:eastAsia="Times New Roman" w:hAnsi="Calibri" w:cs="Times New Roman"/>
                  <w:color w:val="0000FF"/>
                  <w:sz w:val="24"/>
                  <w:szCs w:val="24"/>
                  <w:u w:val="single"/>
                </w:rPr>
                <w:t>Escherichia coli 4</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7DEF0B7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56978C5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auto" w:fill="auto"/>
            <w:noWrap/>
            <w:vAlign w:val="center"/>
            <w:hideMark/>
          </w:tcPr>
          <w:p w14:paraId="0EF0347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301A401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tcBorders>
              <w:top w:val="nil"/>
              <w:left w:val="nil"/>
              <w:bottom w:val="single" w:sz="4" w:space="0" w:color="auto"/>
              <w:right w:val="single" w:sz="4" w:space="0" w:color="auto"/>
            </w:tcBorders>
            <w:shd w:val="clear" w:color="auto" w:fill="auto"/>
            <w:noWrap/>
            <w:vAlign w:val="center"/>
            <w:hideMark/>
          </w:tcPr>
          <w:p w14:paraId="7A19209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1043" w:type="dxa"/>
            <w:tcBorders>
              <w:top w:val="nil"/>
              <w:left w:val="nil"/>
              <w:bottom w:val="single" w:sz="4" w:space="0" w:color="auto"/>
              <w:right w:val="single" w:sz="4" w:space="0" w:color="auto"/>
            </w:tcBorders>
            <w:shd w:val="clear" w:color="auto" w:fill="auto"/>
            <w:noWrap/>
            <w:vAlign w:val="center"/>
            <w:hideMark/>
          </w:tcPr>
          <w:p w14:paraId="3104658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&lt;0.5</w:t>
            </w:r>
          </w:p>
        </w:tc>
        <w:tc>
          <w:tcPr>
            <w:tcW w:w="356" w:type="dxa"/>
            <w:tcBorders>
              <w:top w:val="nil"/>
              <w:left w:val="nil"/>
              <w:bottom w:val="single" w:sz="4" w:space="0" w:color="auto"/>
              <w:right w:val="single" w:sz="4" w:space="0" w:color="auto"/>
            </w:tcBorders>
            <w:shd w:val="clear" w:color="auto" w:fill="auto"/>
            <w:noWrap/>
            <w:vAlign w:val="center"/>
            <w:hideMark/>
          </w:tcPr>
          <w:p w14:paraId="10B88F4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&lt;0.25</w:t>
            </w:r>
          </w:p>
        </w:tc>
        <w:tc>
          <w:tcPr>
            <w:tcW w:w="531" w:type="dxa"/>
            <w:tcBorders>
              <w:top w:val="nil"/>
              <w:left w:val="nil"/>
              <w:bottom w:val="single" w:sz="4" w:space="0" w:color="auto"/>
              <w:right w:val="single" w:sz="4" w:space="0" w:color="auto"/>
            </w:tcBorders>
            <w:shd w:val="clear" w:color="auto" w:fill="auto"/>
            <w:noWrap/>
            <w:vAlign w:val="center"/>
            <w:hideMark/>
          </w:tcPr>
          <w:p w14:paraId="135DE52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142C9F6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23</w:t>
            </w:r>
          </w:p>
        </w:tc>
        <w:tc>
          <w:tcPr>
            <w:tcW w:w="481" w:type="dxa"/>
            <w:tcBorders>
              <w:top w:val="nil"/>
              <w:left w:val="nil"/>
              <w:bottom w:val="single" w:sz="4" w:space="0" w:color="auto"/>
              <w:right w:val="single" w:sz="4" w:space="0" w:color="auto"/>
            </w:tcBorders>
            <w:shd w:val="clear" w:color="auto" w:fill="auto"/>
            <w:noWrap/>
            <w:vAlign w:val="center"/>
            <w:hideMark/>
          </w:tcPr>
          <w:p w14:paraId="0EECCA0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19394D28" w14:textId="77777777" w:rsidTr="008231B6">
        <w:trPr>
          <w:trHeight w:val="320"/>
        </w:trPr>
        <w:tc>
          <w:tcPr>
            <w:tcW w:w="837" w:type="dxa"/>
            <w:tcBorders>
              <w:top w:val="nil"/>
              <w:left w:val="single" w:sz="4" w:space="0" w:color="auto"/>
              <w:bottom w:val="single" w:sz="4" w:space="0" w:color="auto"/>
              <w:right w:val="single" w:sz="4" w:space="0" w:color="auto"/>
            </w:tcBorders>
            <w:shd w:val="clear" w:color="000000" w:fill="EBF1DE"/>
            <w:noWrap/>
            <w:vAlign w:val="center"/>
            <w:hideMark/>
          </w:tcPr>
          <w:p w14:paraId="602AA3BE" w14:textId="77777777" w:rsidR="008231B6" w:rsidRPr="008231B6" w:rsidRDefault="008231B6" w:rsidP="008231B6">
            <w:pPr>
              <w:spacing w:after="0" w:line="240" w:lineRule="auto"/>
              <w:jc w:val="center"/>
              <w:rPr>
                <w:rFonts w:ascii="Verdana" w:eastAsia="Times New Roman" w:hAnsi="Verdana" w:cs="Times New Roman"/>
                <w:i/>
                <w:iCs/>
                <w:color w:val="000000"/>
                <w:sz w:val="24"/>
                <w:szCs w:val="24"/>
              </w:rPr>
            </w:pPr>
            <w:r w:rsidRPr="008231B6">
              <w:rPr>
                <w:rFonts w:ascii="Verdana" w:eastAsia="Times New Roman" w:hAnsi="Verdana" w:cs="Times New Roman"/>
                <w:i/>
                <w:iCs/>
                <w:color w:val="000000"/>
                <w:sz w:val="24"/>
                <w:szCs w:val="24"/>
              </w:rPr>
              <w:t>E. coli</w:t>
            </w:r>
          </w:p>
        </w:tc>
        <w:tc>
          <w:tcPr>
            <w:tcW w:w="1097"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5ED89A7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36ABD83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7993C81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357121E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502F8B3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1043"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4AFBA79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&lt;0.5</w:t>
            </w:r>
          </w:p>
        </w:tc>
        <w:tc>
          <w:tcPr>
            <w:tcW w:w="356"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335884E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&lt;0.25</w:t>
            </w:r>
          </w:p>
        </w:tc>
        <w:tc>
          <w:tcPr>
            <w:tcW w:w="531"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65EF44D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99.98-99.99%</w:t>
            </w:r>
          </w:p>
        </w:tc>
        <w:tc>
          <w:tcPr>
            <w:tcW w:w="490"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2731E64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23</w:t>
            </w:r>
          </w:p>
        </w:tc>
        <w:tc>
          <w:tcPr>
            <w:tcW w:w="481" w:type="dxa"/>
            <w:vMerge w:val="restart"/>
            <w:tcBorders>
              <w:top w:val="nil"/>
              <w:left w:val="single" w:sz="4" w:space="0" w:color="auto"/>
              <w:bottom w:val="single" w:sz="4" w:space="0" w:color="auto"/>
              <w:right w:val="single" w:sz="4" w:space="0" w:color="auto"/>
            </w:tcBorders>
            <w:shd w:val="clear" w:color="000000" w:fill="EBF1DE"/>
            <w:noWrap/>
            <w:vAlign w:val="center"/>
            <w:hideMark/>
          </w:tcPr>
          <w:p w14:paraId="405BB4F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77B69A5F" w14:textId="77777777" w:rsidTr="008231B6">
        <w:trPr>
          <w:trHeight w:val="320"/>
        </w:trPr>
        <w:tc>
          <w:tcPr>
            <w:tcW w:w="837" w:type="dxa"/>
            <w:tcBorders>
              <w:top w:val="nil"/>
              <w:left w:val="single" w:sz="4" w:space="0" w:color="auto"/>
              <w:bottom w:val="single" w:sz="4" w:space="0" w:color="auto"/>
              <w:right w:val="single" w:sz="4" w:space="0" w:color="auto"/>
            </w:tcBorders>
            <w:shd w:val="clear" w:color="000000" w:fill="EBF1DE"/>
            <w:noWrap/>
            <w:vAlign w:val="center"/>
            <w:hideMark/>
          </w:tcPr>
          <w:p w14:paraId="4651B592" w14:textId="77777777" w:rsidR="008231B6" w:rsidRPr="008231B6" w:rsidRDefault="008231B6" w:rsidP="008231B6">
            <w:pPr>
              <w:spacing w:after="0" w:line="240" w:lineRule="auto"/>
              <w:jc w:val="center"/>
              <w:rPr>
                <w:rFonts w:ascii="Verdana" w:eastAsia="Times New Roman" w:hAnsi="Verdana" w:cs="Times New Roman"/>
                <w:i/>
                <w:iCs/>
                <w:color w:val="000000"/>
                <w:sz w:val="24"/>
                <w:szCs w:val="24"/>
              </w:rPr>
            </w:pPr>
            <w:r w:rsidRPr="008231B6">
              <w:rPr>
                <w:rFonts w:ascii="Verdana" w:eastAsia="Times New Roman" w:hAnsi="Verdana" w:cs="Times New Roman"/>
                <w:i/>
                <w:iCs/>
                <w:color w:val="000000"/>
                <w:sz w:val="24"/>
                <w:szCs w:val="24"/>
              </w:rPr>
              <w:t>(entero-</w:t>
            </w:r>
          </w:p>
        </w:tc>
        <w:tc>
          <w:tcPr>
            <w:tcW w:w="1097" w:type="dxa"/>
            <w:vMerge/>
            <w:tcBorders>
              <w:top w:val="nil"/>
              <w:left w:val="single" w:sz="4" w:space="0" w:color="auto"/>
              <w:bottom w:val="single" w:sz="4" w:space="0" w:color="auto"/>
              <w:right w:val="single" w:sz="4" w:space="0" w:color="auto"/>
            </w:tcBorders>
            <w:vAlign w:val="center"/>
            <w:hideMark/>
          </w:tcPr>
          <w:p w14:paraId="47AF8B2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347A9E07"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5F0D4F3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1CA5585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0E3B97AB"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1F363139"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vMerge/>
            <w:tcBorders>
              <w:top w:val="nil"/>
              <w:left w:val="single" w:sz="4" w:space="0" w:color="auto"/>
              <w:bottom w:val="single" w:sz="4" w:space="0" w:color="auto"/>
              <w:right w:val="single" w:sz="4" w:space="0" w:color="auto"/>
            </w:tcBorders>
            <w:vAlign w:val="center"/>
            <w:hideMark/>
          </w:tcPr>
          <w:p w14:paraId="7D0B10B9"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531" w:type="dxa"/>
            <w:vMerge/>
            <w:tcBorders>
              <w:top w:val="nil"/>
              <w:left w:val="single" w:sz="4" w:space="0" w:color="auto"/>
              <w:bottom w:val="single" w:sz="4" w:space="0" w:color="auto"/>
              <w:right w:val="single" w:sz="4" w:space="0" w:color="auto"/>
            </w:tcBorders>
            <w:vAlign w:val="center"/>
            <w:hideMark/>
          </w:tcPr>
          <w:p w14:paraId="2C8D922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vMerge/>
            <w:tcBorders>
              <w:top w:val="nil"/>
              <w:left w:val="single" w:sz="4" w:space="0" w:color="auto"/>
              <w:bottom w:val="single" w:sz="4" w:space="0" w:color="auto"/>
              <w:right w:val="single" w:sz="4" w:space="0" w:color="auto"/>
            </w:tcBorders>
            <w:vAlign w:val="center"/>
            <w:hideMark/>
          </w:tcPr>
          <w:p w14:paraId="4E2DA3AF"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81" w:type="dxa"/>
            <w:vMerge/>
            <w:tcBorders>
              <w:top w:val="nil"/>
              <w:left w:val="single" w:sz="4" w:space="0" w:color="auto"/>
              <w:bottom w:val="single" w:sz="4" w:space="0" w:color="auto"/>
              <w:right w:val="single" w:sz="4" w:space="0" w:color="auto"/>
            </w:tcBorders>
            <w:vAlign w:val="center"/>
            <w:hideMark/>
          </w:tcPr>
          <w:p w14:paraId="47ED5A86" w14:textId="77777777" w:rsidR="008231B6" w:rsidRPr="008231B6" w:rsidRDefault="008231B6" w:rsidP="008231B6">
            <w:pPr>
              <w:spacing w:after="0" w:line="240" w:lineRule="auto"/>
              <w:rPr>
                <w:rFonts w:ascii="Verdana" w:eastAsia="Times New Roman" w:hAnsi="Verdana" w:cs="Times New Roman"/>
                <w:color w:val="000000"/>
                <w:sz w:val="24"/>
                <w:szCs w:val="24"/>
              </w:rPr>
            </w:pPr>
          </w:p>
        </w:tc>
      </w:tr>
      <w:tr w:rsidR="008231B6" w:rsidRPr="008231B6" w14:paraId="03BB2686" w14:textId="77777777" w:rsidTr="008231B6">
        <w:trPr>
          <w:trHeight w:val="300"/>
        </w:trPr>
        <w:tc>
          <w:tcPr>
            <w:tcW w:w="837" w:type="dxa"/>
            <w:tcBorders>
              <w:top w:val="nil"/>
              <w:left w:val="single" w:sz="4" w:space="0" w:color="auto"/>
              <w:bottom w:val="single" w:sz="4" w:space="0" w:color="auto"/>
              <w:right w:val="single" w:sz="4" w:space="0" w:color="auto"/>
            </w:tcBorders>
            <w:shd w:val="clear" w:color="000000" w:fill="EBF1DE"/>
            <w:noWrap/>
            <w:vAlign w:val="center"/>
            <w:hideMark/>
          </w:tcPr>
          <w:p w14:paraId="334D2A98"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68" w:anchor="four" w:history="1">
              <w:r w:rsidR="008231B6" w:rsidRPr="008231B6">
                <w:rPr>
                  <w:rFonts w:ascii="Calibri" w:eastAsia="Times New Roman" w:hAnsi="Calibri" w:cs="Times New Roman"/>
                  <w:color w:val="0000FF"/>
                  <w:sz w:val="24"/>
                  <w:szCs w:val="24"/>
                  <w:u w:val="single"/>
                </w:rPr>
                <w:t>hemhorrhagic) 4</w:t>
              </w:r>
            </w:hyperlink>
          </w:p>
        </w:tc>
        <w:tc>
          <w:tcPr>
            <w:tcW w:w="1097" w:type="dxa"/>
            <w:vMerge/>
            <w:tcBorders>
              <w:top w:val="nil"/>
              <w:left w:val="single" w:sz="4" w:space="0" w:color="auto"/>
              <w:bottom w:val="single" w:sz="4" w:space="0" w:color="auto"/>
              <w:right w:val="single" w:sz="4" w:space="0" w:color="auto"/>
            </w:tcBorders>
            <w:vAlign w:val="center"/>
            <w:hideMark/>
          </w:tcPr>
          <w:p w14:paraId="3267DB44"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55539592"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029DE207"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7DF4CDC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33883892"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0BEF16A1"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vMerge/>
            <w:tcBorders>
              <w:top w:val="nil"/>
              <w:left w:val="single" w:sz="4" w:space="0" w:color="auto"/>
              <w:bottom w:val="single" w:sz="4" w:space="0" w:color="auto"/>
              <w:right w:val="single" w:sz="4" w:space="0" w:color="auto"/>
            </w:tcBorders>
            <w:vAlign w:val="center"/>
            <w:hideMark/>
          </w:tcPr>
          <w:p w14:paraId="6E43CCF1"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531" w:type="dxa"/>
            <w:vMerge/>
            <w:tcBorders>
              <w:top w:val="nil"/>
              <w:left w:val="single" w:sz="4" w:space="0" w:color="auto"/>
              <w:bottom w:val="single" w:sz="4" w:space="0" w:color="auto"/>
              <w:right w:val="single" w:sz="4" w:space="0" w:color="auto"/>
            </w:tcBorders>
            <w:vAlign w:val="center"/>
            <w:hideMark/>
          </w:tcPr>
          <w:p w14:paraId="3A1A2B11"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vMerge/>
            <w:tcBorders>
              <w:top w:val="nil"/>
              <w:left w:val="single" w:sz="4" w:space="0" w:color="auto"/>
              <w:bottom w:val="single" w:sz="4" w:space="0" w:color="auto"/>
              <w:right w:val="single" w:sz="4" w:space="0" w:color="auto"/>
            </w:tcBorders>
            <w:vAlign w:val="center"/>
            <w:hideMark/>
          </w:tcPr>
          <w:p w14:paraId="18F30C36"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81" w:type="dxa"/>
            <w:vMerge/>
            <w:tcBorders>
              <w:top w:val="nil"/>
              <w:left w:val="single" w:sz="4" w:space="0" w:color="auto"/>
              <w:bottom w:val="single" w:sz="4" w:space="0" w:color="auto"/>
              <w:right w:val="single" w:sz="4" w:space="0" w:color="auto"/>
            </w:tcBorders>
            <w:vAlign w:val="center"/>
            <w:hideMark/>
          </w:tcPr>
          <w:p w14:paraId="3F282FB6" w14:textId="77777777" w:rsidR="008231B6" w:rsidRPr="008231B6" w:rsidRDefault="008231B6" w:rsidP="008231B6">
            <w:pPr>
              <w:spacing w:after="0" w:line="240" w:lineRule="auto"/>
              <w:rPr>
                <w:rFonts w:ascii="Verdana" w:eastAsia="Times New Roman" w:hAnsi="Verdana" w:cs="Times New Roman"/>
                <w:color w:val="000000"/>
                <w:sz w:val="24"/>
                <w:szCs w:val="24"/>
              </w:rPr>
            </w:pPr>
          </w:p>
        </w:tc>
      </w:tr>
      <w:tr w:rsidR="008231B6" w:rsidRPr="008231B6" w14:paraId="5D6A663A"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3DC18825"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69" w:anchor="five" w:history="1">
              <w:r w:rsidR="008231B6" w:rsidRPr="008231B6">
                <w:rPr>
                  <w:rFonts w:ascii="Calibri" w:eastAsia="Times New Roman" w:hAnsi="Calibri" w:cs="Times New Roman"/>
                  <w:color w:val="0000FF"/>
                  <w:sz w:val="24"/>
                  <w:szCs w:val="24"/>
                  <w:u w:val="single"/>
                </w:rPr>
                <w:t>Salmonella typhi 5</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4490C66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0117A0B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auto" w:fill="auto"/>
            <w:noWrap/>
            <w:vAlign w:val="center"/>
            <w:hideMark/>
          </w:tcPr>
          <w:p w14:paraId="027DD47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304CAB5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tcBorders>
              <w:top w:val="nil"/>
              <w:left w:val="nil"/>
              <w:bottom w:val="single" w:sz="4" w:space="0" w:color="auto"/>
              <w:right w:val="single" w:sz="4" w:space="0" w:color="auto"/>
            </w:tcBorders>
            <w:shd w:val="clear" w:color="auto" w:fill="auto"/>
            <w:noWrap/>
            <w:vAlign w:val="center"/>
            <w:hideMark/>
          </w:tcPr>
          <w:p w14:paraId="0856840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0.05</w:t>
            </w:r>
          </w:p>
        </w:tc>
        <w:tc>
          <w:tcPr>
            <w:tcW w:w="1043" w:type="dxa"/>
            <w:tcBorders>
              <w:top w:val="nil"/>
              <w:left w:val="nil"/>
              <w:bottom w:val="single" w:sz="4" w:space="0" w:color="auto"/>
              <w:right w:val="single" w:sz="4" w:space="0" w:color="auto"/>
            </w:tcBorders>
            <w:shd w:val="clear" w:color="auto" w:fill="auto"/>
            <w:noWrap/>
            <w:vAlign w:val="center"/>
            <w:hideMark/>
          </w:tcPr>
          <w:p w14:paraId="7A13FA6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356" w:type="dxa"/>
            <w:tcBorders>
              <w:top w:val="nil"/>
              <w:left w:val="nil"/>
              <w:bottom w:val="single" w:sz="4" w:space="0" w:color="auto"/>
              <w:right w:val="single" w:sz="4" w:space="0" w:color="auto"/>
            </w:tcBorders>
            <w:shd w:val="clear" w:color="auto" w:fill="auto"/>
            <w:noWrap/>
            <w:vAlign w:val="center"/>
            <w:hideMark/>
          </w:tcPr>
          <w:p w14:paraId="6B7A8BF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w:t>
            </w:r>
          </w:p>
        </w:tc>
        <w:tc>
          <w:tcPr>
            <w:tcW w:w="531" w:type="dxa"/>
            <w:tcBorders>
              <w:top w:val="nil"/>
              <w:left w:val="nil"/>
              <w:bottom w:val="single" w:sz="4" w:space="0" w:color="auto"/>
              <w:right w:val="single" w:sz="4" w:space="0" w:color="auto"/>
            </w:tcBorders>
            <w:shd w:val="clear" w:color="auto" w:fill="auto"/>
            <w:noWrap/>
            <w:vAlign w:val="center"/>
            <w:hideMark/>
          </w:tcPr>
          <w:p w14:paraId="5759321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99.20%</w:t>
            </w:r>
          </w:p>
        </w:tc>
        <w:tc>
          <w:tcPr>
            <w:tcW w:w="490" w:type="dxa"/>
            <w:tcBorders>
              <w:top w:val="nil"/>
              <w:left w:val="nil"/>
              <w:bottom w:val="single" w:sz="4" w:space="0" w:color="auto"/>
              <w:right w:val="single" w:sz="4" w:space="0" w:color="auto"/>
            </w:tcBorders>
            <w:shd w:val="clear" w:color="auto" w:fill="auto"/>
            <w:noWrap/>
            <w:vAlign w:val="center"/>
            <w:hideMark/>
          </w:tcPr>
          <w:p w14:paraId="13E46E3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20-25</w:t>
            </w:r>
          </w:p>
        </w:tc>
        <w:tc>
          <w:tcPr>
            <w:tcW w:w="481" w:type="dxa"/>
            <w:tcBorders>
              <w:top w:val="nil"/>
              <w:left w:val="nil"/>
              <w:bottom w:val="single" w:sz="4" w:space="0" w:color="auto"/>
              <w:right w:val="single" w:sz="4" w:space="0" w:color="auto"/>
            </w:tcBorders>
            <w:shd w:val="clear" w:color="auto" w:fill="auto"/>
            <w:noWrap/>
            <w:vAlign w:val="center"/>
            <w:hideMark/>
          </w:tcPr>
          <w:p w14:paraId="3D64C1C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6FD6C1B0"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55E099BC" w14:textId="77777777" w:rsidR="008231B6" w:rsidRPr="008231B6" w:rsidRDefault="008231B6" w:rsidP="008231B6">
            <w:pPr>
              <w:spacing w:after="0" w:line="240" w:lineRule="auto"/>
              <w:jc w:val="center"/>
              <w:rPr>
                <w:rFonts w:ascii="Verdana" w:eastAsia="Times New Roman" w:hAnsi="Verdana" w:cs="Times New Roman"/>
                <w:i/>
                <w:iCs/>
                <w:color w:val="000000"/>
                <w:sz w:val="24"/>
                <w:szCs w:val="24"/>
              </w:rPr>
            </w:pPr>
            <w:r w:rsidRPr="008231B6">
              <w:rPr>
                <w:rFonts w:ascii="Verdana" w:eastAsia="Times New Roman" w:hAnsi="Verdana" w:cs="Times New Roman"/>
                <w:i/>
                <w:iCs/>
                <w:color w:val="000000"/>
                <w:sz w:val="24"/>
                <w:szCs w:val="24"/>
              </w:rPr>
              <w:t>Shigella</w:t>
            </w:r>
          </w:p>
        </w:tc>
        <w:tc>
          <w:tcPr>
            <w:tcW w:w="10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47692E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3EE2D9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Short</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8B2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CC0250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5A608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0.05</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36F29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&lt;1</w:t>
            </w:r>
          </w:p>
        </w:tc>
        <w:tc>
          <w:tcPr>
            <w:tcW w:w="3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055DE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&lt;0.05</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3EF551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99.90%</w:t>
            </w:r>
          </w:p>
        </w:tc>
        <w:tc>
          <w:tcPr>
            <w:tcW w:w="4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FA0DAE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20-25</w:t>
            </w:r>
          </w:p>
        </w:tc>
        <w:tc>
          <w:tcPr>
            <w:tcW w:w="48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8F9BD1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14857661" w14:textId="77777777" w:rsidTr="008231B6">
        <w:trPr>
          <w:trHeight w:val="30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1CD16397"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0" w:anchor="five" w:history="1">
              <w:r w:rsidR="008231B6" w:rsidRPr="008231B6">
                <w:rPr>
                  <w:rFonts w:ascii="Calibri" w:eastAsia="Times New Roman" w:hAnsi="Calibri" w:cs="Times New Roman"/>
                  <w:color w:val="0000FF"/>
                  <w:sz w:val="24"/>
                  <w:szCs w:val="24"/>
                  <w:u w:val="single"/>
                </w:rPr>
                <w:t>dysenteriae 5</w:t>
              </w:r>
            </w:hyperlink>
          </w:p>
        </w:tc>
        <w:tc>
          <w:tcPr>
            <w:tcW w:w="1097" w:type="dxa"/>
            <w:vMerge/>
            <w:tcBorders>
              <w:top w:val="nil"/>
              <w:left w:val="single" w:sz="4" w:space="0" w:color="auto"/>
              <w:bottom w:val="single" w:sz="4" w:space="0" w:color="auto"/>
              <w:right w:val="single" w:sz="4" w:space="0" w:color="auto"/>
            </w:tcBorders>
            <w:vAlign w:val="center"/>
            <w:hideMark/>
          </w:tcPr>
          <w:p w14:paraId="27E66C00"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4DCA152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5C9ACBF1"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398EB4AB"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32B5CEF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03D211E8"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vMerge/>
            <w:tcBorders>
              <w:top w:val="nil"/>
              <w:left w:val="single" w:sz="4" w:space="0" w:color="auto"/>
              <w:bottom w:val="single" w:sz="4" w:space="0" w:color="auto"/>
              <w:right w:val="single" w:sz="4" w:space="0" w:color="auto"/>
            </w:tcBorders>
            <w:vAlign w:val="center"/>
            <w:hideMark/>
          </w:tcPr>
          <w:p w14:paraId="2D05B6E4"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531" w:type="dxa"/>
            <w:vMerge/>
            <w:tcBorders>
              <w:top w:val="nil"/>
              <w:left w:val="single" w:sz="4" w:space="0" w:color="auto"/>
              <w:bottom w:val="single" w:sz="4" w:space="0" w:color="auto"/>
              <w:right w:val="single" w:sz="4" w:space="0" w:color="auto"/>
            </w:tcBorders>
            <w:vAlign w:val="center"/>
            <w:hideMark/>
          </w:tcPr>
          <w:p w14:paraId="4F4618D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vMerge/>
            <w:tcBorders>
              <w:top w:val="nil"/>
              <w:left w:val="single" w:sz="4" w:space="0" w:color="auto"/>
              <w:bottom w:val="single" w:sz="4" w:space="0" w:color="auto"/>
              <w:right w:val="single" w:sz="4" w:space="0" w:color="auto"/>
            </w:tcBorders>
            <w:vAlign w:val="center"/>
            <w:hideMark/>
          </w:tcPr>
          <w:p w14:paraId="4F343CBC"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81" w:type="dxa"/>
            <w:vMerge/>
            <w:tcBorders>
              <w:top w:val="nil"/>
              <w:left w:val="single" w:sz="4" w:space="0" w:color="auto"/>
              <w:bottom w:val="single" w:sz="4" w:space="0" w:color="auto"/>
              <w:right w:val="single" w:sz="4" w:space="0" w:color="auto"/>
            </w:tcBorders>
            <w:vAlign w:val="center"/>
            <w:hideMark/>
          </w:tcPr>
          <w:p w14:paraId="220AD476" w14:textId="77777777" w:rsidR="008231B6" w:rsidRPr="008231B6" w:rsidRDefault="008231B6" w:rsidP="008231B6">
            <w:pPr>
              <w:spacing w:after="0" w:line="240" w:lineRule="auto"/>
              <w:rPr>
                <w:rFonts w:ascii="Verdana" w:eastAsia="Times New Roman" w:hAnsi="Verdana" w:cs="Times New Roman"/>
                <w:color w:val="000000"/>
                <w:sz w:val="24"/>
                <w:szCs w:val="24"/>
              </w:rPr>
            </w:pPr>
          </w:p>
        </w:tc>
      </w:tr>
      <w:tr w:rsidR="008231B6" w:rsidRPr="008231B6" w14:paraId="4CA020B8"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5F1B33F7"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1" w:anchor="six" w:history="1">
              <w:r w:rsidR="008231B6" w:rsidRPr="008231B6">
                <w:rPr>
                  <w:rFonts w:ascii="Calibri" w:eastAsia="Times New Roman" w:hAnsi="Calibri" w:cs="Times New Roman"/>
                  <w:color w:val="0000FF"/>
                  <w:sz w:val="24"/>
                  <w:szCs w:val="24"/>
                  <w:u w:val="single"/>
                </w:rPr>
                <w:t>Shigella sonnei 6</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31A5649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w:t>
            </w:r>
          </w:p>
        </w:tc>
        <w:tc>
          <w:tcPr>
            <w:tcW w:w="1079" w:type="dxa"/>
            <w:tcBorders>
              <w:top w:val="nil"/>
              <w:left w:val="nil"/>
              <w:bottom w:val="single" w:sz="4" w:space="0" w:color="auto"/>
              <w:right w:val="single" w:sz="4" w:space="0" w:color="auto"/>
            </w:tcBorders>
            <w:shd w:val="clear" w:color="auto" w:fill="auto"/>
            <w:noWrap/>
            <w:vAlign w:val="center"/>
            <w:hideMark/>
          </w:tcPr>
          <w:p w14:paraId="311006B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w:t>
            </w:r>
          </w:p>
        </w:tc>
        <w:tc>
          <w:tcPr>
            <w:tcW w:w="1043" w:type="dxa"/>
            <w:tcBorders>
              <w:top w:val="nil"/>
              <w:left w:val="nil"/>
              <w:bottom w:val="single" w:sz="4" w:space="0" w:color="auto"/>
              <w:right w:val="single" w:sz="4" w:space="0" w:color="auto"/>
            </w:tcBorders>
            <w:shd w:val="clear" w:color="auto" w:fill="auto"/>
            <w:noWrap/>
            <w:vAlign w:val="center"/>
            <w:hideMark/>
          </w:tcPr>
          <w:p w14:paraId="4EDE4D8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w:t>
            </w:r>
          </w:p>
        </w:tc>
        <w:tc>
          <w:tcPr>
            <w:tcW w:w="634" w:type="dxa"/>
            <w:tcBorders>
              <w:top w:val="nil"/>
              <w:left w:val="nil"/>
              <w:bottom w:val="single" w:sz="4" w:space="0" w:color="auto"/>
              <w:right w:val="single" w:sz="4" w:space="0" w:color="auto"/>
            </w:tcBorders>
            <w:shd w:val="clear" w:color="auto" w:fill="auto"/>
            <w:noWrap/>
            <w:vAlign w:val="center"/>
            <w:hideMark/>
          </w:tcPr>
          <w:p w14:paraId="4150427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w:t>
            </w:r>
          </w:p>
        </w:tc>
        <w:tc>
          <w:tcPr>
            <w:tcW w:w="1079" w:type="dxa"/>
            <w:tcBorders>
              <w:top w:val="nil"/>
              <w:left w:val="nil"/>
              <w:bottom w:val="single" w:sz="4" w:space="0" w:color="auto"/>
              <w:right w:val="single" w:sz="4" w:space="0" w:color="auto"/>
            </w:tcBorders>
            <w:shd w:val="clear" w:color="auto" w:fill="auto"/>
            <w:noWrap/>
            <w:vAlign w:val="center"/>
            <w:hideMark/>
          </w:tcPr>
          <w:p w14:paraId="3F1227E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1043" w:type="dxa"/>
            <w:tcBorders>
              <w:top w:val="nil"/>
              <w:left w:val="nil"/>
              <w:bottom w:val="single" w:sz="4" w:space="0" w:color="auto"/>
              <w:right w:val="single" w:sz="4" w:space="0" w:color="auto"/>
            </w:tcBorders>
            <w:shd w:val="clear" w:color="auto" w:fill="auto"/>
            <w:noWrap/>
            <w:vAlign w:val="center"/>
            <w:hideMark/>
          </w:tcPr>
          <w:p w14:paraId="3691482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w:t>
            </w:r>
          </w:p>
        </w:tc>
        <w:tc>
          <w:tcPr>
            <w:tcW w:w="356" w:type="dxa"/>
            <w:tcBorders>
              <w:top w:val="nil"/>
              <w:left w:val="nil"/>
              <w:bottom w:val="single" w:sz="4" w:space="0" w:color="auto"/>
              <w:right w:val="single" w:sz="4" w:space="0" w:color="auto"/>
            </w:tcBorders>
            <w:shd w:val="clear" w:color="auto" w:fill="auto"/>
            <w:noWrap/>
            <w:vAlign w:val="center"/>
            <w:hideMark/>
          </w:tcPr>
          <w:p w14:paraId="7E8A7A8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531" w:type="dxa"/>
            <w:tcBorders>
              <w:top w:val="nil"/>
              <w:left w:val="nil"/>
              <w:bottom w:val="single" w:sz="4" w:space="0" w:color="auto"/>
              <w:right w:val="single" w:sz="4" w:space="0" w:color="auto"/>
            </w:tcBorders>
            <w:shd w:val="clear" w:color="auto" w:fill="auto"/>
            <w:noWrap/>
            <w:vAlign w:val="center"/>
            <w:hideMark/>
          </w:tcPr>
          <w:p w14:paraId="218A7B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tcBorders>
              <w:top w:val="nil"/>
              <w:left w:val="nil"/>
              <w:bottom w:val="single" w:sz="4" w:space="0" w:color="auto"/>
              <w:right w:val="single" w:sz="4" w:space="0" w:color="auto"/>
            </w:tcBorders>
            <w:shd w:val="clear" w:color="auto" w:fill="auto"/>
            <w:noWrap/>
            <w:vAlign w:val="center"/>
            <w:hideMark/>
          </w:tcPr>
          <w:p w14:paraId="58AC343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auto" w:fill="auto"/>
            <w:noWrap/>
            <w:vAlign w:val="center"/>
            <w:hideMark/>
          </w:tcPr>
          <w:p w14:paraId="615D1FF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70A7ED97"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36141274"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2" w:anchor="seven" w:history="1">
              <w:r w:rsidR="008231B6" w:rsidRPr="008231B6">
                <w:rPr>
                  <w:rFonts w:ascii="Calibri" w:eastAsia="Times New Roman" w:hAnsi="Calibri" w:cs="Times New Roman"/>
                  <w:color w:val="0000FF"/>
                  <w:sz w:val="24"/>
                  <w:szCs w:val="24"/>
                  <w:u w:val="single"/>
                </w:rPr>
                <w:t>Vibrio cholerae (smooth strain) 7</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3B14BD4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25AE8ED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Short</w:t>
            </w:r>
          </w:p>
        </w:tc>
        <w:tc>
          <w:tcPr>
            <w:tcW w:w="1043" w:type="dxa"/>
            <w:tcBorders>
              <w:top w:val="nil"/>
              <w:left w:val="nil"/>
              <w:bottom w:val="single" w:sz="4" w:space="0" w:color="auto"/>
              <w:right w:val="single" w:sz="4" w:space="0" w:color="auto"/>
            </w:tcBorders>
            <w:shd w:val="clear" w:color="auto" w:fill="auto"/>
            <w:noWrap/>
            <w:vAlign w:val="center"/>
            <w:hideMark/>
          </w:tcPr>
          <w:p w14:paraId="34AB52A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2B8DD9F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tcBorders>
              <w:top w:val="nil"/>
              <w:left w:val="nil"/>
              <w:bottom w:val="single" w:sz="4" w:space="0" w:color="auto"/>
              <w:right w:val="single" w:sz="4" w:space="0" w:color="auto"/>
            </w:tcBorders>
            <w:shd w:val="clear" w:color="auto" w:fill="auto"/>
            <w:noWrap/>
            <w:vAlign w:val="center"/>
            <w:hideMark/>
          </w:tcPr>
          <w:p w14:paraId="7BF056C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1043" w:type="dxa"/>
            <w:tcBorders>
              <w:top w:val="nil"/>
              <w:left w:val="nil"/>
              <w:bottom w:val="single" w:sz="4" w:space="0" w:color="auto"/>
              <w:right w:val="single" w:sz="4" w:space="0" w:color="auto"/>
            </w:tcBorders>
            <w:shd w:val="clear" w:color="auto" w:fill="auto"/>
            <w:noWrap/>
            <w:vAlign w:val="center"/>
            <w:hideMark/>
          </w:tcPr>
          <w:p w14:paraId="4E3F413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&lt;1</w:t>
            </w:r>
          </w:p>
        </w:tc>
        <w:tc>
          <w:tcPr>
            <w:tcW w:w="356" w:type="dxa"/>
            <w:tcBorders>
              <w:top w:val="nil"/>
              <w:left w:val="nil"/>
              <w:bottom w:val="single" w:sz="4" w:space="0" w:color="auto"/>
              <w:right w:val="single" w:sz="4" w:space="0" w:color="auto"/>
            </w:tcBorders>
            <w:shd w:val="clear" w:color="auto" w:fill="auto"/>
            <w:noWrap/>
            <w:vAlign w:val="center"/>
            <w:hideMark/>
          </w:tcPr>
          <w:p w14:paraId="6BB63BF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&lt;0.5</w:t>
            </w:r>
          </w:p>
        </w:tc>
        <w:tc>
          <w:tcPr>
            <w:tcW w:w="531" w:type="dxa"/>
            <w:tcBorders>
              <w:top w:val="nil"/>
              <w:left w:val="nil"/>
              <w:bottom w:val="single" w:sz="4" w:space="0" w:color="auto"/>
              <w:right w:val="single" w:sz="4" w:space="0" w:color="auto"/>
            </w:tcBorders>
            <w:shd w:val="clear" w:color="auto" w:fill="auto"/>
            <w:noWrap/>
            <w:vAlign w:val="center"/>
            <w:hideMark/>
          </w:tcPr>
          <w:p w14:paraId="492844A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100%</w:t>
            </w:r>
          </w:p>
        </w:tc>
        <w:tc>
          <w:tcPr>
            <w:tcW w:w="490" w:type="dxa"/>
            <w:tcBorders>
              <w:top w:val="nil"/>
              <w:left w:val="nil"/>
              <w:bottom w:val="single" w:sz="4" w:space="0" w:color="auto"/>
              <w:right w:val="single" w:sz="4" w:space="0" w:color="auto"/>
            </w:tcBorders>
            <w:shd w:val="clear" w:color="auto" w:fill="auto"/>
            <w:noWrap/>
            <w:vAlign w:val="center"/>
            <w:hideMark/>
          </w:tcPr>
          <w:p w14:paraId="28DEC2A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481" w:type="dxa"/>
            <w:tcBorders>
              <w:top w:val="nil"/>
              <w:left w:val="nil"/>
              <w:bottom w:val="single" w:sz="4" w:space="0" w:color="auto"/>
              <w:right w:val="single" w:sz="4" w:space="0" w:color="auto"/>
            </w:tcBorders>
            <w:shd w:val="clear" w:color="auto" w:fill="auto"/>
            <w:noWrap/>
            <w:vAlign w:val="center"/>
            <w:hideMark/>
          </w:tcPr>
          <w:p w14:paraId="04DEC13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676A0D2A"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7552AF0A"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3" w:anchor="seven" w:history="1">
              <w:r w:rsidR="008231B6" w:rsidRPr="008231B6">
                <w:rPr>
                  <w:rFonts w:ascii="Calibri" w:eastAsia="Times New Roman" w:hAnsi="Calibri" w:cs="Times New Roman"/>
                  <w:color w:val="0000FF"/>
                  <w:sz w:val="24"/>
                  <w:szCs w:val="24"/>
                  <w:u w:val="single"/>
                </w:rPr>
                <w:t>Vibrio cholerae (rugose strain) 7</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0012162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50E7E7C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Short</w:t>
            </w:r>
          </w:p>
        </w:tc>
        <w:tc>
          <w:tcPr>
            <w:tcW w:w="1043" w:type="dxa"/>
            <w:tcBorders>
              <w:top w:val="nil"/>
              <w:left w:val="nil"/>
              <w:bottom w:val="single" w:sz="4" w:space="0" w:color="auto"/>
              <w:right w:val="single" w:sz="4" w:space="0" w:color="auto"/>
            </w:tcBorders>
            <w:shd w:val="clear" w:color="auto" w:fill="auto"/>
            <w:noWrap/>
            <w:vAlign w:val="center"/>
            <w:hideMark/>
          </w:tcPr>
          <w:p w14:paraId="6BB467F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03050A3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tcBorders>
              <w:top w:val="nil"/>
              <w:left w:val="nil"/>
              <w:bottom w:val="single" w:sz="4" w:space="0" w:color="auto"/>
              <w:right w:val="single" w:sz="4" w:space="0" w:color="auto"/>
            </w:tcBorders>
            <w:shd w:val="clear" w:color="auto" w:fill="auto"/>
            <w:noWrap/>
            <w:vAlign w:val="center"/>
            <w:hideMark/>
          </w:tcPr>
          <w:p w14:paraId="736646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w:t>
            </w:r>
          </w:p>
        </w:tc>
        <w:tc>
          <w:tcPr>
            <w:tcW w:w="1043" w:type="dxa"/>
            <w:tcBorders>
              <w:top w:val="nil"/>
              <w:left w:val="nil"/>
              <w:bottom w:val="single" w:sz="4" w:space="0" w:color="auto"/>
              <w:right w:val="single" w:sz="4" w:space="0" w:color="auto"/>
            </w:tcBorders>
            <w:shd w:val="clear" w:color="auto" w:fill="auto"/>
            <w:noWrap/>
            <w:vAlign w:val="center"/>
            <w:hideMark/>
          </w:tcPr>
          <w:p w14:paraId="35A70C5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356" w:type="dxa"/>
            <w:tcBorders>
              <w:top w:val="nil"/>
              <w:left w:val="nil"/>
              <w:bottom w:val="single" w:sz="4" w:space="0" w:color="auto"/>
              <w:right w:val="single" w:sz="4" w:space="0" w:color="auto"/>
            </w:tcBorders>
            <w:shd w:val="clear" w:color="auto" w:fill="auto"/>
            <w:noWrap/>
            <w:vAlign w:val="center"/>
            <w:hideMark/>
          </w:tcPr>
          <w:p w14:paraId="64918EB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40</w:t>
            </w:r>
          </w:p>
        </w:tc>
        <w:tc>
          <w:tcPr>
            <w:tcW w:w="531" w:type="dxa"/>
            <w:tcBorders>
              <w:top w:val="nil"/>
              <w:left w:val="nil"/>
              <w:bottom w:val="single" w:sz="4" w:space="0" w:color="auto"/>
              <w:right w:val="single" w:sz="4" w:space="0" w:color="auto"/>
            </w:tcBorders>
            <w:shd w:val="clear" w:color="auto" w:fill="auto"/>
            <w:noWrap/>
            <w:vAlign w:val="center"/>
            <w:hideMark/>
          </w:tcPr>
          <w:p w14:paraId="3F1D014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56C627B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481" w:type="dxa"/>
            <w:tcBorders>
              <w:top w:val="nil"/>
              <w:left w:val="nil"/>
              <w:bottom w:val="single" w:sz="4" w:space="0" w:color="auto"/>
              <w:right w:val="single" w:sz="4" w:space="0" w:color="auto"/>
            </w:tcBorders>
            <w:shd w:val="clear" w:color="auto" w:fill="auto"/>
            <w:noWrap/>
            <w:vAlign w:val="center"/>
            <w:hideMark/>
          </w:tcPr>
          <w:p w14:paraId="0AEDFF5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13DE91CC"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6A87EC8E"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4" w:anchor="eight" w:history="1">
              <w:r w:rsidR="008231B6" w:rsidRPr="008231B6">
                <w:rPr>
                  <w:rFonts w:ascii="Calibri" w:eastAsia="Times New Roman" w:hAnsi="Calibri" w:cs="Times New Roman"/>
                  <w:color w:val="0000FF"/>
                  <w:sz w:val="24"/>
                  <w:szCs w:val="24"/>
                  <w:u w:val="single"/>
                </w:rPr>
                <w:t>Yersinia enterocolitica 8</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7B8AFDC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1E37386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477B915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634" w:type="dxa"/>
            <w:tcBorders>
              <w:top w:val="nil"/>
              <w:left w:val="nil"/>
              <w:bottom w:val="single" w:sz="4" w:space="0" w:color="auto"/>
              <w:right w:val="single" w:sz="4" w:space="0" w:color="auto"/>
            </w:tcBorders>
            <w:shd w:val="clear" w:color="auto" w:fill="auto"/>
            <w:noWrap/>
            <w:vAlign w:val="center"/>
            <w:hideMark/>
          </w:tcPr>
          <w:p w14:paraId="6A84CE1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Low</w:t>
            </w:r>
          </w:p>
        </w:tc>
        <w:tc>
          <w:tcPr>
            <w:tcW w:w="1079" w:type="dxa"/>
            <w:tcBorders>
              <w:top w:val="nil"/>
              <w:left w:val="nil"/>
              <w:bottom w:val="single" w:sz="4" w:space="0" w:color="auto"/>
              <w:right w:val="single" w:sz="4" w:space="0" w:color="auto"/>
            </w:tcBorders>
            <w:shd w:val="clear" w:color="auto" w:fill="auto"/>
            <w:noWrap/>
            <w:vAlign w:val="center"/>
            <w:hideMark/>
          </w:tcPr>
          <w:p w14:paraId="03E232E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w:t>
            </w:r>
          </w:p>
        </w:tc>
        <w:tc>
          <w:tcPr>
            <w:tcW w:w="1043" w:type="dxa"/>
            <w:tcBorders>
              <w:top w:val="nil"/>
              <w:left w:val="nil"/>
              <w:bottom w:val="single" w:sz="4" w:space="0" w:color="auto"/>
              <w:right w:val="single" w:sz="4" w:space="0" w:color="auto"/>
            </w:tcBorders>
            <w:shd w:val="clear" w:color="auto" w:fill="auto"/>
            <w:noWrap/>
            <w:vAlign w:val="center"/>
            <w:hideMark/>
          </w:tcPr>
          <w:p w14:paraId="17C686E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&gt;30</w:t>
            </w:r>
          </w:p>
        </w:tc>
        <w:tc>
          <w:tcPr>
            <w:tcW w:w="356" w:type="dxa"/>
            <w:tcBorders>
              <w:top w:val="nil"/>
              <w:left w:val="nil"/>
              <w:bottom w:val="single" w:sz="4" w:space="0" w:color="auto"/>
              <w:right w:val="single" w:sz="4" w:space="0" w:color="auto"/>
            </w:tcBorders>
            <w:shd w:val="clear" w:color="auto" w:fill="auto"/>
            <w:noWrap/>
            <w:vAlign w:val="center"/>
            <w:hideMark/>
          </w:tcPr>
          <w:p w14:paraId="3632295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&gt;30</w:t>
            </w:r>
          </w:p>
        </w:tc>
        <w:tc>
          <w:tcPr>
            <w:tcW w:w="531" w:type="dxa"/>
            <w:tcBorders>
              <w:top w:val="nil"/>
              <w:left w:val="nil"/>
              <w:bottom w:val="single" w:sz="4" w:space="0" w:color="auto"/>
              <w:right w:val="single" w:sz="4" w:space="0" w:color="auto"/>
            </w:tcBorders>
            <w:shd w:val="clear" w:color="auto" w:fill="auto"/>
            <w:noWrap/>
            <w:vAlign w:val="center"/>
            <w:hideMark/>
          </w:tcPr>
          <w:p w14:paraId="3D694EF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82-92%</w:t>
            </w:r>
          </w:p>
        </w:tc>
        <w:tc>
          <w:tcPr>
            <w:tcW w:w="490" w:type="dxa"/>
            <w:tcBorders>
              <w:top w:val="nil"/>
              <w:left w:val="nil"/>
              <w:bottom w:val="single" w:sz="4" w:space="0" w:color="auto"/>
              <w:right w:val="single" w:sz="4" w:space="0" w:color="auto"/>
            </w:tcBorders>
            <w:shd w:val="clear" w:color="auto" w:fill="auto"/>
            <w:noWrap/>
            <w:vAlign w:val="center"/>
            <w:hideMark/>
          </w:tcPr>
          <w:p w14:paraId="0C0646F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481" w:type="dxa"/>
            <w:tcBorders>
              <w:top w:val="nil"/>
              <w:left w:val="nil"/>
              <w:bottom w:val="single" w:sz="4" w:space="0" w:color="auto"/>
              <w:right w:val="single" w:sz="4" w:space="0" w:color="auto"/>
            </w:tcBorders>
            <w:shd w:val="clear" w:color="auto" w:fill="auto"/>
            <w:noWrap/>
            <w:vAlign w:val="center"/>
            <w:hideMark/>
          </w:tcPr>
          <w:p w14:paraId="67DC921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4B4C8826" w14:textId="77777777" w:rsidTr="008231B6">
        <w:trPr>
          <w:trHeight w:val="300"/>
        </w:trPr>
        <w:tc>
          <w:tcPr>
            <w:tcW w:w="837" w:type="dxa"/>
            <w:tcBorders>
              <w:top w:val="nil"/>
              <w:left w:val="nil"/>
              <w:bottom w:val="nil"/>
              <w:right w:val="nil"/>
            </w:tcBorders>
            <w:shd w:val="clear" w:color="auto" w:fill="auto"/>
            <w:noWrap/>
            <w:vAlign w:val="center"/>
            <w:hideMark/>
          </w:tcPr>
          <w:p w14:paraId="5C8BED1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97" w:type="dxa"/>
            <w:tcBorders>
              <w:top w:val="nil"/>
              <w:left w:val="nil"/>
              <w:bottom w:val="nil"/>
              <w:right w:val="nil"/>
            </w:tcBorders>
            <w:shd w:val="clear" w:color="auto" w:fill="auto"/>
            <w:noWrap/>
            <w:vAlign w:val="center"/>
            <w:hideMark/>
          </w:tcPr>
          <w:p w14:paraId="7F145F9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4BA490A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034D49B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47124B3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23DC9DB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619AE49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0E4186A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02D659F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7445B77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319C1132"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76BAC1B8" w14:textId="77777777" w:rsidTr="008231B6">
        <w:trPr>
          <w:trHeight w:val="300"/>
        </w:trPr>
        <w:tc>
          <w:tcPr>
            <w:tcW w:w="837" w:type="dxa"/>
            <w:tcBorders>
              <w:top w:val="nil"/>
              <w:left w:val="nil"/>
              <w:bottom w:val="nil"/>
              <w:right w:val="nil"/>
            </w:tcBorders>
            <w:shd w:val="clear" w:color="auto" w:fill="auto"/>
            <w:noWrap/>
            <w:vAlign w:val="center"/>
            <w:hideMark/>
          </w:tcPr>
          <w:p w14:paraId="5210039A"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5" w:history="1">
              <w:r w:rsidR="008231B6" w:rsidRPr="008231B6">
                <w:rPr>
                  <w:rFonts w:ascii="Calibri" w:eastAsia="Times New Roman" w:hAnsi="Calibri" w:cs="Times New Roman"/>
                  <w:color w:val="0000FF"/>
                  <w:sz w:val="24"/>
                  <w:szCs w:val="24"/>
                  <w:u w:val="single"/>
                </w:rPr>
                <w:t>Top of Page</w:t>
              </w:r>
            </w:hyperlink>
          </w:p>
        </w:tc>
        <w:tc>
          <w:tcPr>
            <w:tcW w:w="1097" w:type="dxa"/>
            <w:tcBorders>
              <w:top w:val="nil"/>
              <w:left w:val="nil"/>
              <w:bottom w:val="nil"/>
              <w:right w:val="nil"/>
            </w:tcBorders>
            <w:shd w:val="clear" w:color="auto" w:fill="auto"/>
            <w:noWrap/>
            <w:vAlign w:val="center"/>
            <w:hideMark/>
          </w:tcPr>
          <w:p w14:paraId="4B67171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4CECC52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3253A10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4D54CD0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49495BD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1E54C44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34F9F59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744E6A2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7F4A658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6424E6E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15EAB7A0" w14:textId="77777777" w:rsidTr="008231B6">
        <w:trPr>
          <w:trHeight w:val="300"/>
        </w:trPr>
        <w:tc>
          <w:tcPr>
            <w:tcW w:w="8670" w:type="dxa"/>
            <w:gridSpan w:val="11"/>
            <w:tcBorders>
              <w:top w:val="nil"/>
              <w:left w:val="nil"/>
              <w:bottom w:val="nil"/>
              <w:right w:val="nil"/>
            </w:tcBorders>
            <w:shd w:val="clear" w:color="auto" w:fill="auto"/>
            <w:noWrap/>
            <w:vAlign w:val="center"/>
            <w:hideMark/>
          </w:tcPr>
          <w:p w14:paraId="75A6AA93" w14:textId="77777777" w:rsidR="008231B6" w:rsidRPr="008231B6" w:rsidRDefault="008231B6" w:rsidP="008231B6">
            <w:pPr>
              <w:spacing w:after="0" w:line="240" w:lineRule="auto"/>
              <w:rPr>
                <w:rFonts w:ascii="Calibri" w:eastAsia="Times New Roman" w:hAnsi="Calibri" w:cs="Times New Roman"/>
                <w:color w:val="000000"/>
                <w:sz w:val="24"/>
                <w:szCs w:val="24"/>
              </w:rPr>
            </w:pPr>
            <w:bookmarkStart w:id="2" w:name="RANGE!A25"/>
            <w:bookmarkEnd w:id="2"/>
          </w:p>
        </w:tc>
      </w:tr>
      <w:tr w:rsidR="008231B6" w:rsidRPr="008231B6" w14:paraId="1746D60F" w14:textId="77777777" w:rsidTr="008231B6">
        <w:trPr>
          <w:trHeight w:val="300"/>
        </w:trPr>
        <w:tc>
          <w:tcPr>
            <w:tcW w:w="837" w:type="dxa"/>
            <w:tcBorders>
              <w:top w:val="nil"/>
              <w:left w:val="nil"/>
              <w:bottom w:val="nil"/>
              <w:right w:val="nil"/>
            </w:tcBorders>
            <w:shd w:val="clear" w:color="auto" w:fill="auto"/>
            <w:noWrap/>
            <w:vAlign w:val="center"/>
            <w:hideMark/>
          </w:tcPr>
          <w:p w14:paraId="6893301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97" w:type="dxa"/>
            <w:tcBorders>
              <w:top w:val="nil"/>
              <w:left w:val="nil"/>
              <w:bottom w:val="nil"/>
              <w:right w:val="nil"/>
            </w:tcBorders>
            <w:shd w:val="clear" w:color="auto" w:fill="auto"/>
            <w:noWrap/>
            <w:vAlign w:val="center"/>
            <w:hideMark/>
          </w:tcPr>
          <w:p w14:paraId="71A8E0A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76C07CD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5182AAF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1CE56B4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28510FF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48DEE8D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2A96BBEC"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73B41B5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5F897A7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382C51B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66766B20" w14:textId="77777777" w:rsidTr="008231B6">
        <w:trPr>
          <w:trHeight w:val="300"/>
        </w:trPr>
        <w:tc>
          <w:tcPr>
            <w:tcW w:w="8670" w:type="dxa"/>
            <w:gridSpan w:val="11"/>
            <w:tcBorders>
              <w:top w:val="nil"/>
              <w:left w:val="nil"/>
              <w:bottom w:val="nil"/>
              <w:right w:val="nil"/>
            </w:tcBorders>
            <w:shd w:val="clear" w:color="auto" w:fill="auto"/>
            <w:noWrap/>
            <w:vAlign w:val="center"/>
            <w:hideMark/>
          </w:tcPr>
          <w:p w14:paraId="138EC05D" w14:textId="77777777" w:rsidR="008231B6" w:rsidRPr="008231B6" w:rsidRDefault="008231B6" w:rsidP="008231B6">
            <w:pPr>
              <w:spacing w:after="0" w:line="240" w:lineRule="auto"/>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lastRenderedPageBreak/>
              <w:t>Inactivation of Viruses</w:t>
            </w:r>
          </w:p>
        </w:tc>
      </w:tr>
      <w:tr w:rsidR="008231B6" w:rsidRPr="008231B6" w14:paraId="4DEB6439" w14:textId="77777777" w:rsidTr="008231B6">
        <w:trPr>
          <w:trHeight w:val="300"/>
        </w:trPr>
        <w:tc>
          <w:tcPr>
            <w:tcW w:w="8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F8A56E"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Pathogen</w:t>
            </w:r>
          </w:p>
        </w:tc>
        <w:tc>
          <w:tcPr>
            <w:tcW w:w="385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8EF6200"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From WHO guidelines for drinking water quality</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8F6934"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Concentration of chlorine (mg/L)</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C3A324"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Time of chlorine exposure (min)</w:t>
            </w:r>
          </w:p>
        </w:tc>
        <w:tc>
          <w:tcPr>
            <w:tcW w:w="3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67F35"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CT Factor</w:t>
            </w:r>
          </w:p>
        </w:tc>
        <w:tc>
          <w:tcPr>
            <w:tcW w:w="53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5AFA15"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 Inactivation</w:t>
            </w:r>
          </w:p>
        </w:tc>
        <w:tc>
          <w:tcPr>
            <w:tcW w:w="97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38CBB2"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Variables affecting Ct factor</w:t>
            </w:r>
          </w:p>
        </w:tc>
      </w:tr>
      <w:tr w:rsidR="008231B6" w:rsidRPr="008231B6" w14:paraId="0A570897" w14:textId="77777777" w:rsidTr="008231B6">
        <w:trPr>
          <w:trHeight w:val="300"/>
        </w:trPr>
        <w:tc>
          <w:tcPr>
            <w:tcW w:w="837" w:type="dxa"/>
            <w:vMerge/>
            <w:tcBorders>
              <w:top w:val="single" w:sz="4" w:space="0" w:color="auto"/>
              <w:left w:val="single" w:sz="4" w:space="0" w:color="auto"/>
              <w:bottom w:val="single" w:sz="4" w:space="0" w:color="auto"/>
              <w:right w:val="single" w:sz="4" w:space="0" w:color="auto"/>
            </w:tcBorders>
            <w:vAlign w:val="center"/>
            <w:hideMark/>
          </w:tcPr>
          <w:p w14:paraId="5A70C296"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853" w:type="dxa"/>
            <w:gridSpan w:val="4"/>
            <w:vMerge/>
            <w:tcBorders>
              <w:top w:val="single" w:sz="4" w:space="0" w:color="auto"/>
              <w:left w:val="single" w:sz="4" w:space="0" w:color="auto"/>
              <w:bottom w:val="single" w:sz="4" w:space="0" w:color="auto"/>
              <w:right w:val="single" w:sz="4" w:space="0" w:color="auto"/>
            </w:tcBorders>
            <w:vAlign w:val="center"/>
            <w:hideMark/>
          </w:tcPr>
          <w:p w14:paraId="32E5D334"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35E43C25"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FE43182"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404C0871"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3FECA414"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745F629D"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r>
      <w:tr w:rsidR="008231B6" w:rsidRPr="008231B6" w14:paraId="4E2F3632"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47F13D88"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 </w:t>
            </w:r>
          </w:p>
        </w:tc>
        <w:tc>
          <w:tcPr>
            <w:tcW w:w="1097" w:type="dxa"/>
            <w:tcBorders>
              <w:top w:val="nil"/>
              <w:left w:val="nil"/>
              <w:bottom w:val="single" w:sz="4" w:space="0" w:color="auto"/>
              <w:right w:val="single" w:sz="4" w:space="0" w:color="auto"/>
            </w:tcBorders>
            <w:shd w:val="clear" w:color="auto" w:fill="auto"/>
            <w:noWrap/>
            <w:vAlign w:val="center"/>
            <w:hideMark/>
          </w:tcPr>
          <w:p w14:paraId="0CD2587C"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Health significance</w:t>
            </w:r>
          </w:p>
        </w:tc>
        <w:tc>
          <w:tcPr>
            <w:tcW w:w="1079" w:type="dxa"/>
            <w:tcBorders>
              <w:top w:val="nil"/>
              <w:left w:val="nil"/>
              <w:bottom w:val="single" w:sz="4" w:space="0" w:color="auto"/>
              <w:right w:val="single" w:sz="4" w:space="0" w:color="auto"/>
            </w:tcBorders>
            <w:shd w:val="clear" w:color="auto" w:fill="auto"/>
            <w:noWrap/>
            <w:vAlign w:val="center"/>
            <w:hideMark/>
          </w:tcPr>
          <w:p w14:paraId="7C994ADC"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Persistence in water supplies</w:t>
            </w:r>
          </w:p>
        </w:tc>
        <w:tc>
          <w:tcPr>
            <w:tcW w:w="1043" w:type="dxa"/>
            <w:tcBorders>
              <w:top w:val="nil"/>
              <w:left w:val="nil"/>
              <w:bottom w:val="single" w:sz="4" w:space="0" w:color="auto"/>
              <w:right w:val="single" w:sz="4" w:space="0" w:color="auto"/>
            </w:tcBorders>
            <w:shd w:val="clear" w:color="auto" w:fill="auto"/>
            <w:noWrap/>
            <w:vAlign w:val="center"/>
            <w:hideMark/>
          </w:tcPr>
          <w:p w14:paraId="1FD9D482"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Tolerance to chlorine</w:t>
            </w:r>
          </w:p>
        </w:tc>
        <w:tc>
          <w:tcPr>
            <w:tcW w:w="634" w:type="dxa"/>
            <w:tcBorders>
              <w:top w:val="nil"/>
              <w:left w:val="nil"/>
              <w:bottom w:val="single" w:sz="4" w:space="0" w:color="auto"/>
              <w:right w:val="single" w:sz="4" w:space="0" w:color="auto"/>
            </w:tcBorders>
            <w:shd w:val="clear" w:color="auto" w:fill="auto"/>
            <w:noWrap/>
            <w:vAlign w:val="center"/>
            <w:hideMark/>
          </w:tcPr>
          <w:p w14:paraId="02BA3900"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Relative infectivity</w:t>
            </w: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3D296A33"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78DBFF04"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2AD34127"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05774306"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490" w:type="dxa"/>
            <w:tcBorders>
              <w:top w:val="nil"/>
              <w:left w:val="nil"/>
              <w:bottom w:val="single" w:sz="4" w:space="0" w:color="auto"/>
              <w:right w:val="single" w:sz="4" w:space="0" w:color="auto"/>
            </w:tcBorders>
            <w:shd w:val="clear" w:color="auto" w:fill="auto"/>
            <w:noWrap/>
            <w:vAlign w:val="center"/>
            <w:hideMark/>
          </w:tcPr>
          <w:p w14:paraId="4B52E617"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Temp (C)</w:t>
            </w:r>
          </w:p>
        </w:tc>
        <w:tc>
          <w:tcPr>
            <w:tcW w:w="481" w:type="dxa"/>
            <w:tcBorders>
              <w:top w:val="nil"/>
              <w:left w:val="nil"/>
              <w:bottom w:val="single" w:sz="4" w:space="0" w:color="auto"/>
              <w:right w:val="single" w:sz="4" w:space="0" w:color="auto"/>
            </w:tcBorders>
            <w:shd w:val="clear" w:color="auto" w:fill="auto"/>
            <w:noWrap/>
            <w:vAlign w:val="center"/>
            <w:hideMark/>
          </w:tcPr>
          <w:p w14:paraId="4651E0F0"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pH</w:t>
            </w:r>
          </w:p>
        </w:tc>
      </w:tr>
      <w:tr w:rsidR="008231B6" w:rsidRPr="008231B6" w14:paraId="15E0ED82"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043F024C"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Enteroviruses</w:t>
            </w:r>
          </w:p>
        </w:tc>
        <w:tc>
          <w:tcPr>
            <w:tcW w:w="1097" w:type="dxa"/>
            <w:tcBorders>
              <w:top w:val="nil"/>
              <w:left w:val="nil"/>
              <w:bottom w:val="single" w:sz="4" w:space="0" w:color="auto"/>
              <w:right w:val="single" w:sz="4" w:space="0" w:color="auto"/>
            </w:tcBorders>
            <w:shd w:val="clear" w:color="auto" w:fill="auto"/>
            <w:noWrap/>
            <w:vAlign w:val="center"/>
            <w:hideMark/>
          </w:tcPr>
          <w:p w14:paraId="0047C0D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 </w:t>
            </w:r>
          </w:p>
        </w:tc>
        <w:tc>
          <w:tcPr>
            <w:tcW w:w="1079" w:type="dxa"/>
            <w:tcBorders>
              <w:top w:val="nil"/>
              <w:left w:val="nil"/>
              <w:bottom w:val="single" w:sz="4" w:space="0" w:color="auto"/>
              <w:right w:val="single" w:sz="4" w:space="0" w:color="auto"/>
            </w:tcBorders>
            <w:shd w:val="clear" w:color="auto" w:fill="auto"/>
            <w:noWrap/>
            <w:vAlign w:val="center"/>
            <w:hideMark/>
          </w:tcPr>
          <w:p w14:paraId="5BBD46B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1043" w:type="dxa"/>
            <w:tcBorders>
              <w:top w:val="nil"/>
              <w:left w:val="nil"/>
              <w:bottom w:val="single" w:sz="4" w:space="0" w:color="auto"/>
              <w:right w:val="single" w:sz="4" w:space="0" w:color="auto"/>
            </w:tcBorders>
            <w:shd w:val="clear" w:color="auto" w:fill="auto"/>
            <w:noWrap/>
            <w:vAlign w:val="center"/>
            <w:hideMark/>
          </w:tcPr>
          <w:p w14:paraId="074F32E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634" w:type="dxa"/>
            <w:tcBorders>
              <w:top w:val="nil"/>
              <w:left w:val="nil"/>
              <w:bottom w:val="single" w:sz="4" w:space="0" w:color="auto"/>
              <w:right w:val="single" w:sz="4" w:space="0" w:color="auto"/>
            </w:tcBorders>
            <w:shd w:val="clear" w:color="auto" w:fill="auto"/>
            <w:noWrap/>
            <w:vAlign w:val="center"/>
            <w:hideMark/>
          </w:tcPr>
          <w:p w14:paraId="045F936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1079" w:type="dxa"/>
            <w:tcBorders>
              <w:top w:val="nil"/>
              <w:left w:val="nil"/>
              <w:bottom w:val="single" w:sz="4" w:space="0" w:color="auto"/>
              <w:right w:val="single" w:sz="4" w:space="0" w:color="auto"/>
            </w:tcBorders>
            <w:shd w:val="clear" w:color="auto" w:fill="auto"/>
            <w:noWrap/>
            <w:vAlign w:val="center"/>
            <w:hideMark/>
          </w:tcPr>
          <w:p w14:paraId="61A733C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1043" w:type="dxa"/>
            <w:tcBorders>
              <w:top w:val="nil"/>
              <w:left w:val="nil"/>
              <w:bottom w:val="single" w:sz="4" w:space="0" w:color="auto"/>
              <w:right w:val="single" w:sz="4" w:space="0" w:color="auto"/>
            </w:tcBorders>
            <w:shd w:val="clear" w:color="auto" w:fill="auto"/>
            <w:noWrap/>
            <w:vAlign w:val="center"/>
            <w:hideMark/>
          </w:tcPr>
          <w:p w14:paraId="667962A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356" w:type="dxa"/>
            <w:tcBorders>
              <w:top w:val="nil"/>
              <w:left w:val="nil"/>
              <w:bottom w:val="single" w:sz="4" w:space="0" w:color="auto"/>
              <w:right w:val="single" w:sz="4" w:space="0" w:color="auto"/>
            </w:tcBorders>
            <w:shd w:val="clear" w:color="auto" w:fill="auto"/>
            <w:noWrap/>
            <w:vAlign w:val="center"/>
            <w:hideMark/>
          </w:tcPr>
          <w:p w14:paraId="59CB98C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531" w:type="dxa"/>
            <w:tcBorders>
              <w:top w:val="nil"/>
              <w:left w:val="nil"/>
              <w:bottom w:val="single" w:sz="4" w:space="0" w:color="auto"/>
              <w:right w:val="single" w:sz="4" w:space="0" w:color="auto"/>
            </w:tcBorders>
            <w:shd w:val="clear" w:color="auto" w:fill="auto"/>
            <w:noWrap/>
            <w:vAlign w:val="center"/>
            <w:hideMark/>
          </w:tcPr>
          <w:p w14:paraId="72B210B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490" w:type="dxa"/>
            <w:tcBorders>
              <w:top w:val="nil"/>
              <w:left w:val="nil"/>
              <w:bottom w:val="single" w:sz="4" w:space="0" w:color="auto"/>
              <w:right w:val="single" w:sz="4" w:space="0" w:color="auto"/>
            </w:tcBorders>
            <w:shd w:val="clear" w:color="auto" w:fill="auto"/>
            <w:noWrap/>
            <w:vAlign w:val="center"/>
            <w:hideMark/>
          </w:tcPr>
          <w:p w14:paraId="3439372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c>
          <w:tcPr>
            <w:tcW w:w="481" w:type="dxa"/>
            <w:tcBorders>
              <w:top w:val="nil"/>
              <w:left w:val="nil"/>
              <w:bottom w:val="single" w:sz="4" w:space="0" w:color="auto"/>
              <w:right w:val="single" w:sz="4" w:space="0" w:color="auto"/>
            </w:tcBorders>
            <w:shd w:val="clear" w:color="auto" w:fill="auto"/>
            <w:noWrap/>
            <w:vAlign w:val="center"/>
            <w:hideMark/>
          </w:tcPr>
          <w:p w14:paraId="12064710"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r w:rsidRPr="008231B6">
              <w:rPr>
                <w:rFonts w:ascii="Calibri" w:eastAsia="Times New Roman" w:hAnsi="Calibri" w:cs="Times New Roman"/>
                <w:color w:val="000000"/>
                <w:sz w:val="24"/>
                <w:szCs w:val="24"/>
              </w:rPr>
              <w:t> </w:t>
            </w:r>
          </w:p>
        </w:tc>
      </w:tr>
      <w:tr w:rsidR="008231B6" w:rsidRPr="008231B6" w14:paraId="547E2D32"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71044CA5"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6" w:anchor="nine" w:history="1">
              <w:r w:rsidR="008231B6" w:rsidRPr="008231B6">
                <w:rPr>
                  <w:rFonts w:ascii="Calibri" w:eastAsia="Times New Roman" w:hAnsi="Calibri" w:cs="Times New Roman"/>
                  <w:color w:val="0000FF"/>
                  <w:sz w:val="24"/>
                  <w:szCs w:val="24"/>
                  <w:u w:val="single"/>
                </w:rPr>
                <w:t>Coxsackie A 9</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4CFD4D8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2C9409F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464FEF8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tcBorders>
              <w:top w:val="nil"/>
              <w:left w:val="nil"/>
              <w:bottom w:val="single" w:sz="4" w:space="0" w:color="auto"/>
              <w:right w:val="single" w:sz="4" w:space="0" w:color="auto"/>
            </w:tcBorders>
            <w:shd w:val="clear" w:color="auto" w:fill="auto"/>
            <w:noWrap/>
            <w:vAlign w:val="center"/>
            <w:hideMark/>
          </w:tcPr>
          <w:p w14:paraId="03A3CB0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3DAFC67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0.46-0.49</w:t>
            </w:r>
          </w:p>
        </w:tc>
        <w:tc>
          <w:tcPr>
            <w:tcW w:w="1043" w:type="dxa"/>
            <w:tcBorders>
              <w:top w:val="nil"/>
              <w:left w:val="nil"/>
              <w:bottom w:val="single" w:sz="4" w:space="0" w:color="auto"/>
              <w:right w:val="single" w:sz="4" w:space="0" w:color="auto"/>
            </w:tcBorders>
            <w:shd w:val="clear" w:color="auto" w:fill="auto"/>
            <w:noWrap/>
            <w:vAlign w:val="center"/>
            <w:hideMark/>
          </w:tcPr>
          <w:p w14:paraId="1B5DD30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0.3</w:t>
            </w:r>
          </w:p>
        </w:tc>
        <w:tc>
          <w:tcPr>
            <w:tcW w:w="356" w:type="dxa"/>
            <w:tcBorders>
              <w:top w:val="nil"/>
              <w:left w:val="nil"/>
              <w:bottom w:val="single" w:sz="4" w:space="0" w:color="auto"/>
              <w:right w:val="single" w:sz="4" w:space="0" w:color="auto"/>
            </w:tcBorders>
            <w:shd w:val="clear" w:color="auto" w:fill="auto"/>
            <w:noWrap/>
            <w:vAlign w:val="center"/>
            <w:hideMark/>
          </w:tcPr>
          <w:p w14:paraId="7975301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0.14-0.15</w:t>
            </w:r>
          </w:p>
        </w:tc>
        <w:tc>
          <w:tcPr>
            <w:tcW w:w="531" w:type="dxa"/>
            <w:tcBorders>
              <w:top w:val="nil"/>
              <w:left w:val="nil"/>
              <w:bottom w:val="single" w:sz="4" w:space="0" w:color="auto"/>
              <w:right w:val="single" w:sz="4" w:space="0" w:color="auto"/>
            </w:tcBorders>
            <w:shd w:val="clear" w:color="auto" w:fill="auto"/>
            <w:noWrap/>
            <w:vAlign w:val="center"/>
            <w:hideMark/>
          </w:tcPr>
          <w:p w14:paraId="1FC2FB4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tcBorders>
              <w:top w:val="nil"/>
              <w:left w:val="nil"/>
              <w:bottom w:val="single" w:sz="4" w:space="0" w:color="auto"/>
              <w:right w:val="single" w:sz="4" w:space="0" w:color="auto"/>
            </w:tcBorders>
            <w:shd w:val="clear" w:color="auto" w:fill="auto"/>
            <w:noWrap/>
            <w:vAlign w:val="center"/>
            <w:hideMark/>
          </w:tcPr>
          <w:p w14:paraId="162EEF0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219461F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w:t>
            </w:r>
          </w:p>
        </w:tc>
      </w:tr>
      <w:tr w:rsidR="008231B6" w:rsidRPr="008231B6" w14:paraId="4A3E0749" w14:textId="77777777" w:rsidTr="008231B6">
        <w:trPr>
          <w:trHeight w:val="320"/>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798BE6B"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7" w:anchor="nine" w:history="1">
              <w:r w:rsidR="008231B6" w:rsidRPr="008231B6">
                <w:rPr>
                  <w:rFonts w:ascii="Calibri" w:eastAsia="Times New Roman" w:hAnsi="Calibri" w:cs="Times New Roman"/>
                  <w:color w:val="0000FF"/>
                  <w:sz w:val="24"/>
                  <w:szCs w:val="24"/>
                  <w:u w:val="single"/>
                </w:rPr>
                <w:t>Coxsackie B 9</w:t>
              </w:r>
            </w:hyperlink>
          </w:p>
        </w:tc>
        <w:tc>
          <w:tcPr>
            <w:tcW w:w="10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9CDCDE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7604E1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A08CE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E4ACE9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6E3572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0.48-0.50</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947CF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4.5</w:t>
            </w:r>
          </w:p>
        </w:tc>
        <w:tc>
          <w:tcPr>
            <w:tcW w:w="35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D8BEAB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2.16-2.25</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BB89BD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440534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22C7135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7.81-</w:t>
            </w:r>
          </w:p>
        </w:tc>
      </w:tr>
      <w:tr w:rsidR="008231B6" w:rsidRPr="008231B6" w14:paraId="60D56A04" w14:textId="77777777" w:rsidTr="008231B6">
        <w:trPr>
          <w:trHeight w:val="320"/>
        </w:trPr>
        <w:tc>
          <w:tcPr>
            <w:tcW w:w="837" w:type="dxa"/>
            <w:vMerge/>
            <w:tcBorders>
              <w:top w:val="nil"/>
              <w:left w:val="single" w:sz="4" w:space="0" w:color="auto"/>
              <w:bottom w:val="single" w:sz="4" w:space="0" w:color="auto"/>
              <w:right w:val="single" w:sz="4" w:space="0" w:color="auto"/>
            </w:tcBorders>
            <w:vAlign w:val="center"/>
            <w:hideMark/>
          </w:tcPr>
          <w:p w14:paraId="48AA6013" w14:textId="77777777" w:rsidR="008231B6" w:rsidRPr="008231B6" w:rsidRDefault="008231B6" w:rsidP="008231B6">
            <w:pPr>
              <w:spacing w:after="0" w:line="240" w:lineRule="auto"/>
              <w:rPr>
                <w:rFonts w:ascii="Calibri" w:eastAsia="Times New Roman" w:hAnsi="Calibri" w:cs="Times New Roman"/>
                <w:color w:val="0000FF"/>
                <w:sz w:val="24"/>
                <w:szCs w:val="24"/>
                <w:u w:val="single"/>
              </w:rPr>
            </w:pPr>
          </w:p>
        </w:tc>
        <w:tc>
          <w:tcPr>
            <w:tcW w:w="1097" w:type="dxa"/>
            <w:vMerge/>
            <w:tcBorders>
              <w:top w:val="nil"/>
              <w:left w:val="single" w:sz="4" w:space="0" w:color="auto"/>
              <w:bottom w:val="single" w:sz="4" w:space="0" w:color="auto"/>
              <w:right w:val="single" w:sz="4" w:space="0" w:color="auto"/>
            </w:tcBorders>
            <w:vAlign w:val="center"/>
            <w:hideMark/>
          </w:tcPr>
          <w:p w14:paraId="4B34899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398FA479"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56A59364"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29145093"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0B63EAC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13337452"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vMerge/>
            <w:tcBorders>
              <w:top w:val="nil"/>
              <w:left w:val="single" w:sz="4" w:space="0" w:color="auto"/>
              <w:bottom w:val="single" w:sz="4" w:space="0" w:color="auto"/>
              <w:right w:val="single" w:sz="4" w:space="0" w:color="auto"/>
            </w:tcBorders>
            <w:vAlign w:val="center"/>
            <w:hideMark/>
          </w:tcPr>
          <w:p w14:paraId="380229F5"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531" w:type="dxa"/>
            <w:vMerge/>
            <w:tcBorders>
              <w:top w:val="nil"/>
              <w:left w:val="single" w:sz="4" w:space="0" w:color="auto"/>
              <w:bottom w:val="single" w:sz="4" w:space="0" w:color="auto"/>
              <w:right w:val="single" w:sz="4" w:space="0" w:color="auto"/>
            </w:tcBorders>
            <w:vAlign w:val="center"/>
            <w:hideMark/>
          </w:tcPr>
          <w:p w14:paraId="46107060"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vMerge/>
            <w:tcBorders>
              <w:top w:val="nil"/>
              <w:left w:val="single" w:sz="4" w:space="0" w:color="auto"/>
              <w:bottom w:val="single" w:sz="4" w:space="0" w:color="auto"/>
              <w:right w:val="single" w:sz="4" w:space="0" w:color="auto"/>
            </w:tcBorders>
            <w:vAlign w:val="center"/>
            <w:hideMark/>
          </w:tcPr>
          <w:p w14:paraId="7FB3DA94"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81" w:type="dxa"/>
            <w:tcBorders>
              <w:top w:val="nil"/>
              <w:left w:val="nil"/>
              <w:bottom w:val="single" w:sz="4" w:space="0" w:color="auto"/>
              <w:right w:val="single" w:sz="4" w:space="0" w:color="auto"/>
            </w:tcBorders>
            <w:shd w:val="clear" w:color="auto" w:fill="auto"/>
            <w:noWrap/>
            <w:vAlign w:val="center"/>
            <w:hideMark/>
          </w:tcPr>
          <w:p w14:paraId="31D5597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7.82</w:t>
            </w:r>
          </w:p>
        </w:tc>
      </w:tr>
      <w:tr w:rsidR="008231B6" w:rsidRPr="008231B6" w14:paraId="42C9B361" w14:textId="77777777" w:rsidTr="008231B6">
        <w:trPr>
          <w:trHeight w:val="320"/>
        </w:trPr>
        <w:tc>
          <w:tcPr>
            <w:tcW w:w="83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651021A"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8" w:anchor="nine" w:history="1">
              <w:r w:rsidR="008231B6" w:rsidRPr="008231B6">
                <w:rPr>
                  <w:rFonts w:ascii="Calibri" w:eastAsia="Times New Roman" w:hAnsi="Calibri" w:cs="Times New Roman"/>
                  <w:color w:val="0000FF"/>
                  <w:sz w:val="24"/>
                  <w:szCs w:val="24"/>
                  <w:u w:val="single"/>
                </w:rPr>
                <w:t>Echovirus 9</w:t>
              </w:r>
            </w:hyperlink>
          </w:p>
        </w:tc>
        <w:tc>
          <w:tcPr>
            <w:tcW w:w="10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CA99C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37B3F2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A32109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DB403E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7E0720A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0.48-</w:t>
            </w:r>
          </w:p>
        </w:tc>
        <w:tc>
          <w:tcPr>
            <w:tcW w:w="1043"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27C1E8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1.8</w:t>
            </w:r>
          </w:p>
        </w:tc>
        <w:tc>
          <w:tcPr>
            <w:tcW w:w="356" w:type="dxa"/>
            <w:tcBorders>
              <w:top w:val="nil"/>
              <w:left w:val="nil"/>
              <w:bottom w:val="single" w:sz="4" w:space="0" w:color="auto"/>
              <w:right w:val="single" w:sz="4" w:space="0" w:color="auto"/>
            </w:tcBorders>
            <w:shd w:val="clear" w:color="auto" w:fill="auto"/>
            <w:noWrap/>
            <w:vAlign w:val="center"/>
            <w:hideMark/>
          </w:tcPr>
          <w:p w14:paraId="1EAAF62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0.86-</w:t>
            </w:r>
          </w:p>
        </w:tc>
        <w:tc>
          <w:tcPr>
            <w:tcW w:w="53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FB143E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E86CEA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44B3DA4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7.79-</w:t>
            </w:r>
          </w:p>
        </w:tc>
      </w:tr>
      <w:tr w:rsidR="008231B6" w:rsidRPr="008231B6" w14:paraId="0125C677" w14:textId="77777777" w:rsidTr="008231B6">
        <w:trPr>
          <w:trHeight w:val="320"/>
        </w:trPr>
        <w:tc>
          <w:tcPr>
            <w:tcW w:w="837" w:type="dxa"/>
            <w:vMerge/>
            <w:tcBorders>
              <w:top w:val="nil"/>
              <w:left w:val="single" w:sz="4" w:space="0" w:color="auto"/>
              <w:bottom w:val="single" w:sz="4" w:space="0" w:color="auto"/>
              <w:right w:val="single" w:sz="4" w:space="0" w:color="auto"/>
            </w:tcBorders>
            <w:vAlign w:val="center"/>
            <w:hideMark/>
          </w:tcPr>
          <w:p w14:paraId="4EF3650E" w14:textId="77777777" w:rsidR="008231B6" w:rsidRPr="008231B6" w:rsidRDefault="008231B6" w:rsidP="008231B6">
            <w:pPr>
              <w:spacing w:after="0" w:line="240" w:lineRule="auto"/>
              <w:rPr>
                <w:rFonts w:ascii="Calibri" w:eastAsia="Times New Roman" w:hAnsi="Calibri" w:cs="Times New Roman"/>
                <w:color w:val="0000FF"/>
                <w:sz w:val="24"/>
                <w:szCs w:val="24"/>
                <w:u w:val="single"/>
              </w:rPr>
            </w:pPr>
          </w:p>
        </w:tc>
        <w:tc>
          <w:tcPr>
            <w:tcW w:w="1097" w:type="dxa"/>
            <w:vMerge/>
            <w:tcBorders>
              <w:top w:val="nil"/>
              <w:left w:val="single" w:sz="4" w:space="0" w:color="auto"/>
              <w:bottom w:val="single" w:sz="4" w:space="0" w:color="auto"/>
              <w:right w:val="single" w:sz="4" w:space="0" w:color="auto"/>
            </w:tcBorders>
            <w:vAlign w:val="center"/>
            <w:hideMark/>
          </w:tcPr>
          <w:p w14:paraId="6A78BB9A"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vMerge/>
            <w:tcBorders>
              <w:top w:val="nil"/>
              <w:left w:val="single" w:sz="4" w:space="0" w:color="auto"/>
              <w:bottom w:val="single" w:sz="4" w:space="0" w:color="auto"/>
              <w:right w:val="single" w:sz="4" w:space="0" w:color="auto"/>
            </w:tcBorders>
            <w:vAlign w:val="center"/>
            <w:hideMark/>
          </w:tcPr>
          <w:p w14:paraId="34C1E3E7"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43" w:type="dxa"/>
            <w:vMerge/>
            <w:tcBorders>
              <w:top w:val="nil"/>
              <w:left w:val="single" w:sz="4" w:space="0" w:color="auto"/>
              <w:bottom w:val="single" w:sz="4" w:space="0" w:color="auto"/>
              <w:right w:val="single" w:sz="4" w:space="0" w:color="auto"/>
            </w:tcBorders>
            <w:vAlign w:val="center"/>
            <w:hideMark/>
          </w:tcPr>
          <w:p w14:paraId="0D50F069"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634" w:type="dxa"/>
            <w:vMerge/>
            <w:tcBorders>
              <w:top w:val="nil"/>
              <w:left w:val="single" w:sz="4" w:space="0" w:color="auto"/>
              <w:bottom w:val="single" w:sz="4" w:space="0" w:color="auto"/>
              <w:right w:val="single" w:sz="4" w:space="0" w:color="auto"/>
            </w:tcBorders>
            <w:vAlign w:val="center"/>
            <w:hideMark/>
          </w:tcPr>
          <w:p w14:paraId="7523974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1079" w:type="dxa"/>
            <w:tcBorders>
              <w:top w:val="nil"/>
              <w:left w:val="nil"/>
              <w:bottom w:val="single" w:sz="4" w:space="0" w:color="auto"/>
              <w:right w:val="single" w:sz="4" w:space="0" w:color="auto"/>
            </w:tcBorders>
            <w:shd w:val="clear" w:color="auto" w:fill="auto"/>
            <w:noWrap/>
            <w:vAlign w:val="center"/>
            <w:hideMark/>
          </w:tcPr>
          <w:p w14:paraId="717056C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0.52</w:t>
            </w:r>
          </w:p>
        </w:tc>
        <w:tc>
          <w:tcPr>
            <w:tcW w:w="1043" w:type="dxa"/>
            <w:vMerge/>
            <w:tcBorders>
              <w:top w:val="nil"/>
              <w:left w:val="single" w:sz="4" w:space="0" w:color="auto"/>
              <w:bottom w:val="single" w:sz="4" w:space="0" w:color="auto"/>
              <w:right w:val="single" w:sz="4" w:space="0" w:color="auto"/>
            </w:tcBorders>
            <w:vAlign w:val="center"/>
            <w:hideMark/>
          </w:tcPr>
          <w:p w14:paraId="7DBE59EC"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356" w:type="dxa"/>
            <w:tcBorders>
              <w:top w:val="nil"/>
              <w:left w:val="nil"/>
              <w:bottom w:val="single" w:sz="4" w:space="0" w:color="auto"/>
              <w:right w:val="single" w:sz="4" w:space="0" w:color="auto"/>
            </w:tcBorders>
            <w:shd w:val="clear" w:color="auto" w:fill="auto"/>
            <w:noWrap/>
            <w:vAlign w:val="center"/>
            <w:hideMark/>
          </w:tcPr>
          <w:p w14:paraId="0A8CAB2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0.94</w:t>
            </w:r>
          </w:p>
        </w:tc>
        <w:tc>
          <w:tcPr>
            <w:tcW w:w="531" w:type="dxa"/>
            <w:vMerge/>
            <w:tcBorders>
              <w:top w:val="nil"/>
              <w:left w:val="single" w:sz="4" w:space="0" w:color="auto"/>
              <w:bottom w:val="single" w:sz="4" w:space="0" w:color="auto"/>
              <w:right w:val="single" w:sz="4" w:space="0" w:color="auto"/>
            </w:tcBorders>
            <w:vAlign w:val="center"/>
            <w:hideMark/>
          </w:tcPr>
          <w:p w14:paraId="518E8062"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90" w:type="dxa"/>
            <w:vMerge/>
            <w:tcBorders>
              <w:top w:val="nil"/>
              <w:left w:val="single" w:sz="4" w:space="0" w:color="auto"/>
              <w:bottom w:val="single" w:sz="4" w:space="0" w:color="auto"/>
              <w:right w:val="single" w:sz="4" w:space="0" w:color="auto"/>
            </w:tcBorders>
            <w:vAlign w:val="center"/>
            <w:hideMark/>
          </w:tcPr>
          <w:p w14:paraId="62E0168D" w14:textId="77777777" w:rsidR="008231B6" w:rsidRPr="008231B6" w:rsidRDefault="008231B6" w:rsidP="008231B6">
            <w:pPr>
              <w:spacing w:after="0" w:line="240" w:lineRule="auto"/>
              <w:rPr>
                <w:rFonts w:ascii="Verdana" w:eastAsia="Times New Roman" w:hAnsi="Verdana" w:cs="Times New Roman"/>
                <w:color w:val="000000"/>
                <w:sz w:val="24"/>
                <w:szCs w:val="24"/>
              </w:rPr>
            </w:pPr>
          </w:p>
        </w:tc>
        <w:tc>
          <w:tcPr>
            <w:tcW w:w="481" w:type="dxa"/>
            <w:tcBorders>
              <w:top w:val="nil"/>
              <w:left w:val="nil"/>
              <w:bottom w:val="single" w:sz="4" w:space="0" w:color="auto"/>
              <w:right w:val="single" w:sz="4" w:space="0" w:color="auto"/>
            </w:tcBorders>
            <w:shd w:val="clear" w:color="auto" w:fill="auto"/>
            <w:noWrap/>
            <w:vAlign w:val="center"/>
            <w:hideMark/>
          </w:tcPr>
          <w:p w14:paraId="49CE0F1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7.83</w:t>
            </w:r>
          </w:p>
        </w:tc>
      </w:tr>
      <w:tr w:rsidR="008231B6" w:rsidRPr="008231B6" w14:paraId="21831673"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213B864B"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79" w:anchor="ten" w:history="1">
              <w:r w:rsidR="008231B6" w:rsidRPr="008231B6">
                <w:rPr>
                  <w:rFonts w:ascii="Calibri" w:eastAsia="Times New Roman" w:hAnsi="Calibri" w:cs="Times New Roman"/>
                  <w:color w:val="0000FF"/>
                  <w:sz w:val="24"/>
                  <w:szCs w:val="24"/>
                  <w:u w:val="single"/>
                </w:rPr>
                <w:t>Hepatitis A 10</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039BB48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076976C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73FD5B7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tcBorders>
              <w:top w:val="nil"/>
              <w:left w:val="nil"/>
              <w:bottom w:val="single" w:sz="4" w:space="0" w:color="auto"/>
              <w:right w:val="single" w:sz="4" w:space="0" w:color="auto"/>
            </w:tcBorders>
            <w:shd w:val="clear" w:color="auto" w:fill="auto"/>
            <w:noWrap/>
            <w:vAlign w:val="center"/>
            <w:hideMark/>
          </w:tcPr>
          <w:p w14:paraId="59AA866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7DF43A5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0.41</w:t>
            </w:r>
          </w:p>
        </w:tc>
        <w:tc>
          <w:tcPr>
            <w:tcW w:w="1043" w:type="dxa"/>
            <w:tcBorders>
              <w:top w:val="nil"/>
              <w:left w:val="nil"/>
              <w:bottom w:val="single" w:sz="4" w:space="0" w:color="auto"/>
              <w:right w:val="single" w:sz="4" w:space="0" w:color="auto"/>
            </w:tcBorders>
            <w:shd w:val="clear" w:color="auto" w:fill="auto"/>
            <w:noWrap/>
            <w:vAlign w:val="center"/>
            <w:hideMark/>
          </w:tcPr>
          <w:p w14:paraId="1D6F42F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&lt;1</w:t>
            </w:r>
          </w:p>
        </w:tc>
        <w:tc>
          <w:tcPr>
            <w:tcW w:w="356" w:type="dxa"/>
            <w:tcBorders>
              <w:top w:val="nil"/>
              <w:left w:val="nil"/>
              <w:bottom w:val="single" w:sz="4" w:space="0" w:color="auto"/>
              <w:right w:val="single" w:sz="4" w:space="0" w:color="auto"/>
            </w:tcBorders>
            <w:shd w:val="clear" w:color="auto" w:fill="auto"/>
            <w:noWrap/>
            <w:vAlign w:val="center"/>
            <w:hideMark/>
          </w:tcPr>
          <w:p w14:paraId="506A02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&lt;0.41</w:t>
            </w:r>
          </w:p>
        </w:tc>
        <w:tc>
          <w:tcPr>
            <w:tcW w:w="531" w:type="dxa"/>
            <w:tcBorders>
              <w:top w:val="nil"/>
              <w:left w:val="nil"/>
              <w:bottom w:val="single" w:sz="4" w:space="0" w:color="auto"/>
              <w:right w:val="single" w:sz="4" w:space="0" w:color="auto"/>
            </w:tcBorders>
            <w:shd w:val="clear" w:color="auto" w:fill="auto"/>
            <w:noWrap/>
            <w:vAlign w:val="center"/>
            <w:hideMark/>
          </w:tcPr>
          <w:p w14:paraId="0DEA49F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70242C7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auto" w:fill="auto"/>
            <w:noWrap/>
            <w:vAlign w:val="center"/>
            <w:hideMark/>
          </w:tcPr>
          <w:p w14:paraId="36CAEA1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8</w:t>
            </w:r>
          </w:p>
        </w:tc>
      </w:tr>
      <w:tr w:rsidR="008231B6" w:rsidRPr="008231B6" w14:paraId="4314A4B5"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3D01060E"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0" w:anchor="eleven" w:history="1">
              <w:r w:rsidR="008231B6" w:rsidRPr="008231B6">
                <w:rPr>
                  <w:rFonts w:ascii="Calibri" w:eastAsia="Times New Roman" w:hAnsi="Calibri" w:cs="Times New Roman"/>
                  <w:color w:val="0000FF"/>
                  <w:sz w:val="24"/>
                  <w:szCs w:val="24"/>
                  <w:u w:val="single"/>
                </w:rPr>
                <w:t>Poliovirus 11</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6B521D7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4841BBB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1CCB58F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tcBorders>
              <w:top w:val="nil"/>
              <w:left w:val="nil"/>
              <w:bottom w:val="single" w:sz="4" w:space="0" w:color="auto"/>
              <w:right w:val="single" w:sz="4" w:space="0" w:color="auto"/>
            </w:tcBorders>
            <w:shd w:val="clear" w:color="auto" w:fill="auto"/>
            <w:noWrap/>
            <w:vAlign w:val="center"/>
            <w:hideMark/>
          </w:tcPr>
          <w:p w14:paraId="40219EE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64D9D83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0.5</w:t>
            </w:r>
          </w:p>
        </w:tc>
        <w:tc>
          <w:tcPr>
            <w:tcW w:w="1043" w:type="dxa"/>
            <w:tcBorders>
              <w:top w:val="nil"/>
              <w:left w:val="nil"/>
              <w:bottom w:val="single" w:sz="4" w:space="0" w:color="auto"/>
              <w:right w:val="single" w:sz="4" w:space="0" w:color="auto"/>
            </w:tcBorders>
            <w:shd w:val="clear" w:color="auto" w:fill="auto"/>
            <w:noWrap/>
            <w:vAlign w:val="center"/>
            <w:hideMark/>
          </w:tcPr>
          <w:p w14:paraId="144876B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12.72</w:t>
            </w:r>
          </w:p>
        </w:tc>
        <w:tc>
          <w:tcPr>
            <w:tcW w:w="356" w:type="dxa"/>
            <w:tcBorders>
              <w:top w:val="nil"/>
              <w:left w:val="nil"/>
              <w:bottom w:val="single" w:sz="4" w:space="0" w:color="auto"/>
              <w:right w:val="single" w:sz="4" w:space="0" w:color="auto"/>
            </w:tcBorders>
            <w:shd w:val="clear" w:color="auto" w:fill="auto"/>
            <w:noWrap/>
            <w:vAlign w:val="center"/>
            <w:hideMark/>
          </w:tcPr>
          <w:p w14:paraId="3AFF4849"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6.36</w:t>
            </w:r>
          </w:p>
        </w:tc>
        <w:tc>
          <w:tcPr>
            <w:tcW w:w="531" w:type="dxa"/>
            <w:tcBorders>
              <w:top w:val="nil"/>
              <w:left w:val="nil"/>
              <w:bottom w:val="single" w:sz="4" w:space="0" w:color="auto"/>
              <w:right w:val="single" w:sz="4" w:space="0" w:color="auto"/>
            </w:tcBorders>
            <w:shd w:val="clear" w:color="auto" w:fill="auto"/>
            <w:noWrap/>
            <w:vAlign w:val="center"/>
            <w:hideMark/>
          </w:tcPr>
          <w:p w14:paraId="6E84F16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7D2D26C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4835629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6</w:t>
            </w:r>
          </w:p>
        </w:tc>
      </w:tr>
      <w:tr w:rsidR="008231B6" w:rsidRPr="008231B6" w14:paraId="3EAECC10"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09FF89C6"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1" w:anchor="eleven" w:history="1">
              <w:r w:rsidR="008231B6" w:rsidRPr="008231B6">
                <w:rPr>
                  <w:rFonts w:ascii="Calibri" w:eastAsia="Times New Roman" w:hAnsi="Calibri" w:cs="Times New Roman"/>
                  <w:color w:val="0000FF"/>
                  <w:sz w:val="24"/>
                  <w:szCs w:val="24"/>
                  <w:u w:val="single"/>
                </w:rPr>
                <w:t>Adenoviruses 11</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2B55387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7F64D8C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5ADDC53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tcBorders>
              <w:top w:val="nil"/>
              <w:left w:val="nil"/>
              <w:bottom w:val="single" w:sz="4" w:space="0" w:color="auto"/>
              <w:right w:val="single" w:sz="4" w:space="0" w:color="auto"/>
            </w:tcBorders>
            <w:shd w:val="clear" w:color="auto" w:fill="auto"/>
            <w:noWrap/>
            <w:vAlign w:val="center"/>
            <w:hideMark/>
          </w:tcPr>
          <w:p w14:paraId="08E4280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33E1365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0.17</w:t>
            </w:r>
          </w:p>
        </w:tc>
        <w:tc>
          <w:tcPr>
            <w:tcW w:w="1043" w:type="dxa"/>
            <w:tcBorders>
              <w:top w:val="nil"/>
              <w:left w:val="nil"/>
              <w:bottom w:val="single" w:sz="4" w:space="0" w:color="auto"/>
              <w:right w:val="single" w:sz="4" w:space="0" w:color="auto"/>
            </w:tcBorders>
            <w:shd w:val="clear" w:color="auto" w:fill="auto"/>
            <w:noWrap/>
            <w:vAlign w:val="center"/>
            <w:hideMark/>
          </w:tcPr>
          <w:p w14:paraId="61EF7E1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4.41</w:t>
            </w:r>
          </w:p>
        </w:tc>
        <w:tc>
          <w:tcPr>
            <w:tcW w:w="356" w:type="dxa"/>
            <w:tcBorders>
              <w:top w:val="nil"/>
              <w:left w:val="nil"/>
              <w:bottom w:val="single" w:sz="4" w:space="0" w:color="auto"/>
              <w:right w:val="single" w:sz="4" w:space="0" w:color="auto"/>
            </w:tcBorders>
            <w:shd w:val="clear" w:color="auto" w:fill="auto"/>
            <w:noWrap/>
            <w:vAlign w:val="center"/>
            <w:hideMark/>
          </w:tcPr>
          <w:p w14:paraId="3BC5900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0.75</w:t>
            </w:r>
          </w:p>
        </w:tc>
        <w:tc>
          <w:tcPr>
            <w:tcW w:w="531" w:type="dxa"/>
            <w:tcBorders>
              <w:top w:val="nil"/>
              <w:left w:val="nil"/>
              <w:bottom w:val="single" w:sz="4" w:space="0" w:color="auto"/>
              <w:right w:val="single" w:sz="4" w:space="0" w:color="auto"/>
            </w:tcBorders>
            <w:shd w:val="clear" w:color="auto" w:fill="auto"/>
            <w:noWrap/>
            <w:vAlign w:val="center"/>
            <w:hideMark/>
          </w:tcPr>
          <w:p w14:paraId="253220B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0F1D3E8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6FF5AB0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452D18FE"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52D7555B"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2" w:anchor="eleven" w:history="1">
              <w:r w:rsidR="008231B6" w:rsidRPr="008231B6">
                <w:rPr>
                  <w:rFonts w:ascii="Calibri" w:eastAsia="Times New Roman" w:hAnsi="Calibri" w:cs="Times New Roman"/>
                  <w:color w:val="0000FF"/>
                  <w:sz w:val="24"/>
                  <w:szCs w:val="24"/>
                  <w:u w:val="single"/>
                </w:rPr>
                <w:t>Noroviruses 11</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29F2723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55140F2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7D972CD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634" w:type="dxa"/>
            <w:tcBorders>
              <w:top w:val="nil"/>
              <w:left w:val="nil"/>
              <w:bottom w:val="single" w:sz="4" w:space="0" w:color="auto"/>
              <w:right w:val="single" w:sz="4" w:space="0" w:color="auto"/>
            </w:tcBorders>
            <w:shd w:val="clear" w:color="auto" w:fill="auto"/>
            <w:noWrap/>
            <w:vAlign w:val="center"/>
            <w:hideMark/>
          </w:tcPr>
          <w:p w14:paraId="2B9FA80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26FE7E8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w:t>
            </w:r>
          </w:p>
        </w:tc>
        <w:tc>
          <w:tcPr>
            <w:tcW w:w="1043" w:type="dxa"/>
            <w:tcBorders>
              <w:top w:val="nil"/>
              <w:left w:val="nil"/>
              <w:bottom w:val="single" w:sz="4" w:space="0" w:color="auto"/>
              <w:right w:val="single" w:sz="4" w:space="0" w:color="auto"/>
            </w:tcBorders>
            <w:shd w:val="clear" w:color="auto" w:fill="auto"/>
            <w:noWrap/>
            <w:vAlign w:val="center"/>
            <w:hideMark/>
          </w:tcPr>
          <w:p w14:paraId="0C497E7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0.07</w:t>
            </w:r>
          </w:p>
        </w:tc>
        <w:tc>
          <w:tcPr>
            <w:tcW w:w="356" w:type="dxa"/>
            <w:tcBorders>
              <w:top w:val="nil"/>
              <w:left w:val="nil"/>
              <w:bottom w:val="single" w:sz="4" w:space="0" w:color="auto"/>
              <w:right w:val="single" w:sz="4" w:space="0" w:color="auto"/>
            </w:tcBorders>
            <w:shd w:val="clear" w:color="auto" w:fill="auto"/>
            <w:noWrap/>
            <w:vAlign w:val="center"/>
            <w:hideMark/>
          </w:tcPr>
          <w:p w14:paraId="7A84E77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0.07</w:t>
            </w:r>
          </w:p>
        </w:tc>
        <w:tc>
          <w:tcPr>
            <w:tcW w:w="531" w:type="dxa"/>
            <w:tcBorders>
              <w:top w:val="nil"/>
              <w:left w:val="nil"/>
              <w:bottom w:val="single" w:sz="4" w:space="0" w:color="auto"/>
              <w:right w:val="single" w:sz="4" w:space="0" w:color="auto"/>
            </w:tcBorders>
            <w:shd w:val="clear" w:color="auto" w:fill="auto"/>
            <w:noWrap/>
            <w:vAlign w:val="center"/>
            <w:hideMark/>
          </w:tcPr>
          <w:p w14:paraId="57B039A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p>
        </w:tc>
        <w:tc>
          <w:tcPr>
            <w:tcW w:w="490" w:type="dxa"/>
            <w:tcBorders>
              <w:top w:val="nil"/>
              <w:left w:val="nil"/>
              <w:bottom w:val="single" w:sz="4" w:space="0" w:color="auto"/>
              <w:right w:val="single" w:sz="4" w:space="0" w:color="auto"/>
            </w:tcBorders>
            <w:shd w:val="clear" w:color="auto" w:fill="auto"/>
            <w:noWrap/>
            <w:vAlign w:val="center"/>
            <w:hideMark/>
          </w:tcPr>
          <w:p w14:paraId="1E9FFCA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5</w:t>
            </w:r>
          </w:p>
        </w:tc>
        <w:tc>
          <w:tcPr>
            <w:tcW w:w="481" w:type="dxa"/>
            <w:tcBorders>
              <w:top w:val="nil"/>
              <w:left w:val="nil"/>
              <w:bottom w:val="single" w:sz="4" w:space="0" w:color="auto"/>
              <w:right w:val="single" w:sz="4" w:space="0" w:color="auto"/>
            </w:tcBorders>
            <w:shd w:val="clear" w:color="auto" w:fill="auto"/>
            <w:noWrap/>
            <w:vAlign w:val="center"/>
            <w:hideMark/>
          </w:tcPr>
          <w:p w14:paraId="7AAC75B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32724C44"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6E249991"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3" w:anchor="twelve" w:history="1">
              <w:r w:rsidR="008231B6" w:rsidRPr="008231B6">
                <w:rPr>
                  <w:rFonts w:ascii="Calibri" w:eastAsia="Times New Roman" w:hAnsi="Calibri" w:cs="Times New Roman"/>
                  <w:color w:val="0000FF"/>
                  <w:sz w:val="24"/>
                  <w:szCs w:val="24"/>
                  <w:u w:val="single"/>
                </w:rPr>
                <w:t>Rotavirus </w:t>
              </w:r>
              <w:r w:rsidR="008231B6" w:rsidRPr="008231B6">
                <w:rPr>
                  <w:rFonts w:ascii="Calibri" w:eastAsia="Times New Roman" w:hAnsi="Calibri" w:cs="Times New Roman"/>
                  <w:color w:val="0000FF"/>
                  <w:sz w:val="24"/>
                  <w:szCs w:val="24"/>
                  <w:u w:val="single"/>
                </w:rPr>
                <w:lastRenderedPageBreak/>
                <w:t>12</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0D2452F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lastRenderedPageBreak/>
              <w:t>High</w:t>
            </w:r>
          </w:p>
        </w:tc>
        <w:tc>
          <w:tcPr>
            <w:tcW w:w="1079" w:type="dxa"/>
            <w:tcBorders>
              <w:top w:val="nil"/>
              <w:left w:val="nil"/>
              <w:bottom w:val="single" w:sz="4" w:space="0" w:color="auto"/>
              <w:right w:val="single" w:sz="4" w:space="0" w:color="auto"/>
            </w:tcBorders>
            <w:shd w:val="clear" w:color="auto" w:fill="auto"/>
            <w:noWrap/>
            <w:vAlign w:val="center"/>
            <w:hideMark/>
          </w:tcPr>
          <w:p w14:paraId="458F171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1D76570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w:t>
            </w:r>
            <w:r w:rsidRPr="008231B6">
              <w:rPr>
                <w:rFonts w:ascii="Verdana" w:eastAsia="Times New Roman" w:hAnsi="Verdana" w:cs="Times New Roman"/>
                <w:color w:val="000000"/>
                <w:sz w:val="24"/>
                <w:szCs w:val="24"/>
              </w:rPr>
              <w:lastRenderedPageBreak/>
              <w:t>erate</w:t>
            </w:r>
          </w:p>
        </w:tc>
        <w:tc>
          <w:tcPr>
            <w:tcW w:w="634" w:type="dxa"/>
            <w:tcBorders>
              <w:top w:val="nil"/>
              <w:left w:val="nil"/>
              <w:bottom w:val="single" w:sz="4" w:space="0" w:color="auto"/>
              <w:right w:val="single" w:sz="4" w:space="0" w:color="auto"/>
            </w:tcBorders>
            <w:shd w:val="clear" w:color="auto" w:fill="auto"/>
            <w:noWrap/>
            <w:vAlign w:val="center"/>
            <w:hideMark/>
          </w:tcPr>
          <w:p w14:paraId="5FF66B4E"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lastRenderedPageBreak/>
              <w:t>High</w:t>
            </w:r>
          </w:p>
        </w:tc>
        <w:tc>
          <w:tcPr>
            <w:tcW w:w="1079" w:type="dxa"/>
            <w:tcBorders>
              <w:top w:val="nil"/>
              <w:left w:val="nil"/>
              <w:bottom w:val="single" w:sz="4" w:space="0" w:color="auto"/>
              <w:right w:val="single" w:sz="4" w:space="0" w:color="auto"/>
            </w:tcBorders>
            <w:shd w:val="clear" w:color="auto" w:fill="auto"/>
            <w:noWrap/>
            <w:vAlign w:val="center"/>
            <w:hideMark/>
          </w:tcPr>
          <w:p w14:paraId="0B7F8A8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0.2</w:t>
            </w:r>
          </w:p>
        </w:tc>
        <w:tc>
          <w:tcPr>
            <w:tcW w:w="1043" w:type="dxa"/>
            <w:tcBorders>
              <w:top w:val="nil"/>
              <w:left w:val="nil"/>
              <w:bottom w:val="single" w:sz="4" w:space="0" w:color="auto"/>
              <w:right w:val="single" w:sz="4" w:space="0" w:color="auto"/>
            </w:tcBorders>
            <w:shd w:val="clear" w:color="auto" w:fill="auto"/>
            <w:noWrap/>
            <w:vAlign w:val="center"/>
            <w:hideMark/>
          </w:tcPr>
          <w:p w14:paraId="36F1DB78"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0.25</w:t>
            </w:r>
          </w:p>
        </w:tc>
        <w:tc>
          <w:tcPr>
            <w:tcW w:w="356" w:type="dxa"/>
            <w:tcBorders>
              <w:top w:val="nil"/>
              <w:left w:val="nil"/>
              <w:bottom w:val="single" w:sz="4" w:space="0" w:color="auto"/>
              <w:right w:val="single" w:sz="4" w:space="0" w:color="auto"/>
            </w:tcBorders>
            <w:shd w:val="clear" w:color="auto" w:fill="auto"/>
            <w:noWrap/>
            <w:vAlign w:val="center"/>
            <w:hideMark/>
          </w:tcPr>
          <w:p w14:paraId="777D6B8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0.05</w:t>
            </w:r>
          </w:p>
        </w:tc>
        <w:tc>
          <w:tcPr>
            <w:tcW w:w="531" w:type="dxa"/>
            <w:tcBorders>
              <w:top w:val="nil"/>
              <w:left w:val="nil"/>
              <w:bottom w:val="single" w:sz="4" w:space="0" w:color="auto"/>
              <w:right w:val="single" w:sz="4" w:space="0" w:color="auto"/>
            </w:tcBorders>
            <w:shd w:val="clear" w:color="auto" w:fill="auto"/>
            <w:noWrap/>
            <w:vAlign w:val="center"/>
            <w:hideMark/>
          </w:tcPr>
          <w:p w14:paraId="2193DBB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99.99</w:t>
            </w:r>
            <w:r w:rsidRPr="008231B6">
              <w:rPr>
                <w:rFonts w:ascii="Verdana" w:eastAsia="Times New Roman" w:hAnsi="Verdana" w:cs="Times New Roman"/>
                <w:color w:val="000000"/>
                <w:sz w:val="24"/>
                <w:szCs w:val="24"/>
              </w:rPr>
              <w:lastRenderedPageBreak/>
              <w:t>%</w:t>
            </w:r>
          </w:p>
        </w:tc>
        <w:tc>
          <w:tcPr>
            <w:tcW w:w="490" w:type="dxa"/>
            <w:tcBorders>
              <w:top w:val="nil"/>
              <w:left w:val="nil"/>
              <w:bottom w:val="single" w:sz="4" w:space="0" w:color="auto"/>
              <w:right w:val="single" w:sz="4" w:space="0" w:color="auto"/>
            </w:tcBorders>
            <w:shd w:val="clear" w:color="auto" w:fill="auto"/>
            <w:noWrap/>
            <w:vAlign w:val="center"/>
            <w:hideMark/>
          </w:tcPr>
          <w:p w14:paraId="4060A6B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lastRenderedPageBreak/>
              <w:t>4</w:t>
            </w:r>
          </w:p>
        </w:tc>
        <w:tc>
          <w:tcPr>
            <w:tcW w:w="481" w:type="dxa"/>
            <w:tcBorders>
              <w:top w:val="nil"/>
              <w:left w:val="nil"/>
              <w:bottom w:val="single" w:sz="4" w:space="0" w:color="auto"/>
              <w:right w:val="single" w:sz="4" w:space="0" w:color="auto"/>
            </w:tcBorders>
            <w:shd w:val="clear" w:color="auto" w:fill="auto"/>
            <w:noWrap/>
            <w:vAlign w:val="center"/>
            <w:hideMark/>
          </w:tcPr>
          <w:p w14:paraId="56E88CE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6EF22B04" w14:textId="77777777" w:rsidTr="008231B6">
        <w:trPr>
          <w:trHeight w:val="300"/>
        </w:trPr>
        <w:tc>
          <w:tcPr>
            <w:tcW w:w="837" w:type="dxa"/>
            <w:tcBorders>
              <w:top w:val="nil"/>
              <w:left w:val="nil"/>
              <w:bottom w:val="nil"/>
              <w:right w:val="nil"/>
            </w:tcBorders>
            <w:shd w:val="clear" w:color="auto" w:fill="auto"/>
            <w:noWrap/>
            <w:vAlign w:val="center"/>
            <w:hideMark/>
          </w:tcPr>
          <w:p w14:paraId="65E49814"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97" w:type="dxa"/>
            <w:tcBorders>
              <w:top w:val="nil"/>
              <w:left w:val="nil"/>
              <w:bottom w:val="nil"/>
              <w:right w:val="nil"/>
            </w:tcBorders>
            <w:shd w:val="clear" w:color="auto" w:fill="auto"/>
            <w:noWrap/>
            <w:vAlign w:val="center"/>
            <w:hideMark/>
          </w:tcPr>
          <w:p w14:paraId="0DAB2D22"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7AEF1A1C"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41C99D2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6E9FD50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04BCA69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5450C80D"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3A176D98"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2FD43603"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7B28EA1A"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6BA9DF8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7E3575C0" w14:textId="77777777" w:rsidTr="008231B6">
        <w:trPr>
          <w:trHeight w:val="300"/>
        </w:trPr>
        <w:tc>
          <w:tcPr>
            <w:tcW w:w="837" w:type="dxa"/>
            <w:tcBorders>
              <w:top w:val="nil"/>
              <w:left w:val="nil"/>
              <w:bottom w:val="nil"/>
              <w:right w:val="nil"/>
            </w:tcBorders>
            <w:shd w:val="clear" w:color="auto" w:fill="auto"/>
            <w:noWrap/>
            <w:vAlign w:val="center"/>
            <w:hideMark/>
          </w:tcPr>
          <w:p w14:paraId="5B692FF6"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4" w:history="1">
              <w:r w:rsidR="008231B6" w:rsidRPr="008231B6">
                <w:rPr>
                  <w:rFonts w:ascii="Calibri" w:eastAsia="Times New Roman" w:hAnsi="Calibri" w:cs="Times New Roman"/>
                  <w:color w:val="0000FF"/>
                  <w:sz w:val="24"/>
                  <w:szCs w:val="24"/>
                  <w:u w:val="single"/>
                </w:rPr>
                <w:t>Top of Page</w:t>
              </w:r>
            </w:hyperlink>
          </w:p>
        </w:tc>
        <w:tc>
          <w:tcPr>
            <w:tcW w:w="1097" w:type="dxa"/>
            <w:tcBorders>
              <w:top w:val="nil"/>
              <w:left w:val="nil"/>
              <w:bottom w:val="nil"/>
              <w:right w:val="nil"/>
            </w:tcBorders>
            <w:shd w:val="clear" w:color="auto" w:fill="auto"/>
            <w:noWrap/>
            <w:vAlign w:val="center"/>
            <w:hideMark/>
          </w:tcPr>
          <w:p w14:paraId="6D61E5C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5FB8F555"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55A8A96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4277A0F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0268228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7001E20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1349BF01"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0F314F4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71BAF5F6"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2C7ACDC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084BE114" w14:textId="77777777" w:rsidTr="008231B6">
        <w:trPr>
          <w:trHeight w:val="300"/>
        </w:trPr>
        <w:tc>
          <w:tcPr>
            <w:tcW w:w="8670" w:type="dxa"/>
            <w:gridSpan w:val="11"/>
            <w:tcBorders>
              <w:top w:val="nil"/>
              <w:left w:val="nil"/>
              <w:bottom w:val="nil"/>
              <w:right w:val="nil"/>
            </w:tcBorders>
            <w:shd w:val="clear" w:color="auto" w:fill="auto"/>
            <w:noWrap/>
            <w:vAlign w:val="center"/>
            <w:hideMark/>
          </w:tcPr>
          <w:p w14:paraId="63F34FDE" w14:textId="77777777" w:rsidR="008231B6" w:rsidRPr="008231B6" w:rsidRDefault="008231B6" w:rsidP="008231B6">
            <w:pPr>
              <w:spacing w:after="0" w:line="240" w:lineRule="auto"/>
              <w:rPr>
                <w:rFonts w:ascii="Calibri" w:eastAsia="Times New Roman" w:hAnsi="Calibri" w:cs="Times New Roman"/>
                <w:color w:val="000000"/>
                <w:sz w:val="24"/>
                <w:szCs w:val="24"/>
              </w:rPr>
            </w:pPr>
            <w:bookmarkStart w:id="3" w:name="RANGE!A44"/>
            <w:bookmarkEnd w:id="3"/>
          </w:p>
        </w:tc>
      </w:tr>
      <w:tr w:rsidR="008231B6" w:rsidRPr="008231B6" w14:paraId="3EB22DC6" w14:textId="77777777" w:rsidTr="008231B6">
        <w:trPr>
          <w:trHeight w:val="300"/>
        </w:trPr>
        <w:tc>
          <w:tcPr>
            <w:tcW w:w="837" w:type="dxa"/>
            <w:tcBorders>
              <w:top w:val="nil"/>
              <w:left w:val="nil"/>
              <w:bottom w:val="nil"/>
              <w:right w:val="nil"/>
            </w:tcBorders>
            <w:shd w:val="clear" w:color="auto" w:fill="auto"/>
            <w:noWrap/>
            <w:vAlign w:val="center"/>
            <w:hideMark/>
          </w:tcPr>
          <w:p w14:paraId="62065F2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97" w:type="dxa"/>
            <w:tcBorders>
              <w:top w:val="nil"/>
              <w:left w:val="nil"/>
              <w:bottom w:val="nil"/>
              <w:right w:val="nil"/>
            </w:tcBorders>
            <w:shd w:val="clear" w:color="auto" w:fill="auto"/>
            <w:noWrap/>
            <w:vAlign w:val="center"/>
            <w:hideMark/>
          </w:tcPr>
          <w:p w14:paraId="297E5A4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6F5A253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70529D7F"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634" w:type="dxa"/>
            <w:tcBorders>
              <w:top w:val="nil"/>
              <w:left w:val="nil"/>
              <w:bottom w:val="nil"/>
              <w:right w:val="nil"/>
            </w:tcBorders>
            <w:shd w:val="clear" w:color="auto" w:fill="auto"/>
            <w:noWrap/>
            <w:vAlign w:val="center"/>
            <w:hideMark/>
          </w:tcPr>
          <w:p w14:paraId="2C710E58"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79" w:type="dxa"/>
            <w:tcBorders>
              <w:top w:val="nil"/>
              <w:left w:val="nil"/>
              <w:bottom w:val="nil"/>
              <w:right w:val="nil"/>
            </w:tcBorders>
            <w:shd w:val="clear" w:color="auto" w:fill="auto"/>
            <w:noWrap/>
            <w:vAlign w:val="center"/>
            <w:hideMark/>
          </w:tcPr>
          <w:p w14:paraId="08400D87"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1043" w:type="dxa"/>
            <w:tcBorders>
              <w:top w:val="nil"/>
              <w:left w:val="nil"/>
              <w:bottom w:val="nil"/>
              <w:right w:val="nil"/>
            </w:tcBorders>
            <w:shd w:val="clear" w:color="auto" w:fill="auto"/>
            <w:noWrap/>
            <w:vAlign w:val="center"/>
            <w:hideMark/>
          </w:tcPr>
          <w:p w14:paraId="1C53B96E"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356" w:type="dxa"/>
            <w:tcBorders>
              <w:top w:val="nil"/>
              <w:left w:val="nil"/>
              <w:bottom w:val="nil"/>
              <w:right w:val="nil"/>
            </w:tcBorders>
            <w:shd w:val="clear" w:color="auto" w:fill="auto"/>
            <w:noWrap/>
            <w:vAlign w:val="center"/>
            <w:hideMark/>
          </w:tcPr>
          <w:p w14:paraId="52FD6C14"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531" w:type="dxa"/>
            <w:tcBorders>
              <w:top w:val="nil"/>
              <w:left w:val="nil"/>
              <w:bottom w:val="nil"/>
              <w:right w:val="nil"/>
            </w:tcBorders>
            <w:shd w:val="clear" w:color="auto" w:fill="auto"/>
            <w:noWrap/>
            <w:vAlign w:val="center"/>
            <w:hideMark/>
          </w:tcPr>
          <w:p w14:paraId="5F28212B"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90" w:type="dxa"/>
            <w:tcBorders>
              <w:top w:val="nil"/>
              <w:left w:val="nil"/>
              <w:bottom w:val="nil"/>
              <w:right w:val="nil"/>
            </w:tcBorders>
            <w:shd w:val="clear" w:color="auto" w:fill="auto"/>
            <w:noWrap/>
            <w:vAlign w:val="center"/>
            <w:hideMark/>
          </w:tcPr>
          <w:p w14:paraId="218D49A9"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c>
          <w:tcPr>
            <w:tcW w:w="481" w:type="dxa"/>
            <w:tcBorders>
              <w:top w:val="nil"/>
              <w:left w:val="nil"/>
              <w:bottom w:val="nil"/>
              <w:right w:val="nil"/>
            </w:tcBorders>
            <w:shd w:val="clear" w:color="auto" w:fill="auto"/>
            <w:noWrap/>
            <w:vAlign w:val="center"/>
            <w:hideMark/>
          </w:tcPr>
          <w:p w14:paraId="444FA678" w14:textId="77777777" w:rsidR="008231B6" w:rsidRPr="008231B6" w:rsidRDefault="008231B6" w:rsidP="008231B6">
            <w:pPr>
              <w:spacing w:after="0" w:line="240" w:lineRule="auto"/>
              <w:jc w:val="center"/>
              <w:rPr>
                <w:rFonts w:ascii="Calibri" w:eastAsia="Times New Roman" w:hAnsi="Calibri" w:cs="Times New Roman"/>
                <w:color w:val="000000"/>
                <w:sz w:val="24"/>
                <w:szCs w:val="24"/>
              </w:rPr>
            </w:pPr>
          </w:p>
        </w:tc>
      </w:tr>
      <w:tr w:rsidR="008231B6" w:rsidRPr="008231B6" w14:paraId="20A166F1" w14:textId="77777777" w:rsidTr="008231B6">
        <w:trPr>
          <w:trHeight w:val="300"/>
        </w:trPr>
        <w:tc>
          <w:tcPr>
            <w:tcW w:w="8670" w:type="dxa"/>
            <w:gridSpan w:val="11"/>
            <w:tcBorders>
              <w:top w:val="nil"/>
              <w:left w:val="nil"/>
              <w:bottom w:val="nil"/>
              <w:right w:val="nil"/>
            </w:tcBorders>
            <w:shd w:val="clear" w:color="auto" w:fill="auto"/>
            <w:noWrap/>
            <w:vAlign w:val="center"/>
            <w:hideMark/>
          </w:tcPr>
          <w:p w14:paraId="5492D926" w14:textId="77777777" w:rsidR="008231B6" w:rsidRPr="008231B6" w:rsidRDefault="008231B6" w:rsidP="008231B6">
            <w:pPr>
              <w:spacing w:after="0" w:line="240" w:lineRule="auto"/>
              <w:rPr>
                <w:rFonts w:ascii="Calibri" w:eastAsia="Times New Roman" w:hAnsi="Calibri" w:cs="Times New Roman"/>
                <w:b/>
                <w:bCs/>
                <w:color w:val="000000"/>
                <w:sz w:val="24"/>
                <w:szCs w:val="24"/>
              </w:rPr>
            </w:pPr>
            <w:r w:rsidRPr="008231B6">
              <w:rPr>
                <w:rFonts w:ascii="Calibri" w:eastAsia="Times New Roman" w:hAnsi="Calibri" w:cs="Times New Roman"/>
                <w:b/>
                <w:bCs/>
                <w:color w:val="000000"/>
                <w:sz w:val="24"/>
                <w:szCs w:val="24"/>
              </w:rPr>
              <w:t>Inactivation of Protozoa</w:t>
            </w:r>
          </w:p>
        </w:tc>
      </w:tr>
      <w:tr w:rsidR="008231B6" w:rsidRPr="008231B6" w14:paraId="78526E1D" w14:textId="77777777" w:rsidTr="008231B6">
        <w:trPr>
          <w:trHeight w:val="300"/>
        </w:trPr>
        <w:tc>
          <w:tcPr>
            <w:tcW w:w="83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F6E0BF"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Pathogen</w:t>
            </w:r>
          </w:p>
        </w:tc>
        <w:tc>
          <w:tcPr>
            <w:tcW w:w="3853" w:type="dxa"/>
            <w:gridSpan w:val="4"/>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18FE3E"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From WHO guidelines for drinking water quality</w:t>
            </w:r>
          </w:p>
        </w:tc>
        <w:tc>
          <w:tcPr>
            <w:tcW w:w="10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DE57EF"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Concentration of chlorine (mg/L)</w:t>
            </w:r>
          </w:p>
        </w:tc>
        <w:tc>
          <w:tcPr>
            <w:tcW w:w="104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E02346"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Time of chlorine exposure (min)</w:t>
            </w:r>
          </w:p>
        </w:tc>
        <w:tc>
          <w:tcPr>
            <w:tcW w:w="35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B5F7CA"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CT Factor</w:t>
            </w:r>
          </w:p>
        </w:tc>
        <w:tc>
          <w:tcPr>
            <w:tcW w:w="53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EFE58A"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 Inactivation</w:t>
            </w:r>
          </w:p>
        </w:tc>
        <w:tc>
          <w:tcPr>
            <w:tcW w:w="971"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459ADA"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Variables affecting Ct factor</w:t>
            </w:r>
          </w:p>
        </w:tc>
      </w:tr>
      <w:tr w:rsidR="008231B6" w:rsidRPr="008231B6" w14:paraId="4F5E274C" w14:textId="77777777" w:rsidTr="008231B6">
        <w:trPr>
          <w:trHeight w:val="300"/>
        </w:trPr>
        <w:tc>
          <w:tcPr>
            <w:tcW w:w="837" w:type="dxa"/>
            <w:vMerge/>
            <w:tcBorders>
              <w:top w:val="single" w:sz="4" w:space="0" w:color="auto"/>
              <w:left w:val="single" w:sz="4" w:space="0" w:color="auto"/>
              <w:bottom w:val="single" w:sz="4" w:space="0" w:color="auto"/>
              <w:right w:val="single" w:sz="4" w:space="0" w:color="auto"/>
            </w:tcBorders>
            <w:vAlign w:val="center"/>
            <w:hideMark/>
          </w:tcPr>
          <w:p w14:paraId="0D575556"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853" w:type="dxa"/>
            <w:gridSpan w:val="4"/>
            <w:vMerge/>
            <w:tcBorders>
              <w:top w:val="single" w:sz="4" w:space="0" w:color="auto"/>
              <w:left w:val="single" w:sz="4" w:space="0" w:color="auto"/>
              <w:bottom w:val="single" w:sz="4" w:space="0" w:color="auto"/>
              <w:right w:val="single" w:sz="4" w:space="0" w:color="auto"/>
            </w:tcBorders>
            <w:vAlign w:val="center"/>
            <w:hideMark/>
          </w:tcPr>
          <w:p w14:paraId="6A716F06"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1CBD2E85"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0AE6907"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5DFFFAAC"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40407D1D"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971" w:type="dxa"/>
            <w:gridSpan w:val="2"/>
            <w:vMerge/>
            <w:tcBorders>
              <w:top w:val="single" w:sz="4" w:space="0" w:color="auto"/>
              <w:left w:val="single" w:sz="4" w:space="0" w:color="auto"/>
              <w:bottom w:val="single" w:sz="4" w:space="0" w:color="auto"/>
              <w:right w:val="single" w:sz="4" w:space="0" w:color="auto"/>
            </w:tcBorders>
            <w:vAlign w:val="center"/>
            <w:hideMark/>
          </w:tcPr>
          <w:p w14:paraId="050C9935"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r>
      <w:tr w:rsidR="008231B6" w:rsidRPr="008231B6" w14:paraId="74802661"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6A166C6B"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 </w:t>
            </w:r>
          </w:p>
        </w:tc>
        <w:tc>
          <w:tcPr>
            <w:tcW w:w="1097" w:type="dxa"/>
            <w:tcBorders>
              <w:top w:val="nil"/>
              <w:left w:val="nil"/>
              <w:bottom w:val="single" w:sz="4" w:space="0" w:color="auto"/>
              <w:right w:val="single" w:sz="4" w:space="0" w:color="auto"/>
            </w:tcBorders>
            <w:shd w:val="clear" w:color="auto" w:fill="auto"/>
            <w:noWrap/>
            <w:vAlign w:val="center"/>
            <w:hideMark/>
          </w:tcPr>
          <w:p w14:paraId="794A2E97"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Health significance</w:t>
            </w:r>
          </w:p>
        </w:tc>
        <w:tc>
          <w:tcPr>
            <w:tcW w:w="1079" w:type="dxa"/>
            <w:tcBorders>
              <w:top w:val="nil"/>
              <w:left w:val="nil"/>
              <w:bottom w:val="single" w:sz="4" w:space="0" w:color="auto"/>
              <w:right w:val="single" w:sz="4" w:space="0" w:color="auto"/>
            </w:tcBorders>
            <w:shd w:val="clear" w:color="auto" w:fill="auto"/>
            <w:noWrap/>
            <w:vAlign w:val="center"/>
            <w:hideMark/>
          </w:tcPr>
          <w:p w14:paraId="2DEA6260"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Persistence in water supplies</w:t>
            </w:r>
          </w:p>
        </w:tc>
        <w:tc>
          <w:tcPr>
            <w:tcW w:w="1043" w:type="dxa"/>
            <w:tcBorders>
              <w:top w:val="nil"/>
              <w:left w:val="nil"/>
              <w:bottom w:val="single" w:sz="4" w:space="0" w:color="auto"/>
              <w:right w:val="single" w:sz="4" w:space="0" w:color="auto"/>
            </w:tcBorders>
            <w:shd w:val="clear" w:color="auto" w:fill="auto"/>
            <w:noWrap/>
            <w:vAlign w:val="center"/>
            <w:hideMark/>
          </w:tcPr>
          <w:p w14:paraId="13CCB8BF"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Tolerance to chlorine</w:t>
            </w:r>
          </w:p>
        </w:tc>
        <w:tc>
          <w:tcPr>
            <w:tcW w:w="634" w:type="dxa"/>
            <w:tcBorders>
              <w:top w:val="nil"/>
              <w:left w:val="nil"/>
              <w:bottom w:val="single" w:sz="4" w:space="0" w:color="auto"/>
              <w:right w:val="single" w:sz="4" w:space="0" w:color="auto"/>
            </w:tcBorders>
            <w:shd w:val="clear" w:color="auto" w:fill="auto"/>
            <w:noWrap/>
            <w:vAlign w:val="center"/>
            <w:hideMark/>
          </w:tcPr>
          <w:p w14:paraId="2FD82FE2"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Relative infectivity</w:t>
            </w:r>
          </w:p>
        </w:tc>
        <w:tc>
          <w:tcPr>
            <w:tcW w:w="1079" w:type="dxa"/>
            <w:vMerge/>
            <w:tcBorders>
              <w:top w:val="single" w:sz="4" w:space="0" w:color="auto"/>
              <w:left w:val="single" w:sz="4" w:space="0" w:color="auto"/>
              <w:bottom w:val="single" w:sz="4" w:space="0" w:color="auto"/>
              <w:right w:val="single" w:sz="4" w:space="0" w:color="auto"/>
            </w:tcBorders>
            <w:vAlign w:val="center"/>
            <w:hideMark/>
          </w:tcPr>
          <w:p w14:paraId="13B1C94C"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6841412"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356" w:type="dxa"/>
            <w:vMerge/>
            <w:tcBorders>
              <w:top w:val="single" w:sz="4" w:space="0" w:color="auto"/>
              <w:left w:val="single" w:sz="4" w:space="0" w:color="auto"/>
              <w:bottom w:val="single" w:sz="4" w:space="0" w:color="auto"/>
              <w:right w:val="single" w:sz="4" w:space="0" w:color="auto"/>
            </w:tcBorders>
            <w:vAlign w:val="center"/>
            <w:hideMark/>
          </w:tcPr>
          <w:p w14:paraId="3402B781"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531" w:type="dxa"/>
            <w:vMerge/>
            <w:tcBorders>
              <w:top w:val="single" w:sz="4" w:space="0" w:color="auto"/>
              <w:left w:val="single" w:sz="4" w:space="0" w:color="auto"/>
              <w:bottom w:val="single" w:sz="4" w:space="0" w:color="auto"/>
              <w:right w:val="single" w:sz="4" w:space="0" w:color="auto"/>
            </w:tcBorders>
            <w:vAlign w:val="center"/>
            <w:hideMark/>
          </w:tcPr>
          <w:p w14:paraId="674695D8" w14:textId="77777777" w:rsidR="008231B6" w:rsidRPr="008231B6" w:rsidRDefault="008231B6" w:rsidP="008231B6">
            <w:pPr>
              <w:spacing w:after="0" w:line="240" w:lineRule="auto"/>
              <w:rPr>
                <w:rFonts w:ascii="Verdana" w:eastAsia="Times New Roman" w:hAnsi="Verdana" w:cs="Times New Roman"/>
                <w:b/>
                <w:bCs/>
                <w:color w:val="000000"/>
                <w:sz w:val="24"/>
                <w:szCs w:val="24"/>
              </w:rPr>
            </w:pPr>
          </w:p>
        </w:tc>
        <w:tc>
          <w:tcPr>
            <w:tcW w:w="490" w:type="dxa"/>
            <w:tcBorders>
              <w:top w:val="nil"/>
              <w:left w:val="nil"/>
              <w:bottom w:val="single" w:sz="4" w:space="0" w:color="auto"/>
              <w:right w:val="single" w:sz="4" w:space="0" w:color="auto"/>
            </w:tcBorders>
            <w:shd w:val="clear" w:color="auto" w:fill="auto"/>
            <w:noWrap/>
            <w:vAlign w:val="center"/>
            <w:hideMark/>
          </w:tcPr>
          <w:p w14:paraId="19EF7256"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Temp (C)</w:t>
            </w:r>
          </w:p>
        </w:tc>
        <w:tc>
          <w:tcPr>
            <w:tcW w:w="481" w:type="dxa"/>
            <w:tcBorders>
              <w:top w:val="nil"/>
              <w:left w:val="nil"/>
              <w:bottom w:val="single" w:sz="4" w:space="0" w:color="auto"/>
              <w:right w:val="single" w:sz="4" w:space="0" w:color="auto"/>
            </w:tcBorders>
            <w:shd w:val="clear" w:color="auto" w:fill="auto"/>
            <w:noWrap/>
            <w:vAlign w:val="center"/>
            <w:hideMark/>
          </w:tcPr>
          <w:p w14:paraId="1202122E" w14:textId="77777777" w:rsidR="008231B6" w:rsidRPr="008231B6" w:rsidRDefault="008231B6" w:rsidP="008231B6">
            <w:pPr>
              <w:spacing w:after="0" w:line="240" w:lineRule="auto"/>
              <w:jc w:val="center"/>
              <w:rPr>
                <w:rFonts w:ascii="Verdana" w:eastAsia="Times New Roman" w:hAnsi="Verdana" w:cs="Times New Roman"/>
                <w:b/>
                <w:bCs/>
                <w:color w:val="000000"/>
                <w:sz w:val="24"/>
                <w:szCs w:val="24"/>
              </w:rPr>
            </w:pPr>
            <w:r w:rsidRPr="008231B6">
              <w:rPr>
                <w:rFonts w:ascii="Verdana" w:eastAsia="Times New Roman" w:hAnsi="Verdana" w:cs="Times New Roman"/>
                <w:b/>
                <w:bCs/>
                <w:color w:val="000000"/>
                <w:sz w:val="24"/>
                <w:szCs w:val="24"/>
              </w:rPr>
              <w:t>pH</w:t>
            </w:r>
          </w:p>
        </w:tc>
      </w:tr>
      <w:tr w:rsidR="008231B6" w:rsidRPr="008231B6" w14:paraId="46DCC2C4"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734D55DD"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5" w:anchor="thirteen" w:history="1">
              <w:r w:rsidR="008231B6" w:rsidRPr="008231B6">
                <w:rPr>
                  <w:rFonts w:ascii="Calibri" w:eastAsia="Times New Roman" w:hAnsi="Calibri" w:cs="Times New Roman"/>
                  <w:color w:val="0000FF"/>
                  <w:sz w:val="24"/>
                  <w:szCs w:val="24"/>
                  <w:u w:val="single"/>
                </w:rPr>
                <w:t>Entamoeba histolytica 13</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78E3FE9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5DAAB1B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auto" w:fill="auto"/>
            <w:noWrap/>
            <w:vAlign w:val="center"/>
            <w:hideMark/>
          </w:tcPr>
          <w:p w14:paraId="7870584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634" w:type="dxa"/>
            <w:tcBorders>
              <w:top w:val="nil"/>
              <w:left w:val="nil"/>
              <w:bottom w:val="single" w:sz="4" w:space="0" w:color="auto"/>
              <w:right w:val="single" w:sz="4" w:space="0" w:color="auto"/>
            </w:tcBorders>
            <w:shd w:val="clear" w:color="auto" w:fill="auto"/>
            <w:noWrap/>
            <w:vAlign w:val="center"/>
            <w:hideMark/>
          </w:tcPr>
          <w:p w14:paraId="08F7686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166BD09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w:t>
            </w:r>
          </w:p>
        </w:tc>
        <w:tc>
          <w:tcPr>
            <w:tcW w:w="1043" w:type="dxa"/>
            <w:tcBorders>
              <w:top w:val="nil"/>
              <w:left w:val="nil"/>
              <w:bottom w:val="single" w:sz="4" w:space="0" w:color="auto"/>
              <w:right w:val="single" w:sz="4" w:space="0" w:color="auto"/>
            </w:tcBorders>
            <w:shd w:val="clear" w:color="auto" w:fill="auto"/>
            <w:noWrap/>
            <w:vAlign w:val="center"/>
            <w:hideMark/>
          </w:tcPr>
          <w:p w14:paraId="412D0C2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10</w:t>
            </w:r>
          </w:p>
        </w:tc>
        <w:tc>
          <w:tcPr>
            <w:tcW w:w="356" w:type="dxa"/>
            <w:tcBorders>
              <w:top w:val="nil"/>
              <w:left w:val="nil"/>
              <w:bottom w:val="single" w:sz="4" w:space="0" w:color="auto"/>
              <w:right w:val="single" w:sz="4" w:space="0" w:color="auto"/>
            </w:tcBorders>
            <w:shd w:val="clear" w:color="auto" w:fill="auto"/>
            <w:noWrap/>
            <w:vAlign w:val="center"/>
            <w:hideMark/>
          </w:tcPr>
          <w:p w14:paraId="783877A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20</w:t>
            </w:r>
          </w:p>
        </w:tc>
        <w:tc>
          <w:tcPr>
            <w:tcW w:w="531" w:type="dxa"/>
            <w:tcBorders>
              <w:top w:val="nil"/>
              <w:left w:val="nil"/>
              <w:bottom w:val="single" w:sz="4" w:space="0" w:color="auto"/>
              <w:right w:val="single" w:sz="4" w:space="0" w:color="auto"/>
            </w:tcBorders>
            <w:shd w:val="clear" w:color="auto" w:fill="auto"/>
            <w:noWrap/>
            <w:vAlign w:val="center"/>
            <w:hideMark/>
          </w:tcPr>
          <w:p w14:paraId="29533E0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w:t>
            </w:r>
          </w:p>
        </w:tc>
        <w:tc>
          <w:tcPr>
            <w:tcW w:w="490" w:type="dxa"/>
            <w:tcBorders>
              <w:top w:val="nil"/>
              <w:left w:val="nil"/>
              <w:bottom w:val="single" w:sz="4" w:space="0" w:color="auto"/>
              <w:right w:val="single" w:sz="4" w:space="0" w:color="auto"/>
            </w:tcBorders>
            <w:shd w:val="clear" w:color="auto" w:fill="auto"/>
            <w:noWrap/>
            <w:vAlign w:val="center"/>
            <w:hideMark/>
          </w:tcPr>
          <w:p w14:paraId="79804047"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27-30</w:t>
            </w:r>
          </w:p>
        </w:tc>
        <w:tc>
          <w:tcPr>
            <w:tcW w:w="481" w:type="dxa"/>
            <w:tcBorders>
              <w:top w:val="nil"/>
              <w:left w:val="nil"/>
              <w:bottom w:val="single" w:sz="4" w:space="0" w:color="auto"/>
              <w:right w:val="single" w:sz="4" w:space="0" w:color="auto"/>
            </w:tcBorders>
            <w:shd w:val="clear" w:color="auto" w:fill="auto"/>
            <w:noWrap/>
            <w:vAlign w:val="center"/>
            <w:hideMark/>
          </w:tcPr>
          <w:p w14:paraId="482ECF8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5A4D2B97" w14:textId="77777777" w:rsidTr="008231B6">
        <w:trPr>
          <w:trHeight w:val="320"/>
        </w:trPr>
        <w:tc>
          <w:tcPr>
            <w:tcW w:w="837" w:type="dxa"/>
            <w:tcBorders>
              <w:top w:val="nil"/>
              <w:left w:val="single" w:sz="4" w:space="0" w:color="auto"/>
              <w:bottom w:val="single" w:sz="4" w:space="0" w:color="auto"/>
              <w:right w:val="single" w:sz="4" w:space="0" w:color="auto"/>
            </w:tcBorders>
            <w:shd w:val="clear" w:color="000000" w:fill="EBF1DE"/>
            <w:noWrap/>
            <w:vAlign w:val="center"/>
            <w:hideMark/>
          </w:tcPr>
          <w:p w14:paraId="1E28A6AE"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6" w:anchor="fourteen" w:history="1">
              <w:r w:rsidR="008231B6" w:rsidRPr="008231B6">
                <w:rPr>
                  <w:rFonts w:ascii="Calibri" w:eastAsia="Times New Roman" w:hAnsi="Calibri" w:cs="Times New Roman"/>
                  <w:color w:val="0000FF"/>
                  <w:sz w:val="24"/>
                  <w:szCs w:val="24"/>
                  <w:u w:val="single"/>
                </w:rPr>
                <w:t>Giardia intestinalis 14</w:t>
              </w:r>
            </w:hyperlink>
          </w:p>
        </w:tc>
        <w:tc>
          <w:tcPr>
            <w:tcW w:w="1097" w:type="dxa"/>
            <w:tcBorders>
              <w:top w:val="nil"/>
              <w:left w:val="nil"/>
              <w:bottom w:val="single" w:sz="4" w:space="0" w:color="auto"/>
              <w:right w:val="single" w:sz="4" w:space="0" w:color="auto"/>
            </w:tcBorders>
            <w:shd w:val="clear" w:color="000000" w:fill="EBF1DE"/>
            <w:noWrap/>
            <w:vAlign w:val="center"/>
            <w:hideMark/>
          </w:tcPr>
          <w:p w14:paraId="188F3402"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000000" w:fill="EBF1DE"/>
            <w:noWrap/>
            <w:vAlign w:val="center"/>
            <w:hideMark/>
          </w:tcPr>
          <w:p w14:paraId="48CAFF8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000000" w:fill="EBF1DE"/>
            <w:noWrap/>
            <w:vAlign w:val="center"/>
            <w:hideMark/>
          </w:tcPr>
          <w:p w14:paraId="2EBAA15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634" w:type="dxa"/>
            <w:tcBorders>
              <w:top w:val="nil"/>
              <w:left w:val="nil"/>
              <w:bottom w:val="single" w:sz="4" w:space="0" w:color="auto"/>
              <w:right w:val="single" w:sz="4" w:space="0" w:color="auto"/>
            </w:tcBorders>
            <w:shd w:val="clear" w:color="000000" w:fill="EBF1DE"/>
            <w:noWrap/>
            <w:vAlign w:val="center"/>
            <w:hideMark/>
          </w:tcPr>
          <w:p w14:paraId="48CD17C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000000" w:fill="FFFF00"/>
            <w:noWrap/>
            <w:vAlign w:val="center"/>
            <w:hideMark/>
          </w:tcPr>
          <w:p w14:paraId="7F16AA9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1.5</w:t>
            </w:r>
          </w:p>
        </w:tc>
        <w:tc>
          <w:tcPr>
            <w:tcW w:w="1043" w:type="dxa"/>
            <w:tcBorders>
              <w:top w:val="nil"/>
              <w:left w:val="nil"/>
              <w:bottom w:val="single" w:sz="4" w:space="0" w:color="auto"/>
              <w:right w:val="single" w:sz="4" w:space="0" w:color="auto"/>
            </w:tcBorders>
            <w:shd w:val="clear" w:color="000000" w:fill="FFFF00"/>
            <w:noWrap/>
            <w:vAlign w:val="center"/>
            <w:hideMark/>
          </w:tcPr>
          <w:p w14:paraId="239C9AD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10</w:t>
            </w:r>
          </w:p>
        </w:tc>
        <w:tc>
          <w:tcPr>
            <w:tcW w:w="356" w:type="dxa"/>
            <w:tcBorders>
              <w:top w:val="nil"/>
              <w:left w:val="nil"/>
              <w:bottom w:val="single" w:sz="4" w:space="0" w:color="auto"/>
              <w:right w:val="single" w:sz="4" w:space="0" w:color="auto"/>
            </w:tcBorders>
            <w:shd w:val="clear" w:color="000000" w:fill="EBF1DE"/>
            <w:noWrap/>
            <w:vAlign w:val="center"/>
            <w:hideMark/>
          </w:tcPr>
          <w:p w14:paraId="49ECCDF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15</w:t>
            </w:r>
          </w:p>
        </w:tc>
        <w:tc>
          <w:tcPr>
            <w:tcW w:w="531" w:type="dxa"/>
            <w:tcBorders>
              <w:top w:val="nil"/>
              <w:left w:val="nil"/>
              <w:bottom w:val="single" w:sz="4" w:space="0" w:color="auto"/>
              <w:right w:val="single" w:sz="4" w:space="0" w:color="auto"/>
            </w:tcBorders>
            <w:shd w:val="clear" w:color="000000" w:fill="EBF1DE"/>
            <w:noWrap/>
            <w:vAlign w:val="center"/>
            <w:hideMark/>
          </w:tcPr>
          <w:p w14:paraId="1CA789B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99.90%</w:t>
            </w:r>
          </w:p>
        </w:tc>
        <w:tc>
          <w:tcPr>
            <w:tcW w:w="490" w:type="dxa"/>
            <w:tcBorders>
              <w:top w:val="nil"/>
              <w:left w:val="nil"/>
              <w:bottom w:val="single" w:sz="4" w:space="0" w:color="auto"/>
              <w:right w:val="single" w:sz="4" w:space="0" w:color="auto"/>
            </w:tcBorders>
            <w:shd w:val="clear" w:color="000000" w:fill="EBF1DE"/>
            <w:noWrap/>
            <w:vAlign w:val="center"/>
            <w:hideMark/>
          </w:tcPr>
          <w:p w14:paraId="625A7E9A"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000000" w:fill="EBF1DE"/>
            <w:noWrap/>
            <w:vAlign w:val="center"/>
            <w:hideMark/>
          </w:tcPr>
          <w:p w14:paraId="44B7CD5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w:t>
            </w:r>
          </w:p>
        </w:tc>
      </w:tr>
      <w:tr w:rsidR="008231B6" w:rsidRPr="008231B6" w14:paraId="5EC4D157"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5D8E2768"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7" w:anchor="fifteen" w:history="1">
              <w:r w:rsidR="008231B6" w:rsidRPr="008231B6">
                <w:rPr>
                  <w:rFonts w:ascii="Calibri" w:eastAsia="Times New Roman" w:hAnsi="Calibri" w:cs="Times New Roman"/>
                  <w:color w:val="0000FF"/>
                  <w:sz w:val="24"/>
                  <w:szCs w:val="24"/>
                  <w:u w:val="single"/>
                </w:rPr>
                <w:t>Toxoplasma gondii 15</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318A9BA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2D82D5A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Moderate</w:t>
            </w:r>
          </w:p>
        </w:tc>
        <w:tc>
          <w:tcPr>
            <w:tcW w:w="1043" w:type="dxa"/>
            <w:tcBorders>
              <w:top w:val="nil"/>
              <w:left w:val="nil"/>
              <w:bottom w:val="single" w:sz="4" w:space="0" w:color="auto"/>
              <w:right w:val="single" w:sz="4" w:space="0" w:color="auto"/>
            </w:tcBorders>
            <w:shd w:val="clear" w:color="auto" w:fill="auto"/>
            <w:noWrap/>
            <w:vAlign w:val="center"/>
            <w:hideMark/>
          </w:tcPr>
          <w:p w14:paraId="0F4A2130"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634" w:type="dxa"/>
            <w:tcBorders>
              <w:top w:val="nil"/>
              <w:left w:val="nil"/>
              <w:bottom w:val="single" w:sz="4" w:space="0" w:color="auto"/>
              <w:right w:val="single" w:sz="4" w:space="0" w:color="auto"/>
            </w:tcBorders>
            <w:shd w:val="clear" w:color="auto" w:fill="auto"/>
            <w:noWrap/>
            <w:vAlign w:val="center"/>
            <w:hideMark/>
          </w:tcPr>
          <w:p w14:paraId="29E7DB8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3EDE4AA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100</w:t>
            </w:r>
          </w:p>
        </w:tc>
        <w:tc>
          <w:tcPr>
            <w:tcW w:w="1043" w:type="dxa"/>
            <w:tcBorders>
              <w:top w:val="nil"/>
              <w:left w:val="nil"/>
              <w:bottom w:val="single" w:sz="4" w:space="0" w:color="auto"/>
              <w:right w:val="single" w:sz="4" w:space="0" w:color="auto"/>
            </w:tcBorders>
            <w:shd w:val="clear" w:color="auto" w:fill="auto"/>
            <w:noWrap/>
            <w:vAlign w:val="center"/>
            <w:hideMark/>
          </w:tcPr>
          <w:p w14:paraId="70E386E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1440</w:t>
            </w:r>
          </w:p>
        </w:tc>
        <w:tc>
          <w:tcPr>
            <w:tcW w:w="356" w:type="dxa"/>
            <w:tcBorders>
              <w:top w:val="nil"/>
              <w:left w:val="nil"/>
              <w:bottom w:val="single" w:sz="4" w:space="0" w:color="auto"/>
              <w:right w:val="single" w:sz="4" w:space="0" w:color="auto"/>
            </w:tcBorders>
            <w:shd w:val="clear" w:color="auto" w:fill="auto"/>
            <w:noWrap/>
            <w:vAlign w:val="center"/>
            <w:hideMark/>
          </w:tcPr>
          <w:p w14:paraId="63BAD3E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&gt;144,000</w:t>
            </w:r>
            <w:r w:rsidRPr="008231B6">
              <w:rPr>
                <w:rFonts w:ascii="Verdana" w:eastAsia="Times New Roman" w:hAnsi="Verdana" w:cs="Times New Roman"/>
                <w:color w:val="000000"/>
                <w:sz w:val="20"/>
                <w:szCs w:val="20"/>
              </w:rPr>
              <w:t>*</w:t>
            </w:r>
          </w:p>
        </w:tc>
        <w:tc>
          <w:tcPr>
            <w:tcW w:w="531" w:type="dxa"/>
            <w:tcBorders>
              <w:top w:val="nil"/>
              <w:left w:val="nil"/>
              <w:bottom w:val="single" w:sz="4" w:space="0" w:color="auto"/>
              <w:right w:val="single" w:sz="4" w:space="0" w:color="auto"/>
            </w:tcBorders>
            <w:shd w:val="clear" w:color="auto" w:fill="auto"/>
            <w:noWrap/>
            <w:vAlign w:val="center"/>
            <w:hideMark/>
          </w:tcPr>
          <w:p w14:paraId="1161627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w:t>
            </w:r>
          </w:p>
        </w:tc>
        <w:tc>
          <w:tcPr>
            <w:tcW w:w="490" w:type="dxa"/>
            <w:tcBorders>
              <w:top w:val="nil"/>
              <w:left w:val="nil"/>
              <w:bottom w:val="single" w:sz="4" w:space="0" w:color="auto"/>
              <w:right w:val="single" w:sz="4" w:space="0" w:color="auto"/>
            </w:tcBorders>
            <w:shd w:val="clear" w:color="auto" w:fill="auto"/>
            <w:noWrap/>
            <w:vAlign w:val="center"/>
            <w:hideMark/>
          </w:tcPr>
          <w:p w14:paraId="600A9B76"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22</w:t>
            </w:r>
          </w:p>
        </w:tc>
        <w:tc>
          <w:tcPr>
            <w:tcW w:w="481" w:type="dxa"/>
            <w:tcBorders>
              <w:top w:val="nil"/>
              <w:left w:val="nil"/>
              <w:bottom w:val="single" w:sz="4" w:space="0" w:color="auto"/>
              <w:right w:val="single" w:sz="4" w:space="0" w:color="auto"/>
            </w:tcBorders>
            <w:shd w:val="clear" w:color="auto" w:fill="auto"/>
            <w:noWrap/>
            <w:vAlign w:val="center"/>
            <w:hideMark/>
          </w:tcPr>
          <w:p w14:paraId="11FAD4D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7.2</w:t>
            </w:r>
          </w:p>
        </w:tc>
      </w:tr>
      <w:tr w:rsidR="008231B6" w:rsidRPr="008231B6" w14:paraId="13CE9F0D" w14:textId="77777777" w:rsidTr="008231B6">
        <w:trPr>
          <w:trHeight w:val="320"/>
        </w:trPr>
        <w:tc>
          <w:tcPr>
            <w:tcW w:w="837" w:type="dxa"/>
            <w:tcBorders>
              <w:top w:val="nil"/>
              <w:left w:val="single" w:sz="4" w:space="0" w:color="auto"/>
              <w:bottom w:val="single" w:sz="4" w:space="0" w:color="auto"/>
              <w:right w:val="single" w:sz="4" w:space="0" w:color="auto"/>
            </w:tcBorders>
            <w:shd w:val="clear" w:color="auto" w:fill="auto"/>
            <w:noWrap/>
            <w:vAlign w:val="center"/>
            <w:hideMark/>
          </w:tcPr>
          <w:p w14:paraId="3F9FD324" w14:textId="77777777" w:rsidR="008231B6" w:rsidRPr="008231B6" w:rsidRDefault="0081251C" w:rsidP="008231B6">
            <w:pPr>
              <w:spacing w:after="0" w:line="240" w:lineRule="auto"/>
              <w:jc w:val="center"/>
              <w:rPr>
                <w:rFonts w:ascii="Calibri" w:eastAsia="Times New Roman" w:hAnsi="Calibri" w:cs="Times New Roman"/>
                <w:color w:val="0000FF"/>
                <w:sz w:val="24"/>
                <w:szCs w:val="24"/>
                <w:u w:val="single"/>
              </w:rPr>
            </w:pPr>
            <w:hyperlink r:id="rId188" w:anchor="sixteen" w:history="1">
              <w:r w:rsidR="008231B6" w:rsidRPr="008231B6">
                <w:rPr>
                  <w:rFonts w:ascii="Calibri" w:eastAsia="Times New Roman" w:hAnsi="Calibri" w:cs="Times New Roman"/>
                  <w:color w:val="0000FF"/>
                  <w:sz w:val="24"/>
                  <w:szCs w:val="24"/>
                  <w:u w:val="single"/>
                </w:rPr>
                <w:t>Cryptosporidium parvum 16</w:t>
              </w:r>
            </w:hyperlink>
          </w:p>
        </w:tc>
        <w:tc>
          <w:tcPr>
            <w:tcW w:w="1097" w:type="dxa"/>
            <w:tcBorders>
              <w:top w:val="nil"/>
              <w:left w:val="nil"/>
              <w:bottom w:val="single" w:sz="4" w:space="0" w:color="auto"/>
              <w:right w:val="single" w:sz="4" w:space="0" w:color="auto"/>
            </w:tcBorders>
            <w:shd w:val="clear" w:color="auto" w:fill="auto"/>
            <w:noWrap/>
            <w:vAlign w:val="center"/>
            <w:hideMark/>
          </w:tcPr>
          <w:p w14:paraId="7173F26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08284473"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Long</w:t>
            </w:r>
          </w:p>
        </w:tc>
        <w:tc>
          <w:tcPr>
            <w:tcW w:w="1043" w:type="dxa"/>
            <w:tcBorders>
              <w:top w:val="nil"/>
              <w:left w:val="nil"/>
              <w:bottom w:val="single" w:sz="4" w:space="0" w:color="auto"/>
              <w:right w:val="single" w:sz="4" w:space="0" w:color="auto"/>
            </w:tcBorders>
            <w:shd w:val="clear" w:color="auto" w:fill="auto"/>
            <w:noWrap/>
            <w:vAlign w:val="center"/>
            <w:hideMark/>
          </w:tcPr>
          <w:p w14:paraId="0BD6A534"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634" w:type="dxa"/>
            <w:tcBorders>
              <w:top w:val="nil"/>
              <w:left w:val="nil"/>
              <w:bottom w:val="single" w:sz="4" w:space="0" w:color="auto"/>
              <w:right w:val="single" w:sz="4" w:space="0" w:color="auto"/>
            </w:tcBorders>
            <w:shd w:val="clear" w:color="auto" w:fill="auto"/>
            <w:noWrap/>
            <w:vAlign w:val="center"/>
            <w:hideMark/>
          </w:tcPr>
          <w:p w14:paraId="448C82E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High</w:t>
            </w:r>
          </w:p>
        </w:tc>
        <w:tc>
          <w:tcPr>
            <w:tcW w:w="1079" w:type="dxa"/>
            <w:tcBorders>
              <w:top w:val="nil"/>
              <w:left w:val="nil"/>
              <w:bottom w:val="single" w:sz="4" w:space="0" w:color="auto"/>
              <w:right w:val="single" w:sz="4" w:space="0" w:color="auto"/>
            </w:tcBorders>
            <w:shd w:val="clear" w:color="auto" w:fill="auto"/>
            <w:noWrap/>
            <w:vAlign w:val="center"/>
            <w:hideMark/>
          </w:tcPr>
          <w:p w14:paraId="5D877911"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80</w:t>
            </w:r>
          </w:p>
        </w:tc>
        <w:tc>
          <w:tcPr>
            <w:tcW w:w="1043" w:type="dxa"/>
            <w:tcBorders>
              <w:top w:val="nil"/>
              <w:left w:val="nil"/>
              <w:bottom w:val="single" w:sz="4" w:space="0" w:color="auto"/>
              <w:right w:val="single" w:sz="4" w:space="0" w:color="auto"/>
            </w:tcBorders>
            <w:shd w:val="clear" w:color="auto" w:fill="auto"/>
            <w:noWrap/>
            <w:vAlign w:val="center"/>
            <w:hideMark/>
          </w:tcPr>
          <w:p w14:paraId="313C5925"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90</w:t>
            </w:r>
          </w:p>
        </w:tc>
        <w:tc>
          <w:tcPr>
            <w:tcW w:w="356" w:type="dxa"/>
            <w:tcBorders>
              <w:top w:val="nil"/>
              <w:left w:val="nil"/>
              <w:bottom w:val="single" w:sz="4" w:space="0" w:color="auto"/>
              <w:right w:val="single" w:sz="4" w:space="0" w:color="auto"/>
            </w:tcBorders>
            <w:shd w:val="clear" w:color="auto" w:fill="auto"/>
            <w:noWrap/>
            <w:vAlign w:val="center"/>
            <w:hideMark/>
          </w:tcPr>
          <w:p w14:paraId="73349D5B"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15,300</w:t>
            </w:r>
            <w:r w:rsidRPr="008231B6">
              <w:rPr>
                <w:rFonts w:ascii="Verdana" w:eastAsia="Times New Roman" w:hAnsi="Verdana" w:cs="Times New Roman"/>
                <w:color w:val="000000"/>
                <w:sz w:val="20"/>
                <w:szCs w:val="20"/>
              </w:rPr>
              <w:t>*</w:t>
            </w:r>
          </w:p>
        </w:tc>
        <w:tc>
          <w:tcPr>
            <w:tcW w:w="531" w:type="dxa"/>
            <w:tcBorders>
              <w:top w:val="nil"/>
              <w:left w:val="nil"/>
              <w:bottom w:val="single" w:sz="4" w:space="0" w:color="auto"/>
              <w:right w:val="single" w:sz="4" w:space="0" w:color="auto"/>
            </w:tcBorders>
            <w:shd w:val="clear" w:color="auto" w:fill="auto"/>
            <w:noWrap/>
            <w:vAlign w:val="center"/>
            <w:hideMark/>
          </w:tcPr>
          <w:p w14:paraId="44859FBF"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99.90%</w:t>
            </w:r>
          </w:p>
        </w:tc>
        <w:tc>
          <w:tcPr>
            <w:tcW w:w="490" w:type="dxa"/>
            <w:tcBorders>
              <w:top w:val="nil"/>
              <w:left w:val="nil"/>
              <w:bottom w:val="single" w:sz="4" w:space="0" w:color="auto"/>
              <w:right w:val="single" w:sz="4" w:space="0" w:color="auto"/>
            </w:tcBorders>
            <w:shd w:val="clear" w:color="auto" w:fill="auto"/>
            <w:noWrap/>
            <w:vAlign w:val="center"/>
            <w:hideMark/>
          </w:tcPr>
          <w:p w14:paraId="554E4D9C"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25</w:t>
            </w:r>
          </w:p>
        </w:tc>
        <w:tc>
          <w:tcPr>
            <w:tcW w:w="481" w:type="dxa"/>
            <w:tcBorders>
              <w:top w:val="nil"/>
              <w:left w:val="nil"/>
              <w:bottom w:val="single" w:sz="4" w:space="0" w:color="auto"/>
              <w:right w:val="single" w:sz="4" w:space="0" w:color="auto"/>
            </w:tcBorders>
            <w:shd w:val="clear" w:color="auto" w:fill="auto"/>
            <w:noWrap/>
            <w:vAlign w:val="center"/>
            <w:hideMark/>
          </w:tcPr>
          <w:p w14:paraId="380430BD" w14:textId="77777777" w:rsidR="008231B6" w:rsidRPr="008231B6" w:rsidRDefault="008231B6" w:rsidP="008231B6">
            <w:pPr>
              <w:spacing w:after="0" w:line="240" w:lineRule="auto"/>
              <w:jc w:val="center"/>
              <w:rPr>
                <w:rFonts w:ascii="Verdana" w:eastAsia="Times New Roman" w:hAnsi="Verdana" w:cs="Times New Roman"/>
                <w:color w:val="000000"/>
                <w:sz w:val="24"/>
                <w:szCs w:val="24"/>
              </w:rPr>
            </w:pPr>
            <w:r w:rsidRPr="008231B6">
              <w:rPr>
                <w:rFonts w:ascii="Verdana" w:eastAsia="Times New Roman" w:hAnsi="Verdana" w:cs="Times New Roman"/>
                <w:color w:val="000000"/>
                <w:sz w:val="24"/>
                <w:szCs w:val="24"/>
              </w:rPr>
              <w:t>7.5</w:t>
            </w:r>
          </w:p>
        </w:tc>
      </w:tr>
    </w:tbl>
    <w:p w14:paraId="4FA07A53" w14:textId="77777777" w:rsidR="008231B6" w:rsidRPr="00056006" w:rsidRDefault="008231B6" w:rsidP="0005295E">
      <w:pPr>
        <w:pStyle w:val="BodyText2"/>
        <w:rPr>
          <w:b/>
          <w:sz w:val="32"/>
          <w:u w:val="single"/>
        </w:rPr>
      </w:pPr>
    </w:p>
    <w:p w14:paraId="3DFF3F05" w14:textId="77777777" w:rsidR="00056006" w:rsidRDefault="00056006" w:rsidP="00056006">
      <w:pPr>
        <w:rPr>
          <w:rFonts w:ascii="Times New Roman" w:hAnsi="Times New Roman" w:cs="Times New Roman"/>
          <w:b/>
          <w:sz w:val="28"/>
          <w:szCs w:val="36"/>
          <w:u w:val="single"/>
        </w:rPr>
      </w:pPr>
    </w:p>
    <w:tbl>
      <w:tblPr>
        <w:tblW w:w="12980" w:type="dxa"/>
        <w:tblInd w:w="93" w:type="dxa"/>
        <w:tblLook w:val="04A0" w:firstRow="1" w:lastRow="0" w:firstColumn="1" w:lastColumn="0" w:noHBand="0" w:noVBand="1"/>
      </w:tblPr>
      <w:tblGrid>
        <w:gridCol w:w="1300"/>
        <w:gridCol w:w="1560"/>
        <w:gridCol w:w="1400"/>
        <w:gridCol w:w="2320"/>
        <w:gridCol w:w="2500"/>
        <w:gridCol w:w="1300"/>
        <w:gridCol w:w="1300"/>
        <w:gridCol w:w="1300"/>
      </w:tblGrid>
      <w:tr w:rsidR="00263D25" w:rsidRPr="00263D25" w14:paraId="0CBADD2C" w14:textId="77777777" w:rsidTr="00263D25">
        <w:trPr>
          <w:trHeight w:val="300"/>
        </w:trPr>
        <w:tc>
          <w:tcPr>
            <w:tcW w:w="1300" w:type="dxa"/>
            <w:tcBorders>
              <w:top w:val="nil"/>
              <w:left w:val="nil"/>
              <w:bottom w:val="nil"/>
              <w:right w:val="nil"/>
            </w:tcBorders>
            <w:shd w:val="clear" w:color="auto" w:fill="auto"/>
            <w:noWrap/>
            <w:vAlign w:val="bottom"/>
            <w:hideMark/>
          </w:tcPr>
          <w:p w14:paraId="1DC6A3F7"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Peak Flow</w:t>
            </w:r>
          </w:p>
        </w:tc>
        <w:tc>
          <w:tcPr>
            <w:tcW w:w="1560" w:type="dxa"/>
            <w:tcBorders>
              <w:top w:val="nil"/>
              <w:left w:val="nil"/>
              <w:bottom w:val="nil"/>
              <w:right w:val="nil"/>
            </w:tcBorders>
            <w:shd w:val="clear" w:color="auto" w:fill="auto"/>
            <w:noWrap/>
            <w:vAlign w:val="bottom"/>
            <w:hideMark/>
          </w:tcPr>
          <w:p w14:paraId="688D0DE6"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Baffling Factor</w:t>
            </w:r>
          </w:p>
        </w:tc>
        <w:tc>
          <w:tcPr>
            <w:tcW w:w="1400" w:type="dxa"/>
            <w:tcBorders>
              <w:top w:val="nil"/>
              <w:left w:val="nil"/>
              <w:bottom w:val="nil"/>
              <w:right w:val="nil"/>
            </w:tcBorders>
            <w:shd w:val="clear" w:color="auto" w:fill="auto"/>
            <w:noWrap/>
            <w:vAlign w:val="bottom"/>
            <w:hideMark/>
          </w:tcPr>
          <w:p w14:paraId="065B223A"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Contact time</w:t>
            </w:r>
          </w:p>
        </w:tc>
        <w:tc>
          <w:tcPr>
            <w:tcW w:w="2320" w:type="dxa"/>
            <w:tcBorders>
              <w:top w:val="nil"/>
              <w:left w:val="nil"/>
              <w:bottom w:val="nil"/>
              <w:right w:val="nil"/>
            </w:tcBorders>
            <w:shd w:val="clear" w:color="auto" w:fill="auto"/>
            <w:noWrap/>
            <w:vAlign w:val="bottom"/>
            <w:hideMark/>
          </w:tcPr>
          <w:p w14:paraId="713CAD3C"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Effective Tank Volume</w:t>
            </w:r>
          </w:p>
        </w:tc>
        <w:tc>
          <w:tcPr>
            <w:tcW w:w="2500" w:type="dxa"/>
            <w:tcBorders>
              <w:top w:val="nil"/>
              <w:left w:val="nil"/>
              <w:bottom w:val="nil"/>
              <w:right w:val="nil"/>
            </w:tcBorders>
            <w:shd w:val="clear" w:color="auto" w:fill="auto"/>
            <w:noWrap/>
            <w:vAlign w:val="bottom"/>
            <w:hideMark/>
          </w:tcPr>
          <w:p w14:paraId="3FCED068"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Cylindrical Tank Volume</w:t>
            </w:r>
          </w:p>
        </w:tc>
        <w:tc>
          <w:tcPr>
            <w:tcW w:w="1300" w:type="dxa"/>
            <w:tcBorders>
              <w:top w:val="nil"/>
              <w:left w:val="nil"/>
              <w:bottom w:val="nil"/>
              <w:right w:val="nil"/>
            </w:tcBorders>
            <w:shd w:val="clear" w:color="auto" w:fill="auto"/>
            <w:noWrap/>
            <w:vAlign w:val="bottom"/>
            <w:hideMark/>
          </w:tcPr>
          <w:p w14:paraId="7C1DF820"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4C4D55E"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E3A46CC" w14:textId="77777777" w:rsidR="00263D25" w:rsidRPr="00263D25" w:rsidRDefault="00263D25" w:rsidP="00263D25">
            <w:pPr>
              <w:spacing w:after="0" w:line="240" w:lineRule="auto"/>
              <w:rPr>
                <w:rFonts w:ascii="Calibri" w:eastAsia="Times New Roman" w:hAnsi="Calibri" w:cs="Times New Roman"/>
                <w:color w:val="000000"/>
                <w:sz w:val="24"/>
                <w:szCs w:val="24"/>
              </w:rPr>
            </w:pPr>
          </w:p>
        </w:tc>
      </w:tr>
      <w:tr w:rsidR="00263D25" w:rsidRPr="00263D25" w14:paraId="4B5F60C5" w14:textId="77777777" w:rsidTr="00263D25">
        <w:trPr>
          <w:trHeight w:val="300"/>
        </w:trPr>
        <w:tc>
          <w:tcPr>
            <w:tcW w:w="1300" w:type="dxa"/>
            <w:tcBorders>
              <w:top w:val="nil"/>
              <w:left w:val="nil"/>
              <w:bottom w:val="nil"/>
              <w:right w:val="nil"/>
            </w:tcBorders>
            <w:shd w:val="clear" w:color="auto" w:fill="auto"/>
            <w:noWrap/>
            <w:vAlign w:val="bottom"/>
            <w:hideMark/>
          </w:tcPr>
          <w:p w14:paraId="77C3AB63"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750</w:t>
            </w:r>
          </w:p>
        </w:tc>
        <w:tc>
          <w:tcPr>
            <w:tcW w:w="1560" w:type="dxa"/>
            <w:tcBorders>
              <w:top w:val="nil"/>
              <w:left w:val="nil"/>
              <w:bottom w:val="nil"/>
              <w:right w:val="nil"/>
            </w:tcBorders>
            <w:shd w:val="clear" w:color="auto" w:fill="auto"/>
            <w:noWrap/>
            <w:vAlign w:val="bottom"/>
            <w:hideMark/>
          </w:tcPr>
          <w:p w14:paraId="2892DCF8"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0.7</w:t>
            </w:r>
          </w:p>
        </w:tc>
        <w:tc>
          <w:tcPr>
            <w:tcW w:w="1400" w:type="dxa"/>
            <w:tcBorders>
              <w:top w:val="nil"/>
              <w:left w:val="nil"/>
              <w:bottom w:val="nil"/>
              <w:right w:val="nil"/>
            </w:tcBorders>
            <w:shd w:val="clear" w:color="auto" w:fill="auto"/>
            <w:noWrap/>
            <w:vAlign w:val="bottom"/>
            <w:hideMark/>
          </w:tcPr>
          <w:p w14:paraId="2533CE11"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10</w:t>
            </w:r>
          </w:p>
        </w:tc>
        <w:tc>
          <w:tcPr>
            <w:tcW w:w="2320" w:type="dxa"/>
            <w:tcBorders>
              <w:top w:val="nil"/>
              <w:left w:val="nil"/>
              <w:bottom w:val="nil"/>
              <w:right w:val="nil"/>
            </w:tcBorders>
            <w:shd w:val="clear" w:color="auto" w:fill="auto"/>
            <w:noWrap/>
            <w:vAlign w:val="bottom"/>
            <w:hideMark/>
          </w:tcPr>
          <w:p w14:paraId="4F752FF3"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10714.28571</w:t>
            </w:r>
          </w:p>
        </w:tc>
        <w:tc>
          <w:tcPr>
            <w:tcW w:w="2500" w:type="dxa"/>
            <w:tcBorders>
              <w:top w:val="nil"/>
              <w:left w:val="nil"/>
              <w:bottom w:val="nil"/>
              <w:right w:val="nil"/>
            </w:tcBorders>
            <w:shd w:val="clear" w:color="000000" w:fill="CCFFCC"/>
            <w:noWrap/>
            <w:vAlign w:val="bottom"/>
            <w:hideMark/>
          </w:tcPr>
          <w:p w14:paraId="5DBD6BF2"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13392.85714</w:t>
            </w:r>
          </w:p>
        </w:tc>
        <w:tc>
          <w:tcPr>
            <w:tcW w:w="1300" w:type="dxa"/>
            <w:tcBorders>
              <w:top w:val="nil"/>
              <w:left w:val="nil"/>
              <w:bottom w:val="nil"/>
              <w:right w:val="nil"/>
            </w:tcBorders>
            <w:shd w:val="clear" w:color="auto" w:fill="auto"/>
            <w:noWrap/>
            <w:vAlign w:val="bottom"/>
            <w:hideMark/>
          </w:tcPr>
          <w:p w14:paraId="46E3079E"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0EA81709"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188778E" w14:textId="77777777" w:rsidR="00263D25" w:rsidRPr="00263D25" w:rsidRDefault="00263D25" w:rsidP="00263D25">
            <w:pPr>
              <w:spacing w:after="0" w:line="240" w:lineRule="auto"/>
              <w:rPr>
                <w:rFonts w:ascii="Calibri" w:eastAsia="Times New Roman" w:hAnsi="Calibri" w:cs="Times New Roman"/>
                <w:color w:val="000000"/>
                <w:sz w:val="24"/>
                <w:szCs w:val="24"/>
              </w:rPr>
            </w:pPr>
          </w:p>
        </w:tc>
      </w:tr>
      <w:tr w:rsidR="00263D25" w:rsidRPr="00263D25" w14:paraId="5A970749" w14:textId="77777777" w:rsidTr="00263D25">
        <w:trPr>
          <w:gridAfter w:val="3"/>
          <w:wAfter w:w="3900" w:type="dxa"/>
          <w:trHeight w:val="300"/>
        </w:trPr>
        <w:tc>
          <w:tcPr>
            <w:tcW w:w="1300" w:type="dxa"/>
            <w:tcBorders>
              <w:top w:val="nil"/>
              <w:left w:val="nil"/>
              <w:bottom w:val="nil"/>
              <w:right w:val="nil"/>
            </w:tcBorders>
            <w:shd w:val="clear" w:color="auto" w:fill="auto"/>
            <w:noWrap/>
            <w:vAlign w:val="bottom"/>
            <w:hideMark/>
          </w:tcPr>
          <w:p w14:paraId="25104BC5"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560" w:type="dxa"/>
            <w:tcBorders>
              <w:top w:val="nil"/>
              <w:left w:val="nil"/>
              <w:bottom w:val="nil"/>
              <w:right w:val="nil"/>
            </w:tcBorders>
            <w:shd w:val="clear" w:color="auto" w:fill="auto"/>
            <w:noWrap/>
            <w:vAlign w:val="bottom"/>
            <w:hideMark/>
          </w:tcPr>
          <w:p w14:paraId="7D37951C"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400" w:type="dxa"/>
            <w:tcBorders>
              <w:top w:val="nil"/>
              <w:left w:val="nil"/>
              <w:bottom w:val="nil"/>
              <w:right w:val="nil"/>
            </w:tcBorders>
            <w:shd w:val="clear" w:color="auto" w:fill="auto"/>
            <w:noWrap/>
            <w:vAlign w:val="bottom"/>
            <w:hideMark/>
          </w:tcPr>
          <w:p w14:paraId="58605D7D"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320" w:type="dxa"/>
            <w:tcBorders>
              <w:top w:val="nil"/>
              <w:left w:val="nil"/>
              <w:bottom w:val="nil"/>
              <w:right w:val="nil"/>
            </w:tcBorders>
            <w:shd w:val="clear" w:color="auto" w:fill="auto"/>
            <w:noWrap/>
            <w:vAlign w:val="bottom"/>
            <w:hideMark/>
          </w:tcPr>
          <w:p w14:paraId="03EF6A3E"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500" w:type="dxa"/>
            <w:tcBorders>
              <w:top w:val="nil"/>
              <w:left w:val="nil"/>
              <w:bottom w:val="nil"/>
              <w:right w:val="nil"/>
            </w:tcBorders>
            <w:shd w:val="clear" w:color="auto" w:fill="auto"/>
            <w:noWrap/>
            <w:vAlign w:val="bottom"/>
            <w:hideMark/>
          </w:tcPr>
          <w:p w14:paraId="12CB7A3C" w14:textId="77777777" w:rsidR="00263D25" w:rsidRPr="00263D25" w:rsidRDefault="00263D25" w:rsidP="00263D25">
            <w:pPr>
              <w:spacing w:after="0" w:line="240" w:lineRule="auto"/>
              <w:jc w:val="right"/>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12378</w:t>
            </w:r>
          </w:p>
        </w:tc>
      </w:tr>
      <w:tr w:rsidR="00263D25" w:rsidRPr="00263D25" w14:paraId="665F5411" w14:textId="77777777" w:rsidTr="00263D25">
        <w:trPr>
          <w:trHeight w:val="300"/>
        </w:trPr>
        <w:tc>
          <w:tcPr>
            <w:tcW w:w="9080" w:type="dxa"/>
            <w:gridSpan w:val="5"/>
            <w:tcBorders>
              <w:top w:val="nil"/>
              <w:left w:val="nil"/>
              <w:bottom w:val="nil"/>
              <w:right w:val="nil"/>
            </w:tcBorders>
            <w:shd w:val="clear" w:color="auto" w:fill="auto"/>
            <w:noWrap/>
            <w:vAlign w:val="bottom"/>
            <w:hideMark/>
          </w:tcPr>
          <w:p w14:paraId="6EFF5535"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https://www.epa.gov/sites/production/files/documents/giardiaandvirusCTcalculation.pdf</w:t>
            </w:r>
          </w:p>
        </w:tc>
        <w:tc>
          <w:tcPr>
            <w:tcW w:w="1300" w:type="dxa"/>
            <w:tcBorders>
              <w:top w:val="nil"/>
              <w:left w:val="nil"/>
              <w:bottom w:val="nil"/>
              <w:right w:val="nil"/>
            </w:tcBorders>
            <w:shd w:val="clear" w:color="auto" w:fill="auto"/>
            <w:noWrap/>
            <w:vAlign w:val="bottom"/>
            <w:hideMark/>
          </w:tcPr>
          <w:p w14:paraId="5474BC5A"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1D6AAA54"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01525FE" w14:textId="77777777" w:rsidR="00263D25" w:rsidRPr="00263D25" w:rsidRDefault="00263D25" w:rsidP="00263D25">
            <w:pPr>
              <w:spacing w:after="0" w:line="240" w:lineRule="auto"/>
              <w:rPr>
                <w:rFonts w:ascii="Calibri" w:eastAsia="Times New Roman" w:hAnsi="Calibri" w:cs="Times New Roman"/>
                <w:color w:val="000000"/>
                <w:sz w:val="24"/>
                <w:szCs w:val="24"/>
              </w:rPr>
            </w:pPr>
          </w:p>
        </w:tc>
      </w:tr>
      <w:tr w:rsidR="00263D25" w:rsidRPr="00263D25" w14:paraId="4E25B54D" w14:textId="77777777" w:rsidTr="00263D25">
        <w:trPr>
          <w:trHeight w:val="300"/>
        </w:trPr>
        <w:tc>
          <w:tcPr>
            <w:tcW w:w="1300" w:type="dxa"/>
            <w:tcBorders>
              <w:top w:val="nil"/>
              <w:left w:val="nil"/>
              <w:bottom w:val="nil"/>
              <w:right w:val="nil"/>
            </w:tcBorders>
            <w:shd w:val="clear" w:color="auto" w:fill="auto"/>
            <w:noWrap/>
            <w:vAlign w:val="bottom"/>
            <w:hideMark/>
          </w:tcPr>
          <w:p w14:paraId="7229055C"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560" w:type="dxa"/>
            <w:tcBorders>
              <w:top w:val="nil"/>
              <w:left w:val="nil"/>
              <w:bottom w:val="nil"/>
              <w:right w:val="nil"/>
            </w:tcBorders>
            <w:shd w:val="clear" w:color="auto" w:fill="auto"/>
            <w:noWrap/>
            <w:vAlign w:val="bottom"/>
            <w:hideMark/>
          </w:tcPr>
          <w:p w14:paraId="2ABF9DEC"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400" w:type="dxa"/>
            <w:tcBorders>
              <w:top w:val="nil"/>
              <w:left w:val="nil"/>
              <w:bottom w:val="nil"/>
              <w:right w:val="nil"/>
            </w:tcBorders>
            <w:shd w:val="clear" w:color="auto" w:fill="auto"/>
            <w:noWrap/>
            <w:vAlign w:val="bottom"/>
            <w:hideMark/>
          </w:tcPr>
          <w:p w14:paraId="141A382F"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320" w:type="dxa"/>
            <w:tcBorders>
              <w:top w:val="nil"/>
              <w:left w:val="nil"/>
              <w:bottom w:val="nil"/>
              <w:right w:val="nil"/>
            </w:tcBorders>
            <w:shd w:val="clear" w:color="auto" w:fill="auto"/>
            <w:noWrap/>
            <w:vAlign w:val="bottom"/>
            <w:hideMark/>
          </w:tcPr>
          <w:p w14:paraId="4CEA278F"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500" w:type="dxa"/>
            <w:tcBorders>
              <w:top w:val="nil"/>
              <w:left w:val="nil"/>
              <w:bottom w:val="nil"/>
              <w:right w:val="nil"/>
            </w:tcBorders>
            <w:shd w:val="clear" w:color="auto" w:fill="auto"/>
            <w:noWrap/>
            <w:vAlign w:val="bottom"/>
            <w:hideMark/>
          </w:tcPr>
          <w:p w14:paraId="4DFC7389"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8E93FC2" w14:textId="7F9B2429"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573FF262"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4B426B93" w14:textId="77777777" w:rsidR="00263D25" w:rsidRPr="00263D25" w:rsidRDefault="00263D25" w:rsidP="00263D25">
            <w:pPr>
              <w:spacing w:after="0" w:line="240" w:lineRule="auto"/>
              <w:rPr>
                <w:rFonts w:ascii="Calibri" w:eastAsia="Times New Roman" w:hAnsi="Calibri" w:cs="Times New Roman"/>
                <w:color w:val="000000"/>
                <w:sz w:val="24"/>
                <w:szCs w:val="24"/>
              </w:rPr>
            </w:pPr>
            <w:r w:rsidRPr="00263D25">
              <w:rPr>
                <w:rFonts w:ascii="Calibri" w:eastAsia="Times New Roman" w:hAnsi="Calibri" w:cs="Times New Roman"/>
                <w:color w:val="000000"/>
                <w:sz w:val="24"/>
                <w:szCs w:val="24"/>
              </w:rPr>
              <w:t>15.2 TH</w:t>
            </w:r>
          </w:p>
        </w:tc>
      </w:tr>
      <w:tr w:rsidR="00263D25" w:rsidRPr="00263D25" w14:paraId="0C81658B" w14:textId="77777777" w:rsidTr="00263D25">
        <w:trPr>
          <w:trHeight w:val="300"/>
        </w:trPr>
        <w:tc>
          <w:tcPr>
            <w:tcW w:w="1300" w:type="dxa"/>
            <w:tcBorders>
              <w:top w:val="nil"/>
              <w:left w:val="nil"/>
              <w:bottom w:val="nil"/>
              <w:right w:val="nil"/>
            </w:tcBorders>
            <w:shd w:val="clear" w:color="auto" w:fill="auto"/>
            <w:noWrap/>
            <w:vAlign w:val="bottom"/>
            <w:hideMark/>
          </w:tcPr>
          <w:p w14:paraId="17A92F14"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560" w:type="dxa"/>
            <w:tcBorders>
              <w:top w:val="nil"/>
              <w:left w:val="nil"/>
              <w:bottom w:val="nil"/>
              <w:right w:val="nil"/>
            </w:tcBorders>
            <w:shd w:val="clear" w:color="auto" w:fill="auto"/>
            <w:noWrap/>
            <w:vAlign w:val="bottom"/>
            <w:hideMark/>
          </w:tcPr>
          <w:p w14:paraId="507FDF84"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400" w:type="dxa"/>
            <w:tcBorders>
              <w:top w:val="nil"/>
              <w:left w:val="nil"/>
              <w:bottom w:val="nil"/>
              <w:right w:val="nil"/>
            </w:tcBorders>
            <w:shd w:val="clear" w:color="auto" w:fill="auto"/>
            <w:noWrap/>
            <w:vAlign w:val="bottom"/>
            <w:hideMark/>
          </w:tcPr>
          <w:p w14:paraId="54AEAF35"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320" w:type="dxa"/>
            <w:tcBorders>
              <w:top w:val="nil"/>
              <w:left w:val="nil"/>
              <w:bottom w:val="nil"/>
              <w:right w:val="nil"/>
            </w:tcBorders>
            <w:shd w:val="clear" w:color="auto" w:fill="auto"/>
            <w:noWrap/>
            <w:vAlign w:val="bottom"/>
            <w:hideMark/>
          </w:tcPr>
          <w:p w14:paraId="4C845F71"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2500" w:type="dxa"/>
            <w:tcBorders>
              <w:top w:val="nil"/>
              <w:left w:val="nil"/>
              <w:bottom w:val="nil"/>
              <w:right w:val="nil"/>
            </w:tcBorders>
            <w:shd w:val="clear" w:color="auto" w:fill="auto"/>
            <w:noWrap/>
            <w:vAlign w:val="bottom"/>
            <w:hideMark/>
          </w:tcPr>
          <w:p w14:paraId="0D4E4E11"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101597C1"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276B75B8" w14:textId="77777777" w:rsidR="00263D25" w:rsidRPr="00263D25" w:rsidRDefault="00263D25" w:rsidP="00263D25">
            <w:pPr>
              <w:spacing w:after="0" w:line="240" w:lineRule="auto"/>
              <w:rPr>
                <w:rFonts w:ascii="Calibri" w:eastAsia="Times New Roman" w:hAnsi="Calibri" w:cs="Times New Roman"/>
                <w:color w:val="000000"/>
                <w:sz w:val="24"/>
                <w:szCs w:val="24"/>
              </w:rPr>
            </w:pPr>
          </w:p>
        </w:tc>
        <w:tc>
          <w:tcPr>
            <w:tcW w:w="1300" w:type="dxa"/>
            <w:tcBorders>
              <w:top w:val="nil"/>
              <w:left w:val="nil"/>
              <w:bottom w:val="nil"/>
              <w:right w:val="nil"/>
            </w:tcBorders>
            <w:shd w:val="clear" w:color="auto" w:fill="auto"/>
            <w:noWrap/>
            <w:vAlign w:val="bottom"/>
            <w:hideMark/>
          </w:tcPr>
          <w:p w14:paraId="608FECEF" w14:textId="77777777" w:rsidR="00263D25" w:rsidRPr="00263D25" w:rsidRDefault="00263D25" w:rsidP="00263D25">
            <w:pPr>
              <w:spacing w:after="0" w:line="240" w:lineRule="auto"/>
              <w:rPr>
                <w:rFonts w:ascii="Calibri" w:eastAsia="Times New Roman" w:hAnsi="Calibri" w:cs="Times New Roman"/>
                <w:color w:val="000000"/>
                <w:sz w:val="24"/>
                <w:szCs w:val="24"/>
              </w:rPr>
            </w:pPr>
          </w:p>
        </w:tc>
      </w:tr>
    </w:tbl>
    <w:p w14:paraId="4EB0484B" w14:textId="77777777" w:rsidR="00072306" w:rsidRDefault="00072306" w:rsidP="00072306">
      <w:pPr>
        <w:keepNext/>
      </w:pPr>
      <w:r>
        <w:rPr>
          <w:noProof/>
        </w:rPr>
        <w:drawing>
          <wp:inline distT="0" distB="0" distL="0" distR="0" wp14:anchorId="09639B4A" wp14:editId="4D4926EC">
            <wp:extent cx="5486400" cy="3580130"/>
            <wp:effectExtent l="0" t="0" r="0" b="127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89"/>
                    <a:stretch>
                      <a:fillRect/>
                    </a:stretch>
                  </pic:blipFill>
                  <pic:spPr>
                    <a:xfrm>
                      <a:off x="0" y="0"/>
                      <a:ext cx="5486400" cy="3580130"/>
                    </a:xfrm>
                    <a:prstGeom prst="rect">
                      <a:avLst/>
                    </a:prstGeom>
                  </pic:spPr>
                </pic:pic>
              </a:graphicData>
            </a:graphic>
          </wp:inline>
        </w:drawing>
      </w:r>
    </w:p>
    <w:p w14:paraId="57EF5B3D" w14:textId="32AB2213" w:rsidR="00056006" w:rsidRDefault="00072306" w:rsidP="00072306">
      <w:pPr>
        <w:pStyle w:val="Caption"/>
        <w:rPr>
          <w:rFonts w:ascii="Times New Roman" w:hAnsi="Times New Roman" w:cs="Times New Roman"/>
          <w:b/>
          <w:sz w:val="28"/>
          <w:szCs w:val="36"/>
          <w:u w:val="single"/>
        </w:rPr>
      </w:pPr>
      <w:r>
        <w:t xml:space="preserve">Figure </w:t>
      </w:r>
      <w:r w:rsidR="0081251C">
        <w:fldChar w:fldCharType="begin"/>
      </w:r>
      <w:r w:rsidR="0081251C">
        <w:instrText xml:space="preserve"> SEQ Figure \* ARABIC </w:instrText>
      </w:r>
      <w:r w:rsidR="0081251C">
        <w:fldChar w:fldCharType="separate"/>
      </w:r>
      <w:r w:rsidR="00313C7F">
        <w:rPr>
          <w:noProof/>
        </w:rPr>
        <w:t>19</w:t>
      </w:r>
      <w:r w:rsidR="0081251C">
        <w:rPr>
          <w:noProof/>
        </w:rPr>
        <w:fldChar w:fldCharType="end"/>
      </w:r>
      <w:r>
        <w:t>: Calculation Example</w:t>
      </w:r>
    </w:p>
    <w:p w14:paraId="72992DB4" w14:textId="77777777" w:rsidR="00072306" w:rsidRDefault="00072306" w:rsidP="00072306">
      <w:pPr>
        <w:keepNext/>
      </w:pPr>
      <w:r>
        <w:rPr>
          <w:noProof/>
        </w:rPr>
        <w:drawing>
          <wp:inline distT="0" distB="0" distL="0" distR="0" wp14:anchorId="19E33BB3" wp14:editId="3D760F94">
            <wp:extent cx="5486400" cy="184023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0"/>
                    <a:stretch>
                      <a:fillRect/>
                    </a:stretch>
                  </pic:blipFill>
                  <pic:spPr>
                    <a:xfrm>
                      <a:off x="0" y="0"/>
                      <a:ext cx="5486400" cy="1840230"/>
                    </a:xfrm>
                    <a:prstGeom prst="rect">
                      <a:avLst/>
                    </a:prstGeom>
                  </pic:spPr>
                </pic:pic>
              </a:graphicData>
            </a:graphic>
          </wp:inline>
        </w:drawing>
      </w:r>
    </w:p>
    <w:p w14:paraId="148C19D1" w14:textId="3B711604" w:rsidR="00056006" w:rsidRDefault="00072306" w:rsidP="00072306">
      <w:pPr>
        <w:pStyle w:val="Caption"/>
      </w:pPr>
      <w:r>
        <w:t xml:space="preserve">Figure </w:t>
      </w:r>
      <w:r w:rsidR="0081251C">
        <w:fldChar w:fldCharType="begin"/>
      </w:r>
      <w:r w:rsidR="0081251C">
        <w:instrText xml:space="preserve"> SEQ Figure \* ARABIC </w:instrText>
      </w:r>
      <w:r w:rsidR="0081251C">
        <w:fldChar w:fldCharType="separate"/>
      </w:r>
      <w:r w:rsidR="00313C7F">
        <w:rPr>
          <w:noProof/>
        </w:rPr>
        <w:t>20</w:t>
      </w:r>
      <w:r w:rsidR="0081251C">
        <w:rPr>
          <w:noProof/>
        </w:rPr>
        <w:fldChar w:fldCharType="end"/>
      </w:r>
      <w:r>
        <w:t>: Cylindrical tank valume calculation</w:t>
      </w:r>
    </w:p>
    <w:p w14:paraId="22A39130" w14:textId="77777777" w:rsidR="009E3F8F" w:rsidRDefault="009E3F8F" w:rsidP="009E3F8F"/>
    <w:p w14:paraId="7805A338" w14:textId="1014B0B8" w:rsidR="009E3F8F" w:rsidRPr="00050413" w:rsidRDefault="00050413" w:rsidP="009E3F8F">
      <w:pPr>
        <w:rPr>
          <w:b/>
          <w:sz w:val="28"/>
          <w:szCs w:val="28"/>
          <w:u w:val="single"/>
        </w:rPr>
      </w:pPr>
      <w:r w:rsidRPr="00050413">
        <w:rPr>
          <w:b/>
          <w:sz w:val="28"/>
          <w:szCs w:val="28"/>
          <w:u w:val="single"/>
        </w:rPr>
        <w:t>Rapid Mix Design</w:t>
      </w:r>
    </w:p>
    <w:p w14:paraId="0CA41E98" w14:textId="18B6F43D" w:rsidR="00050413" w:rsidRDefault="00050413" w:rsidP="009E3F8F">
      <w:pPr>
        <w:rPr>
          <w:b/>
          <w:sz w:val="25"/>
          <w:szCs w:val="25"/>
          <w:u w:val="single"/>
        </w:rPr>
      </w:pPr>
      <w:r>
        <w:rPr>
          <w:b/>
          <w:noProof/>
          <w:sz w:val="25"/>
          <w:szCs w:val="25"/>
          <w:u w:val="single"/>
        </w:rPr>
        <w:lastRenderedPageBreak/>
        <w:drawing>
          <wp:inline distT="0" distB="0" distL="0" distR="0" wp14:anchorId="3DC47C3C" wp14:editId="5E628EB9">
            <wp:extent cx="5943600" cy="4991100"/>
            <wp:effectExtent l="0" t="0" r="0" b="12700"/>
            <wp:docPr id="21" name="Picture 21" descr="Macintosh HD:Users:nabaker:Desktop:Screen Shot 2016-05-09 at 2.58.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abaker:Desktop:Screen Shot 2016-05-09 at 2.58.38 PM.pn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4991100"/>
                    </a:xfrm>
                    <a:prstGeom prst="rect">
                      <a:avLst/>
                    </a:prstGeom>
                    <a:noFill/>
                    <a:ln>
                      <a:noFill/>
                    </a:ln>
                  </pic:spPr>
                </pic:pic>
              </a:graphicData>
            </a:graphic>
          </wp:inline>
        </w:drawing>
      </w:r>
      <w:r>
        <w:rPr>
          <w:b/>
          <w:noProof/>
          <w:sz w:val="25"/>
          <w:szCs w:val="25"/>
          <w:u w:val="single"/>
        </w:rPr>
        <w:drawing>
          <wp:inline distT="0" distB="0" distL="0" distR="0" wp14:anchorId="6B605071" wp14:editId="79F64572">
            <wp:extent cx="5943600" cy="2336800"/>
            <wp:effectExtent l="0" t="0" r="0" b="0"/>
            <wp:docPr id="22" name="Picture 22" descr="Macintosh HD:Users:nabaker:Desktop:Screen Shot 2016-05-09 at 3.00.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nabaker:Desktop:Screen Shot 2016-05-09 at 3.00.25 PM.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43600" cy="2336800"/>
                    </a:xfrm>
                    <a:prstGeom prst="rect">
                      <a:avLst/>
                    </a:prstGeom>
                    <a:noFill/>
                    <a:ln>
                      <a:noFill/>
                    </a:ln>
                  </pic:spPr>
                </pic:pic>
              </a:graphicData>
            </a:graphic>
          </wp:inline>
        </w:drawing>
      </w:r>
    </w:p>
    <w:p w14:paraId="200D6C6C" w14:textId="77777777" w:rsidR="009E3F8F" w:rsidRPr="009E3F8F" w:rsidRDefault="009E3F8F" w:rsidP="009E3F8F">
      <w:pPr>
        <w:rPr>
          <w:b/>
          <w:sz w:val="25"/>
          <w:szCs w:val="25"/>
          <w:u w:val="single"/>
        </w:rPr>
      </w:pPr>
    </w:p>
    <w:p w14:paraId="5DC7148E" w14:textId="77777777" w:rsidR="00056006" w:rsidRDefault="00056006" w:rsidP="00056006">
      <w:pPr>
        <w:rPr>
          <w:rFonts w:ascii="Times New Roman" w:hAnsi="Times New Roman" w:cs="Times New Roman"/>
          <w:b/>
          <w:sz w:val="28"/>
          <w:szCs w:val="36"/>
          <w:u w:val="single"/>
        </w:rPr>
      </w:pPr>
    </w:p>
    <w:p w14:paraId="61BB5468" w14:textId="6AA1F86A" w:rsidR="00050413" w:rsidRDefault="00050413" w:rsidP="00056006">
      <w:pPr>
        <w:rPr>
          <w:rFonts w:ascii="Times New Roman" w:hAnsi="Times New Roman" w:cs="Times New Roman"/>
          <w:b/>
          <w:sz w:val="28"/>
          <w:szCs w:val="36"/>
          <w:u w:val="single"/>
        </w:rPr>
      </w:pPr>
      <w:r>
        <w:rPr>
          <w:rFonts w:ascii="Times New Roman" w:hAnsi="Times New Roman" w:cs="Times New Roman"/>
          <w:b/>
          <w:sz w:val="28"/>
          <w:szCs w:val="36"/>
          <w:u w:val="single"/>
        </w:rPr>
        <w:lastRenderedPageBreak/>
        <w:t>Flocculator Design</w:t>
      </w:r>
    </w:p>
    <w:p w14:paraId="396C7D2E" w14:textId="1C04357C" w:rsidR="00056006"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drawing>
          <wp:inline distT="0" distB="0" distL="0" distR="0" wp14:anchorId="50CC8C66" wp14:editId="3D2A54CE">
            <wp:extent cx="5930900" cy="4597400"/>
            <wp:effectExtent l="0" t="0" r="12700" b="0"/>
            <wp:docPr id="23" name="Picture 23" descr="Macintosh HD:Users:nabaker:Desktop:Screen Shot 2016-05-09 at 3.0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abaker:Desktop:Screen Shot 2016-05-09 at 3.01.08 PM.pn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5930900" cy="4597400"/>
                    </a:xfrm>
                    <a:prstGeom prst="rect">
                      <a:avLst/>
                    </a:prstGeom>
                    <a:noFill/>
                    <a:ln>
                      <a:noFill/>
                    </a:ln>
                  </pic:spPr>
                </pic:pic>
              </a:graphicData>
            </a:graphic>
          </wp:inline>
        </w:drawing>
      </w:r>
    </w:p>
    <w:p w14:paraId="04CC42B0" w14:textId="2B270420" w:rsidR="00050413" w:rsidRDefault="00050413" w:rsidP="00056006">
      <w:pPr>
        <w:rPr>
          <w:rFonts w:ascii="Times New Roman" w:hAnsi="Times New Roman" w:cs="Times New Roman"/>
          <w:b/>
          <w:sz w:val="28"/>
          <w:szCs w:val="36"/>
          <w:u w:val="single"/>
        </w:rPr>
      </w:pPr>
      <w:r>
        <w:rPr>
          <w:rFonts w:ascii="Times New Roman" w:hAnsi="Times New Roman" w:cs="Times New Roman"/>
          <w:b/>
          <w:sz w:val="28"/>
          <w:szCs w:val="36"/>
          <w:u w:val="single"/>
        </w:rPr>
        <w:t>Sedimentation Design</w:t>
      </w:r>
    </w:p>
    <w:p w14:paraId="120B0F47" w14:textId="7E3F6965" w:rsidR="00056006"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drawing>
          <wp:inline distT="0" distB="0" distL="0" distR="0" wp14:anchorId="419F3434" wp14:editId="08389882">
            <wp:extent cx="5930900" cy="1790700"/>
            <wp:effectExtent l="0" t="0" r="12700" b="12700"/>
            <wp:docPr id="24" name="Picture 24" descr="Macintosh HD:Users:nabaker:Desktop:Screen Shot 2016-05-09 at 3.0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abaker:Desktop:Screen Shot 2016-05-09 at 3.01.28 PM.pn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930900" cy="1790700"/>
                    </a:xfrm>
                    <a:prstGeom prst="rect">
                      <a:avLst/>
                    </a:prstGeom>
                    <a:noFill/>
                    <a:ln>
                      <a:noFill/>
                    </a:ln>
                  </pic:spPr>
                </pic:pic>
              </a:graphicData>
            </a:graphic>
          </wp:inline>
        </w:drawing>
      </w:r>
    </w:p>
    <w:p w14:paraId="4D55C7CC" w14:textId="77777777" w:rsidR="00056006" w:rsidRDefault="00056006" w:rsidP="00056006">
      <w:pPr>
        <w:rPr>
          <w:rFonts w:ascii="Times New Roman" w:hAnsi="Times New Roman" w:cs="Times New Roman"/>
          <w:b/>
          <w:sz w:val="28"/>
          <w:szCs w:val="36"/>
          <w:u w:val="single"/>
        </w:rPr>
      </w:pPr>
    </w:p>
    <w:p w14:paraId="6EDEAF01" w14:textId="77777777" w:rsidR="00056006" w:rsidRDefault="00056006" w:rsidP="00056006">
      <w:pPr>
        <w:rPr>
          <w:rFonts w:ascii="Times New Roman" w:hAnsi="Times New Roman" w:cs="Times New Roman"/>
          <w:b/>
          <w:sz w:val="28"/>
          <w:szCs w:val="36"/>
          <w:u w:val="single"/>
        </w:rPr>
      </w:pPr>
    </w:p>
    <w:p w14:paraId="6FECA7A8" w14:textId="77777777" w:rsidR="00056006" w:rsidRDefault="00056006" w:rsidP="00056006">
      <w:pPr>
        <w:rPr>
          <w:rFonts w:ascii="Times New Roman" w:hAnsi="Times New Roman" w:cs="Times New Roman"/>
          <w:b/>
          <w:sz w:val="28"/>
          <w:szCs w:val="36"/>
          <w:u w:val="single"/>
        </w:rPr>
      </w:pPr>
    </w:p>
    <w:p w14:paraId="29D2022C" w14:textId="78AA1711" w:rsidR="00E044AF" w:rsidRDefault="00E044AF" w:rsidP="00056006">
      <w:pPr>
        <w:rPr>
          <w:rFonts w:ascii="Times New Roman" w:hAnsi="Times New Roman" w:cs="Times New Roman"/>
          <w:b/>
          <w:sz w:val="28"/>
          <w:szCs w:val="36"/>
          <w:u w:val="single"/>
        </w:rPr>
      </w:pPr>
      <w:r>
        <w:rPr>
          <w:rFonts w:ascii="Times New Roman" w:hAnsi="Times New Roman" w:cs="Times New Roman"/>
          <w:b/>
          <w:sz w:val="28"/>
          <w:szCs w:val="36"/>
          <w:u w:val="single"/>
        </w:rPr>
        <w:lastRenderedPageBreak/>
        <w:t>Pump Design</w:t>
      </w:r>
    </w:p>
    <w:p w14:paraId="64E8C041" w14:textId="53A8F839" w:rsidR="00056006"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drawing>
          <wp:inline distT="0" distB="0" distL="0" distR="0" wp14:anchorId="39599630" wp14:editId="7B6B04ED">
            <wp:extent cx="5930900" cy="3327400"/>
            <wp:effectExtent l="0" t="0" r="12700" b="0"/>
            <wp:docPr id="28" name="Picture 28" descr="Macintosh HD:Users:nabaker:Downloads:Pump_calculations_as_done_by_pump-flo:Cl tank to 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nabaker:Downloads:Pump_calculations_as_done_by_pump-flo:Cl tank to storage.PN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5930900" cy="3327400"/>
                    </a:xfrm>
                    <a:prstGeom prst="rect">
                      <a:avLst/>
                    </a:prstGeom>
                    <a:noFill/>
                    <a:ln>
                      <a:noFill/>
                    </a:ln>
                  </pic:spPr>
                </pic:pic>
              </a:graphicData>
            </a:graphic>
          </wp:inline>
        </w:drawing>
      </w:r>
    </w:p>
    <w:p w14:paraId="33E01BEE" w14:textId="41333A59" w:rsidR="00E044AF" w:rsidRDefault="00CF2230" w:rsidP="00056006">
      <w:pPr>
        <w:rPr>
          <w:rFonts w:ascii="Times New Roman" w:hAnsi="Times New Roman" w:cs="Times New Roman"/>
          <w:b/>
          <w:sz w:val="28"/>
          <w:szCs w:val="36"/>
          <w:u w:val="single"/>
        </w:rPr>
      </w:pPr>
      <w:r w:rsidRPr="00CF2230">
        <w:rPr>
          <w:rFonts w:ascii="Times New Roman" w:hAnsi="Times New Roman" w:cs="Times New Roman"/>
          <w:b/>
          <w:noProof/>
          <w:sz w:val="28"/>
          <w:szCs w:val="36"/>
          <w:u w:val="single"/>
        </w:rPr>
        <w:drawing>
          <wp:inline distT="0" distB="0" distL="0" distR="0" wp14:anchorId="65523D26" wp14:editId="1F00CC53">
            <wp:extent cx="5930900" cy="2692400"/>
            <wp:effectExtent l="0" t="0" r="12700" b="0"/>
            <wp:docPr id="31" name="Picture 31" descr="Macintosh HD:Users:nabaker:Downloads:Re__Pump_calculations_as_done_by_pump-flo:pump_used from Cl to 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abaker:Downloads:Re__Pump_calculations_as_done_by_pump-flo:pump_used from Cl to Storage.PN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930900" cy="2692400"/>
                    </a:xfrm>
                    <a:prstGeom prst="rect">
                      <a:avLst/>
                    </a:prstGeom>
                    <a:noFill/>
                    <a:ln>
                      <a:noFill/>
                    </a:ln>
                  </pic:spPr>
                </pic:pic>
              </a:graphicData>
            </a:graphic>
          </wp:inline>
        </w:drawing>
      </w:r>
    </w:p>
    <w:p w14:paraId="502470ED" w14:textId="5005C55D" w:rsidR="00056006"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lastRenderedPageBreak/>
        <w:drawing>
          <wp:inline distT="0" distB="0" distL="0" distR="0" wp14:anchorId="4F96C5E7" wp14:editId="6D617D03">
            <wp:extent cx="5943600" cy="2870200"/>
            <wp:effectExtent l="0" t="0" r="0" b="0"/>
            <wp:docPr id="26" name="Picture 26" descr="Macintosh HD:Users:nabaker:Downloads:Pump_calculations_as_done_by_pump-flo:pump from reservoir cal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abaker:Downloads:Pump_calculations_as_done_by_pump-flo:pump from reservoir calcs.PN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43600" cy="2870200"/>
                    </a:xfrm>
                    <a:prstGeom prst="rect">
                      <a:avLst/>
                    </a:prstGeom>
                    <a:noFill/>
                    <a:ln>
                      <a:noFill/>
                    </a:ln>
                  </pic:spPr>
                </pic:pic>
              </a:graphicData>
            </a:graphic>
          </wp:inline>
        </w:drawing>
      </w:r>
    </w:p>
    <w:p w14:paraId="379C3627" w14:textId="0F492468" w:rsidR="00E044AF" w:rsidRDefault="00CF2230" w:rsidP="00056006">
      <w:pPr>
        <w:rPr>
          <w:rFonts w:ascii="Times New Roman" w:hAnsi="Times New Roman" w:cs="Times New Roman"/>
          <w:b/>
          <w:sz w:val="28"/>
          <w:szCs w:val="36"/>
          <w:u w:val="single"/>
        </w:rPr>
      </w:pPr>
      <w:r w:rsidRPr="00CF2230">
        <w:rPr>
          <w:rFonts w:ascii="Times New Roman" w:hAnsi="Times New Roman" w:cs="Times New Roman"/>
          <w:b/>
          <w:noProof/>
          <w:sz w:val="28"/>
          <w:szCs w:val="36"/>
          <w:u w:val="single"/>
        </w:rPr>
        <w:drawing>
          <wp:inline distT="0" distB="0" distL="0" distR="0" wp14:anchorId="040661FB" wp14:editId="03E99681">
            <wp:extent cx="5930900" cy="2882900"/>
            <wp:effectExtent l="0" t="0" r="12700" b="12700"/>
            <wp:docPr id="64" name="Picture 64" descr="Macintosh HD:Users:nabaker:Downloads:Re__Pump_calculations_as_done_by_pump-flo:pump_used from reservoir to 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abaker:Downloads:Re__Pump_calculations_as_done_by_pump-flo:pump_used from reservoir to sed.PN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930900" cy="2882900"/>
                    </a:xfrm>
                    <a:prstGeom prst="rect">
                      <a:avLst/>
                    </a:prstGeom>
                    <a:noFill/>
                    <a:ln>
                      <a:noFill/>
                    </a:ln>
                  </pic:spPr>
                </pic:pic>
              </a:graphicData>
            </a:graphic>
          </wp:inline>
        </w:drawing>
      </w:r>
    </w:p>
    <w:p w14:paraId="7ED654F3" w14:textId="4098184B" w:rsidR="00E044AF"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lastRenderedPageBreak/>
        <w:drawing>
          <wp:inline distT="0" distB="0" distL="0" distR="0" wp14:anchorId="1902B02F" wp14:editId="405D18A4">
            <wp:extent cx="5930900" cy="3263900"/>
            <wp:effectExtent l="0" t="0" r="12700" b="12700"/>
            <wp:docPr id="29" name="Picture 29" descr="Macintosh HD:Users:nabaker:Downloads:Pump_calculations_as_done_by_pump-flo:pump from wtsfnr to 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abaker:Downloads:Pump_calculations_as_done_by_pump-flo:pump from wtsfnr to RO.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930900" cy="3263900"/>
                    </a:xfrm>
                    <a:prstGeom prst="rect">
                      <a:avLst/>
                    </a:prstGeom>
                    <a:noFill/>
                    <a:ln>
                      <a:noFill/>
                    </a:ln>
                  </pic:spPr>
                </pic:pic>
              </a:graphicData>
            </a:graphic>
          </wp:inline>
        </w:drawing>
      </w:r>
      <w:r w:rsidR="00CF2230">
        <w:rPr>
          <w:rFonts w:ascii="Times New Roman" w:hAnsi="Times New Roman" w:cs="Times New Roman"/>
          <w:b/>
          <w:noProof/>
          <w:sz w:val="28"/>
          <w:szCs w:val="36"/>
          <w:u w:val="single"/>
        </w:rPr>
        <w:drawing>
          <wp:inline distT="0" distB="0" distL="0" distR="0" wp14:anchorId="28565AAA" wp14:editId="65065FDA">
            <wp:extent cx="5930900" cy="2692400"/>
            <wp:effectExtent l="0" t="0" r="12700" b="0"/>
            <wp:docPr id="65" name="Picture 65" descr="Macintosh HD:Users:nabaker:Downloads:Re__Pump_calculations_as_done_by_pump-flo:pump_used from Sed to 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abaker:Downloads:Re__Pump_calculations_as_done_by_pump-flo:pump_used from Sed to RSF.PN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30900" cy="2692400"/>
                    </a:xfrm>
                    <a:prstGeom prst="rect">
                      <a:avLst/>
                    </a:prstGeom>
                    <a:noFill/>
                    <a:ln>
                      <a:noFill/>
                    </a:ln>
                  </pic:spPr>
                </pic:pic>
              </a:graphicData>
            </a:graphic>
          </wp:inline>
        </w:drawing>
      </w:r>
    </w:p>
    <w:p w14:paraId="0FFE7DC8" w14:textId="1B377CB5" w:rsidR="00056006" w:rsidRDefault="00050413" w:rsidP="00056006">
      <w:pPr>
        <w:rPr>
          <w:rFonts w:ascii="Times New Roman" w:hAnsi="Times New Roman" w:cs="Times New Roman"/>
          <w:b/>
          <w:sz w:val="28"/>
          <w:szCs w:val="36"/>
          <w:u w:val="single"/>
        </w:rPr>
      </w:pPr>
      <w:r>
        <w:rPr>
          <w:rFonts w:ascii="Times New Roman" w:hAnsi="Times New Roman" w:cs="Times New Roman"/>
          <w:b/>
          <w:noProof/>
          <w:sz w:val="28"/>
          <w:szCs w:val="36"/>
          <w:u w:val="single"/>
        </w:rPr>
        <w:lastRenderedPageBreak/>
        <w:drawing>
          <wp:inline distT="0" distB="0" distL="0" distR="0" wp14:anchorId="00DF3018" wp14:editId="08C8D246">
            <wp:extent cx="5930900" cy="3327400"/>
            <wp:effectExtent l="0" t="0" r="12700" b="0"/>
            <wp:docPr id="27" name="Picture 27" descr="Macintosh HD:Users:nabaker:Downloads:Pump_calculations_as_done_by_pump-flo:pump from Sed to R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nabaker:Downloads:Pump_calculations_as_done_by_pump-flo:pump from Sed to RSF.PN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5930900" cy="3327400"/>
                    </a:xfrm>
                    <a:prstGeom prst="rect">
                      <a:avLst/>
                    </a:prstGeom>
                    <a:noFill/>
                    <a:ln>
                      <a:noFill/>
                    </a:ln>
                  </pic:spPr>
                </pic:pic>
              </a:graphicData>
            </a:graphic>
          </wp:inline>
        </w:drawing>
      </w:r>
      <w:r w:rsidR="00CF2230" w:rsidRPr="00CF2230">
        <w:rPr>
          <w:rFonts w:ascii="Times New Roman" w:hAnsi="Times New Roman" w:cs="Times New Roman"/>
          <w:b/>
          <w:noProof/>
          <w:sz w:val="28"/>
          <w:szCs w:val="36"/>
          <w:u w:val="single"/>
        </w:rPr>
        <w:drawing>
          <wp:inline distT="0" distB="0" distL="0" distR="0" wp14:anchorId="3AB7E4DA" wp14:editId="0941638B">
            <wp:extent cx="5943600" cy="2692400"/>
            <wp:effectExtent l="0" t="0" r="0" b="0"/>
            <wp:docPr id="66" name="Picture 66" descr="Macintosh HD:Users:nabaker:Downloads:Re__Pump_calculations_as_done_by_pump-flo:pump_used from wsftnr to 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abaker:Downloads:Re__Pump_calculations_as_done_by_pump-flo:pump_used from wsftnr to RO.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6C803116" w14:textId="77777777" w:rsidR="00CF7149" w:rsidRDefault="00CF7149" w:rsidP="00056006">
      <w:pPr>
        <w:rPr>
          <w:rFonts w:ascii="Times New Roman" w:hAnsi="Times New Roman" w:cs="Times New Roman"/>
          <w:b/>
          <w:sz w:val="28"/>
          <w:szCs w:val="36"/>
          <w:u w:val="single"/>
        </w:rPr>
      </w:pPr>
    </w:p>
    <w:p w14:paraId="0CE80EA2" w14:textId="77777777" w:rsidR="00CF7149" w:rsidRDefault="00CF7149" w:rsidP="00056006">
      <w:pPr>
        <w:rPr>
          <w:rFonts w:ascii="Times New Roman" w:hAnsi="Times New Roman" w:cs="Times New Roman"/>
          <w:b/>
          <w:sz w:val="28"/>
          <w:szCs w:val="36"/>
          <w:u w:val="single"/>
        </w:rPr>
      </w:pPr>
    </w:p>
    <w:p w14:paraId="3D861739" w14:textId="77777777" w:rsidR="00CF7149" w:rsidRDefault="00CF7149" w:rsidP="00056006">
      <w:pPr>
        <w:rPr>
          <w:rFonts w:ascii="Times New Roman" w:hAnsi="Times New Roman" w:cs="Times New Roman"/>
          <w:b/>
          <w:sz w:val="28"/>
          <w:szCs w:val="36"/>
          <w:u w:val="single"/>
        </w:rPr>
      </w:pPr>
    </w:p>
    <w:p w14:paraId="5C35AC4A" w14:textId="77777777" w:rsidR="00CF7149" w:rsidRDefault="00CF7149" w:rsidP="00056006">
      <w:pPr>
        <w:rPr>
          <w:rFonts w:ascii="Times New Roman" w:hAnsi="Times New Roman" w:cs="Times New Roman"/>
          <w:b/>
          <w:sz w:val="28"/>
          <w:szCs w:val="36"/>
          <w:u w:val="single"/>
        </w:rPr>
      </w:pPr>
    </w:p>
    <w:p w14:paraId="121F70C5" w14:textId="77777777" w:rsidR="00CF7149" w:rsidRDefault="00CF7149" w:rsidP="00056006">
      <w:pPr>
        <w:rPr>
          <w:rFonts w:ascii="Times New Roman" w:hAnsi="Times New Roman" w:cs="Times New Roman"/>
          <w:b/>
          <w:sz w:val="28"/>
          <w:szCs w:val="36"/>
          <w:u w:val="single"/>
        </w:rPr>
      </w:pPr>
    </w:p>
    <w:p w14:paraId="5B35FFE5" w14:textId="77777777" w:rsidR="00CF7149" w:rsidRDefault="00CF7149" w:rsidP="00056006">
      <w:pPr>
        <w:rPr>
          <w:rFonts w:ascii="Times New Roman" w:hAnsi="Times New Roman" w:cs="Times New Roman"/>
          <w:b/>
          <w:sz w:val="28"/>
          <w:szCs w:val="36"/>
          <w:u w:val="single"/>
        </w:rPr>
      </w:pPr>
    </w:p>
    <w:p w14:paraId="41A6D539" w14:textId="4247EEA9" w:rsidR="00CF7149" w:rsidRDefault="00CF7149" w:rsidP="00056006">
      <w:pPr>
        <w:rPr>
          <w:rFonts w:ascii="Times New Roman" w:hAnsi="Times New Roman" w:cs="Times New Roman"/>
          <w:b/>
          <w:sz w:val="28"/>
          <w:szCs w:val="36"/>
          <w:u w:val="single"/>
        </w:rPr>
      </w:pPr>
      <w:r>
        <w:rPr>
          <w:rFonts w:ascii="Times New Roman" w:hAnsi="Times New Roman" w:cs="Times New Roman"/>
          <w:b/>
          <w:sz w:val="28"/>
          <w:szCs w:val="36"/>
          <w:u w:val="single"/>
        </w:rPr>
        <w:lastRenderedPageBreak/>
        <w:t>UV Radiation Calculations</w:t>
      </w:r>
    </w:p>
    <w:p w14:paraId="5C9B9538" w14:textId="77777777" w:rsidR="00CF7149" w:rsidRPr="00E723DF" w:rsidRDefault="00CF7149" w:rsidP="00CF7149">
      <w:pPr>
        <w:spacing w:line="240" w:lineRule="auto"/>
        <w:rPr>
          <w:rFonts w:ascii="Times New Roman" w:hAnsi="Times New Roman" w:cs="Times New Roman"/>
          <w:sz w:val="23"/>
          <w:szCs w:val="23"/>
          <w:u w:val="single"/>
        </w:rPr>
      </w:pPr>
      <w:r>
        <w:rPr>
          <w:rFonts w:ascii="Times New Roman" w:hAnsi="Times New Roman" w:cs="Times New Roman"/>
          <w:sz w:val="23"/>
          <w:szCs w:val="23"/>
          <w:u w:val="single"/>
        </w:rPr>
        <w:t xml:space="preserve">Net chamber of volume </w:t>
      </w:r>
    </w:p>
    <w:p w14:paraId="57B87EA7"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30 ft</w:t>
      </w:r>
      <w:r>
        <w:rPr>
          <w:rFonts w:ascii="Times New Roman" w:hAnsi="Times New Roman" w:cs="Times New Roman"/>
          <w:sz w:val="23"/>
          <w:szCs w:val="23"/>
          <w:vertAlign w:val="superscript"/>
        </w:rPr>
        <w:t>3</w:t>
      </w:r>
      <w:r>
        <w:rPr>
          <w:rFonts w:ascii="Times New Roman" w:hAnsi="Times New Roman" w:cs="Times New Roman"/>
          <w:sz w:val="23"/>
          <w:szCs w:val="23"/>
        </w:rPr>
        <w:t xml:space="preserve"> = 849.505 liters </w:t>
      </w:r>
    </w:p>
    <w:p w14:paraId="5BDFA96E"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 xml:space="preserve">             or </w:t>
      </w:r>
    </w:p>
    <w:p w14:paraId="2E73B5DB"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6 ft</w:t>
      </w:r>
      <w:r>
        <w:rPr>
          <w:rFonts w:ascii="Times New Roman" w:hAnsi="Times New Roman" w:cs="Times New Roman"/>
          <w:sz w:val="23"/>
          <w:szCs w:val="23"/>
          <w:vertAlign w:val="superscript"/>
        </w:rPr>
        <w:t xml:space="preserve">3 </w:t>
      </w:r>
      <w:r>
        <w:rPr>
          <w:rFonts w:ascii="Times New Roman" w:hAnsi="Times New Roman" w:cs="Times New Roman"/>
          <w:sz w:val="23"/>
          <w:szCs w:val="23"/>
        </w:rPr>
        <w:t xml:space="preserve">= 169.901 liters (5 units are needed at this volume) </w:t>
      </w:r>
    </w:p>
    <w:p w14:paraId="281464AF" w14:textId="77777777" w:rsidR="00CF7149" w:rsidRDefault="00CF7149" w:rsidP="00CF7149">
      <w:pPr>
        <w:spacing w:line="240" w:lineRule="auto"/>
        <w:rPr>
          <w:rFonts w:ascii="Times New Roman" w:hAnsi="Times New Roman" w:cs="Times New Roman"/>
          <w:sz w:val="23"/>
          <w:szCs w:val="23"/>
          <w:u w:val="single"/>
        </w:rPr>
      </w:pPr>
      <w:r w:rsidRPr="00E723DF">
        <w:rPr>
          <w:rFonts w:ascii="Times New Roman" w:hAnsi="Times New Roman" w:cs="Times New Roman"/>
          <w:sz w:val="23"/>
          <w:szCs w:val="23"/>
          <w:u w:val="single"/>
        </w:rPr>
        <w:t xml:space="preserve">Flowrate </w:t>
      </w:r>
    </w:p>
    <w:p w14:paraId="3167440C"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750gpm x 3.785 = 2838.75 liters/minute</w:t>
      </w:r>
    </w:p>
    <w:p w14:paraId="61AA5C38"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 xml:space="preserve">                           or </w:t>
      </w:r>
    </w:p>
    <w:p w14:paraId="5FA0C4B5"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 xml:space="preserve">150gpm x 3.785 = 567.75 liters/minute </w:t>
      </w:r>
    </w:p>
    <w:p w14:paraId="35A730F7"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u w:val="single"/>
        </w:rPr>
        <w:t>Retention Time</w:t>
      </w:r>
    </w:p>
    <w:p w14:paraId="6A0E4C12"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 xml:space="preserve">(849.505 liters) / (2838.75 liters/minute) x (60 seconds/minute) = 17.95 seconds </w:t>
      </w:r>
    </w:p>
    <w:p w14:paraId="41892E4C"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 xml:space="preserve">                                             or</w:t>
      </w:r>
    </w:p>
    <w:p w14:paraId="46C1F8B1" w14:textId="77777777" w:rsidR="00CF7149" w:rsidRPr="00FB3D17"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(169.901 liters/minute) / (567.75 liters/minute) x (60 seconds/ minute) = 17.95 seconds</w:t>
      </w:r>
    </w:p>
    <w:p w14:paraId="1A6E8B66" w14:textId="77777777" w:rsidR="00CF7149" w:rsidRDefault="00CF7149" w:rsidP="00CF7149">
      <w:pPr>
        <w:spacing w:line="240" w:lineRule="auto"/>
        <w:rPr>
          <w:rFonts w:ascii="Times New Roman" w:hAnsi="Times New Roman" w:cs="Times New Roman"/>
          <w:sz w:val="23"/>
          <w:szCs w:val="23"/>
        </w:rPr>
      </w:pPr>
    </w:p>
    <w:p w14:paraId="1DE68D84" w14:textId="77777777" w:rsidR="00CF7149" w:rsidRPr="00CF0835" w:rsidRDefault="00CF7149" w:rsidP="00CF7149">
      <w:pPr>
        <w:spacing w:line="240" w:lineRule="auto"/>
        <w:rPr>
          <w:rFonts w:ascii="Times New Roman" w:hAnsi="Times New Roman" w:cs="Times New Roman"/>
          <w:sz w:val="23"/>
          <w:szCs w:val="23"/>
          <w:u w:val="single"/>
        </w:rPr>
      </w:pPr>
      <w:r w:rsidRPr="00CF0835">
        <w:rPr>
          <w:rFonts w:ascii="Times New Roman" w:hAnsi="Times New Roman" w:cs="Times New Roman"/>
          <w:sz w:val="23"/>
          <w:szCs w:val="23"/>
          <w:u w:val="single"/>
        </w:rPr>
        <w:t xml:space="preserve">Intensity </w:t>
      </w:r>
    </w:p>
    <w:p w14:paraId="30CFC30B"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I = D/t</w:t>
      </w:r>
    </w:p>
    <w:p w14:paraId="2D7A386A" w14:textId="77777777" w:rsidR="00CF7149"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I = (40 mJ/cm</w:t>
      </w:r>
      <w:r>
        <w:rPr>
          <w:rFonts w:ascii="Times New Roman" w:hAnsi="Times New Roman" w:cs="Times New Roman"/>
          <w:sz w:val="23"/>
          <w:szCs w:val="23"/>
          <w:vertAlign w:val="superscript"/>
        </w:rPr>
        <w:t>2</w:t>
      </w:r>
      <w:r>
        <w:rPr>
          <w:rFonts w:ascii="Times New Roman" w:hAnsi="Times New Roman" w:cs="Times New Roman"/>
          <w:sz w:val="23"/>
          <w:szCs w:val="23"/>
        </w:rPr>
        <w:t>) / (17.95 seconds)</w:t>
      </w:r>
    </w:p>
    <w:p w14:paraId="44D315EC" w14:textId="77777777" w:rsidR="00CF7149" w:rsidRPr="006319AC" w:rsidRDefault="00CF7149" w:rsidP="00CF7149">
      <w:pPr>
        <w:spacing w:line="240" w:lineRule="auto"/>
        <w:rPr>
          <w:rFonts w:ascii="Times New Roman" w:hAnsi="Times New Roman" w:cs="Times New Roman"/>
          <w:sz w:val="23"/>
          <w:szCs w:val="23"/>
        </w:rPr>
      </w:pPr>
      <w:r>
        <w:rPr>
          <w:rFonts w:ascii="Times New Roman" w:hAnsi="Times New Roman" w:cs="Times New Roman"/>
          <w:sz w:val="23"/>
          <w:szCs w:val="23"/>
        </w:rPr>
        <w:t>I = 2.23 Mw/cm</w:t>
      </w:r>
      <w:r>
        <w:rPr>
          <w:rFonts w:ascii="Times New Roman" w:hAnsi="Times New Roman" w:cs="Times New Roman"/>
          <w:sz w:val="23"/>
          <w:szCs w:val="23"/>
          <w:vertAlign w:val="superscript"/>
        </w:rPr>
        <w:t>2</w:t>
      </w:r>
    </w:p>
    <w:p w14:paraId="70FCC949" w14:textId="77777777" w:rsidR="00CF7149" w:rsidRDefault="00CF7149" w:rsidP="00CF7149">
      <w:pPr>
        <w:spacing w:line="240" w:lineRule="auto"/>
        <w:rPr>
          <w:rFonts w:ascii="Times New Roman" w:hAnsi="Times New Roman" w:cs="Times New Roman"/>
          <w:sz w:val="23"/>
          <w:szCs w:val="23"/>
        </w:rPr>
      </w:pPr>
    </w:p>
    <w:p w14:paraId="2CC2EB75" w14:textId="77777777" w:rsidR="00CF7149" w:rsidRDefault="00CF7149" w:rsidP="00CF7149">
      <w:pPr>
        <w:spacing w:line="360" w:lineRule="auto"/>
        <w:rPr>
          <w:rFonts w:ascii="Times New Roman" w:hAnsi="Times New Roman" w:cs="Times New Roman"/>
          <w:sz w:val="23"/>
          <w:szCs w:val="23"/>
        </w:rPr>
      </w:pPr>
    </w:p>
    <w:p w14:paraId="4CCFBDBF" w14:textId="77777777" w:rsidR="00CF7149" w:rsidRDefault="00CF7149" w:rsidP="00CF7149">
      <w:pPr>
        <w:spacing w:line="360" w:lineRule="auto"/>
        <w:rPr>
          <w:rFonts w:ascii="Times New Roman" w:hAnsi="Times New Roman" w:cs="Times New Roman"/>
          <w:sz w:val="23"/>
          <w:szCs w:val="23"/>
        </w:rPr>
      </w:pPr>
    </w:p>
    <w:p w14:paraId="384ECE2A" w14:textId="77777777" w:rsidR="00CF7149" w:rsidRPr="00056006" w:rsidRDefault="00CF7149" w:rsidP="00056006">
      <w:pPr>
        <w:rPr>
          <w:rFonts w:ascii="Times New Roman" w:hAnsi="Times New Roman" w:cs="Times New Roman"/>
          <w:b/>
          <w:sz w:val="28"/>
          <w:szCs w:val="36"/>
          <w:u w:val="single"/>
        </w:rPr>
      </w:pPr>
    </w:p>
    <w:sectPr w:rsidR="00CF7149" w:rsidRPr="00056006">
      <w:headerReference w:type="default" r:id="rId203"/>
      <w:footerReference w:type="default" r:id="rId2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3983B3" w14:textId="77777777" w:rsidR="0081251C" w:rsidRDefault="0081251C" w:rsidP="006E0B43">
      <w:pPr>
        <w:spacing w:after="0" w:line="240" w:lineRule="auto"/>
      </w:pPr>
      <w:r>
        <w:separator/>
      </w:r>
    </w:p>
  </w:endnote>
  <w:endnote w:type="continuationSeparator" w:id="0">
    <w:p w14:paraId="30747387" w14:textId="77777777" w:rsidR="0081251C" w:rsidRDefault="0081251C" w:rsidP="006E0B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495BD" w14:textId="4292CA57" w:rsidR="000D05E7" w:rsidRDefault="000D05E7">
    <w:pPr>
      <w:pStyle w:val="Footer"/>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E90690" w14:textId="77777777" w:rsidR="0081251C" w:rsidRDefault="0081251C" w:rsidP="006E0B43">
      <w:pPr>
        <w:spacing w:after="0" w:line="240" w:lineRule="auto"/>
      </w:pPr>
      <w:r>
        <w:separator/>
      </w:r>
    </w:p>
  </w:footnote>
  <w:footnote w:type="continuationSeparator" w:id="0">
    <w:p w14:paraId="31E9C0B0" w14:textId="77777777" w:rsidR="0081251C" w:rsidRDefault="0081251C" w:rsidP="006E0B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4FDBCA" w14:textId="77777777" w:rsidR="000D05E7" w:rsidRPr="004834D9" w:rsidRDefault="000D05E7" w:rsidP="006E0B43">
    <w:pPr>
      <w:pStyle w:val="Header"/>
      <w:jc w:val="center"/>
      <w:rPr>
        <w:rFonts w:ascii="Times New Roman" w:hAnsi="Times New Roman" w:cs="Times New Roman"/>
        <w:sz w:val="20"/>
        <w:szCs w:val="28"/>
      </w:rPr>
    </w:pPr>
    <w:r w:rsidRPr="004834D9">
      <w:rPr>
        <w:rFonts w:ascii="Times New Roman" w:hAnsi="Times New Roman" w:cs="Times New Roman"/>
        <w:sz w:val="20"/>
        <w:szCs w:val="28"/>
      </w:rPr>
      <w:t>University of New Mexico</w:t>
    </w:r>
  </w:p>
  <w:p w14:paraId="02AFA888" w14:textId="22CD438C" w:rsidR="000D05E7" w:rsidRPr="004834D9" w:rsidRDefault="000D05E7" w:rsidP="006E0B43">
    <w:pPr>
      <w:pStyle w:val="Header"/>
      <w:jc w:val="center"/>
      <w:rPr>
        <w:rFonts w:ascii="Times New Roman" w:hAnsi="Times New Roman" w:cs="Times New Roman"/>
        <w:sz w:val="20"/>
        <w:szCs w:val="28"/>
      </w:rPr>
    </w:pPr>
    <w:r w:rsidRPr="004834D9">
      <w:rPr>
        <w:rFonts w:ascii="Times New Roman" w:hAnsi="Times New Roman" w:cs="Times New Roman"/>
        <w:sz w:val="20"/>
        <w:szCs w:val="28"/>
      </w:rPr>
      <w:t>Department of Chemical and Biological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636B5"/>
    <w:multiLevelType w:val="multilevel"/>
    <w:tmpl w:val="F47E05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7CC1056"/>
    <w:multiLevelType w:val="hybridMultilevel"/>
    <w:tmpl w:val="AAAE81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441099F"/>
    <w:multiLevelType w:val="hybridMultilevel"/>
    <w:tmpl w:val="78ACB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2A2B90"/>
    <w:multiLevelType w:val="multilevel"/>
    <w:tmpl w:val="FD7A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2378B"/>
    <w:multiLevelType w:val="multilevel"/>
    <w:tmpl w:val="30DAAC5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7F4191"/>
    <w:multiLevelType w:val="multilevel"/>
    <w:tmpl w:val="11065E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2DB24559"/>
    <w:multiLevelType w:val="hybridMultilevel"/>
    <w:tmpl w:val="79702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2E64764D"/>
    <w:multiLevelType w:val="multilevel"/>
    <w:tmpl w:val="6C8A8C0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42D77875"/>
    <w:multiLevelType w:val="multilevel"/>
    <w:tmpl w:val="C58ACDD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E9E4480"/>
    <w:multiLevelType w:val="multilevel"/>
    <w:tmpl w:val="263AFF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EB33242"/>
    <w:multiLevelType w:val="multilevel"/>
    <w:tmpl w:val="7710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170C6C"/>
    <w:multiLevelType w:val="multilevel"/>
    <w:tmpl w:val="9D22C2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0B55ACF"/>
    <w:multiLevelType w:val="multilevel"/>
    <w:tmpl w:val="E0A01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8A53E5"/>
    <w:multiLevelType w:val="multilevel"/>
    <w:tmpl w:val="89C0F9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19064D7"/>
    <w:multiLevelType w:val="multilevel"/>
    <w:tmpl w:val="9064E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417CA5"/>
    <w:multiLevelType w:val="hybridMultilevel"/>
    <w:tmpl w:val="394A1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90345AE"/>
    <w:multiLevelType w:val="multilevel"/>
    <w:tmpl w:val="D9BEE0B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C61623A"/>
    <w:multiLevelType w:val="multilevel"/>
    <w:tmpl w:val="170A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5"/>
  </w:num>
  <w:num w:numId="4">
    <w:abstractNumId w:val="3"/>
  </w:num>
  <w:num w:numId="5">
    <w:abstractNumId w:val="17"/>
  </w:num>
  <w:num w:numId="6">
    <w:abstractNumId w:val="14"/>
  </w:num>
  <w:num w:numId="7">
    <w:abstractNumId w:val="10"/>
  </w:num>
  <w:num w:numId="8">
    <w:abstractNumId w:val="1"/>
  </w:num>
  <w:num w:numId="9">
    <w:abstractNumId w:val="7"/>
  </w:num>
  <w:num w:numId="10">
    <w:abstractNumId w:val="11"/>
    <w:lvlOverride w:ilvl="0">
      <w:lvl w:ilvl="0">
        <w:numFmt w:val="decimal"/>
        <w:lvlText w:val="%1."/>
        <w:lvlJc w:val="left"/>
      </w:lvl>
    </w:lvlOverride>
  </w:num>
  <w:num w:numId="11">
    <w:abstractNumId w:val="13"/>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4"/>
    <w:lvlOverride w:ilvl="0">
      <w:lvl w:ilvl="0">
        <w:numFmt w:val="decimal"/>
        <w:lvlText w:val="%1."/>
        <w:lvlJc w:val="left"/>
      </w:lvl>
    </w:lvlOverride>
  </w:num>
  <w:num w:numId="14">
    <w:abstractNumId w:val="0"/>
    <w:lvlOverride w:ilvl="0">
      <w:lvl w:ilvl="0">
        <w:numFmt w:val="decimal"/>
        <w:lvlText w:val="%1."/>
        <w:lvlJc w:val="left"/>
      </w:lvl>
    </w:lvlOverride>
  </w:num>
  <w:num w:numId="15">
    <w:abstractNumId w:val="8"/>
    <w:lvlOverride w:ilvl="0">
      <w:lvl w:ilvl="0">
        <w:numFmt w:val="decimal"/>
        <w:lvlText w:val="%1."/>
        <w:lvlJc w:val="left"/>
      </w:lvl>
    </w:lvlOverride>
  </w:num>
  <w:num w:numId="16">
    <w:abstractNumId w:val="16"/>
    <w:lvlOverride w:ilvl="0">
      <w:lvl w:ilvl="0">
        <w:numFmt w:val="decimal"/>
        <w:lvlText w:val="%1."/>
        <w:lvlJc w:val="left"/>
      </w:lvl>
    </w:lvlOverride>
  </w:num>
  <w:num w:numId="17">
    <w:abstractNumId w:val="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4361"/>
    <w:rsid w:val="00050413"/>
    <w:rsid w:val="0005295E"/>
    <w:rsid w:val="00056006"/>
    <w:rsid w:val="00072306"/>
    <w:rsid w:val="000856D8"/>
    <w:rsid w:val="0009221B"/>
    <w:rsid w:val="000A03F0"/>
    <w:rsid w:val="000C17BF"/>
    <w:rsid w:val="000C490C"/>
    <w:rsid w:val="000D05E7"/>
    <w:rsid w:val="001243FB"/>
    <w:rsid w:val="001A0608"/>
    <w:rsid w:val="001B36EB"/>
    <w:rsid w:val="001C5840"/>
    <w:rsid w:val="00217923"/>
    <w:rsid w:val="0025625B"/>
    <w:rsid w:val="00263D25"/>
    <w:rsid w:val="00286E07"/>
    <w:rsid w:val="002F403A"/>
    <w:rsid w:val="00313453"/>
    <w:rsid w:val="00313C7F"/>
    <w:rsid w:val="00441DB1"/>
    <w:rsid w:val="00460512"/>
    <w:rsid w:val="00475F4A"/>
    <w:rsid w:val="004834D9"/>
    <w:rsid w:val="00485F3D"/>
    <w:rsid w:val="00495A1E"/>
    <w:rsid w:val="0054137E"/>
    <w:rsid w:val="005658AE"/>
    <w:rsid w:val="005D5B04"/>
    <w:rsid w:val="00604903"/>
    <w:rsid w:val="00604EF1"/>
    <w:rsid w:val="00653820"/>
    <w:rsid w:val="00671DE7"/>
    <w:rsid w:val="00672233"/>
    <w:rsid w:val="00676003"/>
    <w:rsid w:val="006B0682"/>
    <w:rsid w:val="006E0B43"/>
    <w:rsid w:val="00754F9C"/>
    <w:rsid w:val="00775A20"/>
    <w:rsid w:val="007872BA"/>
    <w:rsid w:val="0081251C"/>
    <w:rsid w:val="00815707"/>
    <w:rsid w:val="008231B6"/>
    <w:rsid w:val="00876382"/>
    <w:rsid w:val="00892ACF"/>
    <w:rsid w:val="008A5295"/>
    <w:rsid w:val="008B7444"/>
    <w:rsid w:val="008C023F"/>
    <w:rsid w:val="008C23FA"/>
    <w:rsid w:val="00907594"/>
    <w:rsid w:val="00954E04"/>
    <w:rsid w:val="00992F72"/>
    <w:rsid w:val="00994A66"/>
    <w:rsid w:val="009E3F8F"/>
    <w:rsid w:val="00A14D36"/>
    <w:rsid w:val="00A502A3"/>
    <w:rsid w:val="00A5121F"/>
    <w:rsid w:val="00AC12C7"/>
    <w:rsid w:val="00AC56F7"/>
    <w:rsid w:val="00AD2996"/>
    <w:rsid w:val="00B10CC8"/>
    <w:rsid w:val="00B30169"/>
    <w:rsid w:val="00B33972"/>
    <w:rsid w:val="00B73F46"/>
    <w:rsid w:val="00B858DB"/>
    <w:rsid w:val="00BC688C"/>
    <w:rsid w:val="00BD697D"/>
    <w:rsid w:val="00C0610E"/>
    <w:rsid w:val="00C34361"/>
    <w:rsid w:val="00CC10B8"/>
    <w:rsid w:val="00CF1F68"/>
    <w:rsid w:val="00CF2230"/>
    <w:rsid w:val="00CF7149"/>
    <w:rsid w:val="00D44F4F"/>
    <w:rsid w:val="00D60565"/>
    <w:rsid w:val="00D65E2B"/>
    <w:rsid w:val="00D74698"/>
    <w:rsid w:val="00DA6841"/>
    <w:rsid w:val="00DC52A2"/>
    <w:rsid w:val="00E034ED"/>
    <w:rsid w:val="00E044AF"/>
    <w:rsid w:val="00E33CA1"/>
    <w:rsid w:val="00E57AAB"/>
    <w:rsid w:val="00E77D67"/>
    <w:rsid w:val="00E85BAF"/>
    <w:rsid w:val="00E86838"/>
    <w:rsid w:val="00E87C7B"/>
    <w:rsid w:val="00EA1E2E"/>
    <w:rsid w:val="00F60513"/>
    <w:rsid w:val="00F652B4"/>
    <w:rsid w:val="00F71E4C"/>
    <w:rsid w:val="00F9350F"/>
    <w:rsid w:val="00FE60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82D027D"/>
  <w15:docId w15:val="{E28C44E4-FEC2-4EDC-B864-3A7FA27372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6006"/>
    <w:pPr>
      <w:keepNext/>
      <w:outlineLvl w:val="0"/>
    </w:pPr>
    <w:rPr>
      <w:rFonts w:ascii="Times New Roman" w:hAnsi="Times New Roman" w:cs="Times New Roman"/>
      <w:b/>
      <w:sz w:val="28"/>
      <w:szCs w:val="36"/>
      <w:u w:val="single"/>
    </w:rPr>
  </w:style>
  <w:style w:type="paragraph" w:styleId="Heading2">
    <w:name w:val="heading 2"/>
    <w:basedOn w:val="Normal"/>
    <w:next w:val="Normal"/>
    <w:link w:val="Heading2Char"/>
    <w:uiPriority w:val="9"/>
    <w:unhideWhenUsed/>
    <w:qFormat/>
    <w:rsid w:val="00056006"/>
    <w:pPr>
      <w:keepNext/>
      <w:outlineLvl w:val="1"/>
    </w:pPr>
    <w:rPr>
      <w:rFonts w:ascii="Times New Roman" w:hAnsi="Times New Roman" w:cs="Times New Roman"/>
      <w:b/>
      <w:sz w:val="32"/>
      <w:szCs w:val="23"/>
      <w:u w:val="single"/>
    </w:rPr>
  </w:style>
  <w:style w:type="paragraph" w:styleId="Heading3">
    <w:name w:val="heading 3"/>
    <w:basedOn w:val="Normal"/>
    <w:next w:val="Normal"/>
    <w:link w:val="Heading3Char"/>
    <w:uiPriority w:val="9"/>
    <w:unhideWhenUsed/>
    <w:qFormat/>
    <w:rsid w:val="00E85BAF"/>
    <w:pPr>
      <w:keepNext/>
      <w:outlineLvl w:val="2"/>
    </w:pPr>
    <w:rPr>
      <w:rFonts w:ascii="Times New Roman" w:hAnsi="Times New Roman" w:cs="Times New Roman"/>
      <w:sz w:val="25"/>
      <w:szCs w:val="25"/>
      <w:u w:val="single"/>
    </w:rPr>
  </w:style>
  <w:style w:type="paragraph" w:styleId="Heading4">
    <w:name w:val="heading 4"/>
    <w:basedOn w:val="Normal"/>
    <w:next w:val="Normal"/>
    <w:link w:val="Heading4Char"/>
    <w:uiPriority w:val="9"/>
    <w:unhideWhenUsed/>
    <w:qFormat/>
    <w:rsid w:val="00E85BAF"/>
    <w:pPr>
      <w:keepNext/>
      <w:spacing w:after="120" w:line="360" w:lineRule="auto"/>
      <w:jc w:val="both"/>
      <w:outlineLvl w:val="3"/>
    </w:pPr>
    <w:rPr>
      <w:rFonts w:ascii="Times New Roman" w:hAnsi="Times New Roman" w:cs="Times New Roman"/>
      <w:sz w:val="25"/>
      <w:szCs w:val="25"/>
      <w:u w:val="single"/>
    </w:rPr>
  </w:style>
  <w:style w:type="paragraph" w:styleId="Heading5">
    <w:name w:val="heading 5"/>
    <w:basedOn w:val="Normal"/>
    <w:next w:val="Normal"/>
    <w:link w:val="Heading5Char"/>
    <w:uiPriority w:val="9"/>
    <w:unhideWhenUsed/>
    <w:qFormat/>
    <w:rsid w:val="0005295E"/>
    <w:pPr>
      <w:keepNext/>
      <w:outlineLvl w:val="4"/>
    </w:pPr>
    <w:rPr>
      <w:rFonts w:ascii="Times New Roman" w:hAnsi="Times New Roman" w:cs="Times New Roman"/>
      <w:sz w:val="32"/>
      <w:szCs w:val="23"/>
      <w:u w:val="single"/>
    </w:rPr>
  </w:style>
  <w:style w:type="paragraph" w:styleId="Heading6">
    <w:name w:val="heading 6"/>
    <w:basedOn w:val="Normal"/>
    <w:next w:val="Normal"/>
    <w:link w:val="Heading6Char"/>
    <w:uiPriority w:val="9"/>
    <w:unhideWhenUsed/>
    <w:qFormat/>
    <w:rsid w:val="00AC56F7"/>
    <w:pPr>
      <w:keepNext/>
      <w:spacing w:after="0" w:line="240" w:lineRule="auto"/>
      <w:outlineLvl w:val="5"/>
    </w:pPr>
    <w:rPr>
      <w:rFonts w:ascii="Times New Roman" w:eastAsiaTheme="minorEastAsia" w:hAnsi="Times New Roman" w:cs="Times New Roman"/>
      <w:sz w:val="28"/>
      <w:szCs w:val="36"/>
    </w:rPr>
  </w:style>
  <w:style w:type="paragraph" w:styleId="Heading7">
    <w:name w:val="heading 7"/>
    <w:basedOn w:val="Normal"/>
    <w:next w:val="Normal"/>
    <w:link w:val="Heading7Char"/>
    <w:uiPriority w:val="9"/>
    <w:unhideWhenUsed/>
    <w:qFormat/>
    <w:rsid w:val="00754F9C"/>
    <w:pPr>
      <w:keepNext/>
      <w:outlineLvl w:val="6"/>
    </w:pPr>
    <w:rPr>
      <w:rFonts w:ascii="Times New Roman" w:hAnsi="Times New Roman" w:cs="Times New Roman"/>
      <w:b/>
      <w:sz w:val="25"/>
      <w:szCs w:val="25"/>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B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0B43"/>
  </w:style>
  <w:style w:type="paragraph" w:styleId="Footer">
    <w:name w:val="footer"/>
    <w:basedOn w:val="Normal"/>
    <w:link w:val="FooterChar"/>
    <w:uiPriority w:val="99"/>
    <w:unhideWhenUsed/>
    <w:rsid w:val="006E0B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0B43"/>
  </w:style>
  <w:style w:type="table" w:styleId="TableGrid">
    <w:name w:val="Table Grid"/>
    <w:basedOn w:val="TableNormal"/>
    <w:uiPriority w:val="39"/>
    <w:rsid w:val="007872BA"/>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56006"/>
    <w:rPr>
      <w:rFonts w:ascii="Times New Roman" w:hAnsi="Times New Roman" w:cs="Times New Roman"/>
      <w:b/>
      <w:sz w:val="28"/>
      <w:szCs w:val="36"/>
      <w:u w:val="single"/>
    </w:rPr>
  </w:style>
  <w:style w:type="character" w:customStyle="1" w:styleId="Heading2Char">
    <w:name w:val="Heading 2 Char"/>
    <w:basedOn w:val="DefaultParagraphFont"/>
    <w:link w:val="Heading2"/>
    <w:uiPriority w:val="9"/>
    <w:rsid w:val="00056006"/>
    <w:rPr>
      <w:rFonts w:ascii="Times New Roman" w:hAnsi="Times New Roman" w:cs="Times New Roman"/>
      <w:b/>
      <w:sz w:val="32"/>
      <w:szCs w:val="23"/>
      <w:u w:val="single"/>
    </w:rPr>
  </w:style>
  <w:style w:type="character" w:customStyle="1" w:styleId="Heading3Char">
    <w:name w:val="Heading 3 Char"/>
    <w:basedOn w:val="DefaultParagraphFont"/>
    <w:link w:val="Heading3"/>
    <w:uiPriority w:val="9"/>
    <w:rsid w:val="00E85BAF"/>
    <w:rPr>
      <w:rFonts w:ascii="Times New Roman" w:hAnsi="Times New Roman" w:cs="Times New Roman"/>
      <w:sz w:val="25"/>
      <w:szCs w:val="25"/>
      <w:u w:val="single"/>
    </w:rPr>
  </w:style>
  <w:style w:type="paragraph" w:styleId="Caption">
    <w:name w:val="caption"/>
    <w:basedOn w:val="Normal"/>
    <w:next w:val="Normal"/>
    <w:uiPriority w:val="35"/>
    <w:unhideWhenUsed/>
    <w:qFormat/>
    <w:rsid w:val="00E85BAF"/>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E85BAF"/>
    <w:pPr>
      <w:spacing w:after="0" w:line="360" w:lineRule="auto"/>
      <w:ind w:firstLine="720"/>
    </w:pPr>
    <w:rPr>
      <w:rFonts w:ascii="Times New Roman" w:hAnsi="Times New Roman" w:cs="Times New Roman"/>
      <w:sz w:val="24"/>
      <w:szCs w:val="24"/>
    </w:rPr>
  </w:style>
  <w:style w:type="character" w:customStyle="1" w:styleId="BodyTextIndentChar">
    <w:name w:val="Body Text Indent Char"/>
    <w:basedOn w:val="DefaultParagraphFont"/>
    <w:link w:val="BodyTextIndent"/>
    <w:uiPriority w:val="99"/>
    <w:rsid w:val="00E85BAF"/>
    <w:rPr>
      <w:rFonts w:ascii="Times New Roman" w:hAnsi="Times New Roman" w:cs="Times New Roman"/>
      <w:sz w:val="24"/>
      <w:szCs w:val="24"/>
    </w:rPr>
  </w:style>
  <w:style w:type="paragraph" w:styleId="ListParagraph">
    <w:name w:val="List Paragraph"/>
    <w:basedOn w:val="Normal"/>
    <w:uiPriority w:val="34"/>
    <w:qFormat/>
    <w:rsid w:val="00E85BAF"/>
    <w:pPr>
      <w:spacing w:after="0" w:line="240" w:lineRule="auto"/>
      <w:ind w:left="720"/>
      <w:contextualSpacing/>
    </w:pPr>
    <w:rPr>
      <w:rFonts w:eastAsiaTheme="minorEastAsia"/>
      <w:sz w:val="24"/>
      <w:szCs w:val="24"/>
    </w:rPr>
  </w:style>
  <w:style w:type="character" w:customStyle="1" w:styleId="Heading4Char">
    <w:name w:val="Heading 4 Char"/>
    <w:basedOn w:val="DefaultParagraphFont"/>
    <w:link w:val="Heading4"/>
    <w:uiPriority w:val="9"/>
    <w:rsid w:val="00E85BAF"/>
    <w:rPr>
      <w:rFonts w:ascii="Times New Roman" w:hAnsi="Times New Roman" w:cs="Times New Roman"/>
      <w:sz w:val="25"/>
      <w:szCs w:val="25"/>
      <w:u w:val="single"/>
    </w:rPr>
  </w:style>
  <w:style w:type="paragraph" w:styleId="BodyText">
    <w:name w:val="Body Text"/>
    <w:basedOn w:val="Normal"/>
    <w:link w:val="BodyTextChar"/>
    <w:uiPriority w:val="99"/>
    <w:unhideWhenUsed/>
    <w:rsid w:val="00E85BAF"/>
    <w:pPr>
      <w:spacing w:after="120" w:line="360" w:lineRule="auto"/>
      <w:jc w:val="both"/>
    </w:pPr>
    <w:rPr>
      <w:rFonts w:ascii="Times New Roman" w:hAnsi="Times New Roman" w:cs="Times New Roman"/>
      <w:sz w:val="23"/>
      <w:szCs w:val="23"/>
    </w:rPr>
  </w:style>
  <w:style w:type="character" w:customStyle="1" w:styleId="BodyTextChar">
    <w:name w:val="Body Text Char"/>
    <w:basedOn w:val="DefaultParagraphFont"/>
    <w:link w:val="BodyText"/>
    <w:uiPriority w:val="99"/>
    <w:rsid w:val="00E85BAF"/>
    <w:rPr>
      <w:rFonts w:ascii="Times New Roman" w:hAnsi="Times New Roman" w:cs="Times New Roman"/>
      <w:sz w:val="23"/>
      <w:szCs w:val="23"/>
    </w:rPr>
  </w:style>
  <w:style w:type="paragraph" w:styleId="BodyText2">
    <w:name w:val="Body Text 2"/>
    <w:basedOn w:val="Normal"/>
    <w:link w:val="BodyText2Char"/>
    <w:uiPriority w:val="99"/>
    <w:unhideWhenUsed/>
    <w:rsid w:val="00E85BAF"/>
    <w:pPr>
      <w:spacing w:line="360" w:lineRule="auto"/>
    </w:pPr>
    <w:rPr>
      <w:rFonts w:ascii="Times New Roman" w:hAnsi="Times New Roman" w:cs="Times New Roman"/>
      <w:sz w:val="23"/>
      <w:szCs w:val="23"/>
    </w:rPr>
  </w:style>
  <w:style w:type="character" w:customStyle="1" w:styleId="BodyText2Char">
    <w:name w:val="Body Text 2 Char"/>
    <w:basedOn w:val="DefaultParagraphFont"/>
    <w:link w:val="BodyText2"/>
    <w:uiPriority w:val="99"/>
    <w:rsid w:val="00E85BAF"/>
    <w:rPr>
      <w:rFonts w:ascii="Times New Roman" w:hAnsi="Times New Roman" w:cs="Times New Roman"/>
      <w:sz w:val="23"/>
      <w:szCs w:val="23"/>
    </w:rPr>
  </w:style>
  <w:style w:type="character" w:customStyle="1" w:styleId="Heading5Char">
    <w:name w:val="Heading 5 Char"/>
    <w:basedOn w:val="DefaultParagraphFont"/>
    <w:link w:val="Heading5"/>
    <w:uiPriority w:val="9"/>
    <w:rsid w:val="0005295E"/>
    <w:rPr>
      <w:rFonts w:ascii="Times New Roman" w:hAnsi="Times New Roman" w:cs="Times New Roman"/>
      <w:sz w:val="32"/>
      <w:szCs w:val="23"/>
      <w:u w:val="single"/>
    </w:rPr>
  </w:style>
  <w:style w:type="character" w:styleId="PlaceholderText">
    <w:name w:val="Placeholder Text"/>
    <w:basedOn w:val="DefaultParagraphFont"/>
    <w:uiPriority w:val="99"/>
    <w:semiHidden/>
    <w:rsid w:val="00A502A3"/>
    <w:rPr>
      <w:color w:val="808080"/>
    </w:rPr>
  </w:style>
  <w:style w:type="character" w:customStyle="1" w:styleId="apple-converted-space">
    <w:name w:val="apple-converted-space"/>
    <w:basedOn w:val="DefaultParagraphFont"/>
    <w:rsid w:val="00BD697D"/>
  </w:style>
  <w:style w:type="character" w:customStyle="1" w:styleId="Heading6Char">
    <w:name w:val="Heading 6 Char"/>
    <w:basedOn w:val="DefaultParagraphFont"/>
    <w:link w:val="Heading6"/>
    <w:uiPriority w:val="9"/>
    <w:rsid w:val="00AC56F7"/>
    <w:rPr>
      <w:rFonts w:ascii="Times New Roman" w:eastAsiaTheme="minorEastAsia" w:hAnsi="Times New Roman" w:cs="Times New Roman"/>
      <w:sz w:val="28"/>
      <w:szCs w:val="36"/>
    </w:rPr>
  </w:style>
  <w:style w:type="character" w:customStyle="1" w:styleId="Heading7Char">
    <w:name w:val="Heading 7 Char"/>
    <w:basedOn w:val="DefaultParagraphFont"/>
    <w:link w:val="Heading7"/>
    <w:uiPriority w:val="9"/>
    <w:rsid w:val="00754F9C"/>
    <w:rPr>
      <w:rFonts w:ascii="Times New Roman" w:hAnsi="Times New Roman" w:cs="Times New Roman"/>
      <w:b/>
      <w:sz w:val="25"/>
      <w:szCs w:val="25"/>
      <w:u w:val="single"/>
    </w:rPr>
  </w:style>
  <w:style w:type="paragraph" w:styleId="BodyText3">
    <w:name w:val="Body Text 3"/>
    <w:basedOn w:val="Normal"/>
    <w:link w:val="BodyText3Char"/>
    <w:uiPriority w:val="99"/>
    <w:unhideWhenUsed/>
    <w:rsid w:val="00E33CA1"/>
    <w:pPr>
      <w:spacing w:line="360" w:lineRule="auto"/>
    </w:pPr>
    <w:rPr>
      <w:rFonts w:ascii="Times New Roman" w:hAnsi="Times New Roman" w:cs="Times New Roman"/>
      <w:sz w:val="24"/>
      <w:szCs w:val="24"/>
    </w:rPr>
  </w:style>
  <w:style w:type="character" w:customStyle="1" w:styleId="BodyText3Char">
    <w:name w:val="Body Text 3 Char"/>
    <w:basedOn w:val="DefaultParagraphFont"/>
    <w:link w:val="BodyText3"/>
    <w:uiPriority w:val="99"/>
    <w:rsid w:val="00E33CA1"/>
    <w:rPr>
      <w:rFonts w:ascii="Times New Roman" w:hAnsi="Times New Roman" w:cs="Times New Roman"/>
      <w:sz w:val="24"/>
      <w:szCs w:val="24"/>
    </w:rPr>
  </w:style>
  <w:style w:type="numbering" w:customStyle="1" w:styleId="NoList1">
    <w:name w:val="No List1"/>
    <w:next w:val="NoList"/>
    <w:uiPriority w:val="99"/>
    <w:semiHidden/>
    <w:unhideWhenUsed/>
    <w:rsid w:val="005658AE"/>
  </w:style>
  <w:style w:type="character" w:styleId="Hyperlink">
    <w:name w:val="Hyperlink"/>
    <w:basedOn w:val="DefaultParagraphFont"/>
    <w:uiPriority w:val="99"/>
    <w:semiHidden/>
    <w:unhideWhenUsed/>
    <w:rsid w:val="005658AE"/>
    <w:rPr>
      <w:color w:val="0000FF"/>
      <w:u w:val="single"/>
    </w:rPr>
  </w:style>
  <w:style w:type="character" w:styleId="FollowedHyperlink">
    <w:name w:val="FollowedHyperlink"/>
    <w:basedOn w:val="DefaultParagraphFont"/>
    <w:uiPriority w:val="99"/>
    <w:semiHidden/>
    <w:unhideWhenUsed/>
    <w:rsid w:val="005658AE"/>
    <w:rPr>
      <w:color w:val="800080"/>
      <w:u w:val="single"/>
    </w:rPr>
  </w:style>
  <w:style w:type="character" w:styleId="Emphasis">
    <w:name w:val="Emphasis"/>
    <w:basedOn w:val="DefaultParagraphFont"/>
    <w:uiPriority w:val="20"/>
    <w:qFormat/>
    <w:rsid w:val="005658AE"/>
    <w:rPr>
      <w:i/>
      <w:iCs/>
    </w:rPr>
  </w:style>
  <w:style w:type="paragraph" w:styleId="NormalWeb">
    <w:name w:val="Normal (Web)"/>
    <w:basedOn w:val="Normal"/>
    <w:uiPriority w:val="99"/>
    <w:unhideWhenUsed/>
    <w:rsid w:val="005658AE"/>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getop">
    <w:name w:val="pagetop"/>
    <w:basedOn w:val="Normal"/>
    <w:rsid w:val="005658AE"/>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B7444"/>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B7444"/>
    <w:rPr>
      <w:rFonts w:ascii="Lucida Grande" w:hAnsi="Lucida Grande" w:cs="Lucida Grande"/>
      <w:sz w:val="18"/>
      <w:szCs w:val="18"/>
    </w:rPr>
  </w:style>
  <w:style w:type="character" w:customStyle="1" w:styleId="apple-tab-span">
    <w:name w:val="apple-tab-span"/>
    <w:basedOn w:val="DefaultParagraphFont"/>
    <w:rsid w:val="00B33972"/>
  </w:style>
  <w:style w:type="character" w:styleId="PageNumber">
    <w:name w:val="page number"/>
    <w:basedOn w:val="DefaultParagraphFont"/>
    <w:uiPriority w:val="99"/>
    <w:semiHidden/>
    <w:unhideWhenUsed/>
    <w:rsid w:val="008C02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445314">
      <w:bodyDiv w:val="1"/>
      <w:marLeft w:val="0"/>
      <w:marRight w:val="0"/>
      <w:marTop w:val="0"/>
      <w:marBottom w:val="0"/>
      <w:divBdr>
        <w:top w:val="none" w:sz="0" w:space="0" w:color="auto"/>
        <w:left w:val="none" w:sz="0" w:space="0" w:color="auto"/>
        <w:bottom w:val="none" w:sz="0" w:space="0" w:color="auto"/>
        <w:right w:val="none" w:sz="0" w:space="0" w:color="auto"/>
      </w:divBdr>
    </w:div>
    <w:div w:id="139932392">
      <w:bodyDiv w:val="1"/>
      <w:marLeft w:val="0"/>
      <w:marRight w:val="0"/>
      <w:marTop w:val="0"/>
      <w:marBottom w:val="0"/>
      <w:divBdr>
        <w:top w:val="none" w:sz="0" w:space="0" w:color="auto"/>
        <w:left w:val="none" w:sz="0" w:space="0" w:color="auto"/>
        <w:bottom w:val="none" w:sz="0" w:space="0" w:color="auto"/>
        <w:right w:val="none" w:sz="0" w:space="0" w:color="auto"/>
      </w:divBdr>
    </w:div>
    <w:div w:id="239755075">
      <w:bodyDiv w:val="1"/>
      <w:marLeft w:val="0"/>
      <w:marRight w:val="0"/>
      <w:marTop w:val="0"/>
      <w:marBottom w:val="0"/>
      <w:divBdr>
        <w:top w:val="none" w:sz="0" w:space="0" w:color="auto"/>
        <w:left w:val="none" w:sz="0" w:space="0" w:color="auto"/>
        <w:bottom w:val="none" w:sz="0" w:space="0" w:color="auto"/>
        <w:right w:val="none" w:sz="0" w:space="0" w:color="auto"/>
      </w:divBdr>
    </w:div>
    <w:div w:id="1089815594">
      <w:bodyDiv w:val="1"/>
      <w:marLeft w:val="0"/>
      <w:marRight w:val="0"/>
      <w:marTop w:val="0"/>
      <w:marBottom w:val="0"/>
      <w:divBdr>
        <w:top w:val="none" w:sz="0" w:space="0" w:color="auto"/>
        <w:left w:val="none" w:sz="0" w:space="0" w:color="auto"/>
        <w:bottom w:val="none" w:sz="0" w:space="0" w:color="auto"/>
        <w:right w:val="none" w:sz="0" w:space="0" w:color="auto"/>
      </w:divBdr>
      <w:divsChild>
        <w:div w:id="987511770">
          <w:marLeft w:val="0"/>
          <w:marRight w:val="0"/>
          <w:marTop w:val="0"/>
          <w:marBottom w:val="0"/>
          <w:divBdr>
            <w:top w:val="none" w:sz="0" w:space="0" w:color="auto"/>
            <w:left w:val="none" w:sz="0" w:space="0" w:color="auto"/>
            <w:bottom w:val="none" w:sz="0" w:space="0" w:color="auto"/>
            <w:right w:val="none" w:sz="0" w:space="0" w:color="auto"/>
          </w:divBdr>
        </w:div>
      </w:divsChild>
    </w:div>
    <w:div w:id="1620065209">
      <w:bodyDiv w:val="1"/>
      <w:marLeft w:val="0"/>
      <w:marRight w:val="0"/>
      <w:marTop w:val="0"/>
      <w:marBottom w:val="0"/>
      <w:divBdr>
        <w:top w:val="none" w:sz="0" w:space="0" w:color="auto"/>
        <w:left w:val="none" w:sz="0" w:space="0" w:color="auto"/>
        <w:bottom w:val="none" w:sz="0" w:space="0" w:color="auto"/>
        <w:right w:val="none" w:sz="0" w:space="0" w:color="auto"/>
      </w:divBdr>
    </w:div>
    <w:div w:id="1650359848">
      <w:bodyDiv w:val="1"/>
      <w:marLeft w:val="0"/>
      <w:marRight w:val="0"/>
      <w:marTop w:val="0"/>
      <w:marBottom w:val="0"/>
      <w:divBdr>
        <w:top w:val="none" w:sz="0" w:space="0" w:color="auto"/>
        <w:left w:val="none" w:sz="0" w:space="0" w:color="auto"/>
        <w:bottom w:val="none" w:sz="0" w:space="0" w:color="auto"/>
        <w:right w:val="none" w:sz="0" w:space="0" w:color="auto"/>
      </w:divBdr>
    </w:div>
    <w:div w:id="1747190191">
      <w:bodyDiv w:val="1"/>
      <w:marLeft w:val="0"/>
      <w:marRight w:val="0"/>
      <w:marTop w:val="0"/>
      <w:marBottom w:val="0"/>
      <w:divBdr>
        <w:top w:val="none" w:sz="0" w:space="0" w:color="auto"/>
        <w:left w:val="none" w:sz="0" w:space="0" w:color="auto"/>
        <w:bottom w:val="none" w:sz="0" w:space="0" w:color="auto"/>
        <w:right w:val="none" w:sz="0" w:space="0" w:color="auto"/>
      </w:divBdr>
    </w:div>
    <w:div w:id="1846625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afewater.zendesk.com/hc/en-us/sections/202366188" TargetMode="External"/><Relationship Id="rId21" Type="http://schemas.openxmlformats.org/officeDocument/2006/relationships/image" Target="media/image14.png"/><Relationship Id="rId42" Type="http://schemas.openxmlformats.org/officeDocument/2006/relationships/hyperlink" Target="https://safewater.zendesk.com/hc/en-us/sections/202366318" TargetMode="External"/><Relationship Id="rId63" Type="http://schemas.openxmlformats.org/officeDocument/2006/relationships/hyperlink" Target="https://www.epa.gov/ground-water-and-drinking-water/table-regulated-drinking-water-contaminants" TargetMode="External"/><Relationship Id="rId84" Type="http://schemas.openxmlformats.org/officeDocument/2006/relationships/hyperlink" Target="https://safewater.zendesk.com/hc/en-us/sections/202366458" TargetMode="External"/><Relationship Id="rId138" Type="http://schemas.openxmlformats.org/officeDocument/2006/relationships/hyperlink" Target="https://safewater.zendesk.com/hc/en-us/sections/202366278" TargetMode="External"/><Relationship Id="rId159" Type="http://schemas.openxmlformats.org/officeDocument/2006/relationships/hyperlink" Target="https://www.epa.gov/ground-water-and-drinking-water/table-regulated-drinking-water-contaminants" TargetMode="External"/><Relationship Id="rId170" Type="http://schemas.openxmlformats.org/officeDocument/2006/relationships/hyperlink" Target="http://www.cdc.gov/safewater/effectiveness-on-pathogens.html" TargetMode="External"/><Relationship Id="rId191" Type="http://schemas.openxmlformats.org/officeDocument/2006/relationships/image" Target="media/image27.png"/><Relationship Id="rId205" Type="http://schemas.openxmlformats.org/officeDocument/2006/relationships/fontTable" Target="fontTable.xml"/><Relationship Id="rId16" Type="http://schemas.openxmlformats.org/officeDocument/2006/relationships/image" Target="media/image9.jpg"/><Relationship Id="rId107" Type="http://schemas.openxmlformats.org/officeDocument/2006/relationships/hyperlink" Target="https://safewater.zendesk.com/hc/en-us/sections/202346457" TargetMode="External"/><Relationship Id="rId11" Type="http://schemas.openxmlformats.org/officeDocument/2006/relationships/image" Target="media/image4.png"/><Relationship Id="rId32" Type="http://schemas.openxmlformats.org/officeDocument/2006/relationships/hyperlink" Target="https://www.epa.gov/ground-water-and-drinking-water/table-regulated-drinking-water-contaminants" TargetMode="External"/><Relationship Id="rId37" Type="http://schemas.openxmlformats.org/officeDocument/2006/relationships/hyperlink" Target="https://www.epa.gov/ground-water-and-drinking-water/table-regulated-drinking-water-contaminants" TargetMode="External"/><Relationship Id="rId53" Type="http://schemas.openxmlformats.org/officeDocument/2006/relationships/hyperlink" Target="https://www.epa.gov/ground-water-and-drinking-water/table-regulated-drinking-water-contaminants" TargetMode="External"/><Relationship Id="rId58" Type="http://schemas.openxmlformats.org/officeDocument/2006/relationships/hyperlink" Target="https://www.epa.gov/ground-water-and-drinking-water/table-regulated-drinking-water-contaminants" TargetMode="External"/><Relationship Id="rId74" Type="http://schemas.openxmlformats.org/officeDocument/2006/relationships/hyperlink" Target="https://www.epa.gov/ground-water-and-drinking-water/table-regulated-drinking-water-contaminants" TargetMode="External"/><Relationship Id="rId79" Type="http://schemas.openxmlformats.org/officeDocument/2006/relationships/hyperlink" Target="https://safewater.zendesk.com/hc/en-us/sections/202366558" TargetMode="External"/><Relationship Id="rId102" Type="http://schemas.openxmlformats.org/officeDocument/2006/relationships/hyperlink" Target="https://safewater.zendesk.com/hc/en-us/sections/202366538" TargetMode="External"/><Relationship Id="rId123" Type="http://schemas.openxmlformats.org/officeDocument/2006/relationships/hyperlink" Target="https://safewater.zendesk.com/hc/en-us/sections/202346377" TargetMode="External"/><Relationship Id="rId128" Type="http://schemas.openxmlformats.org/officeDocument/2006/relationships/hyperlink" Target="https://www.epa.gov/ground-water-and-drinking-water/table-regulated-drinking-water-contaminants" TargetMode="External"/><Relationship Id="rId144" Type="http://schemas.openxmlformats.org/officeDocument/2006/relationships/hyperlink" Target="https://safewater.zendesk.com/hc/en-us/sections/202346207" TargetMode="External"/><Relationship Id="rId149" Type="http://schemas.openxmlformats.org/officeDocument/2006/relationships/hyperlink" Target="https://safewater.zendesk.com/hc/en-us/sections/202346567" TargetMode="External"/><Relationship Id="rId5" Type="http://schemas.openxmlformats.org/officeDocument/2006/relationships/webSettings" Target="webSettings.xml"/><Relationship Id="rId90" Type="http://schemas.openxmlformats.org/officeDocument/2006/relationships/hyperlink" Target="https://safewater.zendesk.com/hc/en-us/sections/202366308" TargetMode="External"/><Relationship Id="rId95" Type="http://schemas.openxmlformats.org/officeDocument/2006/relationships/hyperlink" Target="https://www.epa.gov/ground-water-and-drinking-water/table-regulated-drinking-water-contaminants" TargetMode="External"/><Relationship Id="rId160" Type="http://schemas.openxmlformats.org/officeDocument/2006/relationships/hyperlink" Target="https://safewater.zendesk.com/hc/en-us/sections/202346477" TargetMode="External"/><Relationship Id="rId165" Type="http://schemas.openxmlformats.org/officeDocument/2006/relationships/hyperlink" Target="http://www.cdc.gov/safewater/effectiveness-on-pathogens.html" TargetMode="External"/><Relationship Id="rId181" Type="http://schemas.openxmlformats.org/officeDocument/2006/relationships/hyperlink" Target="http://www.cdc.gov/safewater/effectiveness-on-pathogens.html" TargetMode="External"/><Relationship Id="rId186" Type="http://schemas.openxmlformats.org/officeDocument/2006/relationships/hyperlink" Target="http://www.cdc.gov/safewater/effectiveness-on-pathogens.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www.epa.gov/ground-water-and-drinking-water/table-regulated-drinking-water-contaminants" TargetMode="External"/><Relationship Id="rId48" Type="http://schemas.openxmlformats.org/officeDocument/2006/relationships/hyperlink" Target="https://www.epa.gov/ground-water-and-drinking-water/table-regulated-drinking-water-contaminants" TargetMode="External"/><Relationship Id="rId64" Type="http://schemas.openxmlformats.org/officeDocument/2006/relationships/hyperlink" Target="https://www.epa.gov/ground-water-and-drinking-water/table-regulated-drinking-water-contaminants" TargetMode="External"/><Relationship Id="rId69" Type="http://schemas.openxmlformats.org/officeDocument/2006/relationships/hyperlink" Target="https://www.epa.gov/ground-water-and-drinking-water/table-regulated-drinking-water-contaminants" TargetMode="External"/><Relationship Id="rId113" Type="http://schemas.openxmlformats.org/officeDocument/2006/relationships/hyperlink" Target="https://safewater.zendesk.com/hc/en-us/sections/202366268" TargetMode="External"/><Relationship Id="rId118" Type="http://schemas.openxmlformats.org/officeDocument/2006/relationships/hyperlink" Target="https://safewater.zendesk.com/hc/en-us/sections/202366408" TargetMode="External"/><Relationship Id="rId134" Type="http://schemas.openxmlformats.org/officeDocument/2006/relationships/hyperlink" Target="https://safewater.zendesk.com/hc/en-us/sections/202366338" TargetMode="External"/><Relationship Id="rId139" Type="http://schemas.openxmlformats.org/officeDocument/2006/relationships/hyperlink" Target="https://safewater.zendesk.com/hc/en-us/sections/202366248" TargetMode="External"/><Relationship Id="rId80" Type="http://schemas.openxmlformats.org/officeDocument/2006/relationships/hyperlink" Target="https://safewater.zendesk.com/hc/en-us/sections/202366548" TargetMode="External"/><Relationship Id="rId85" Type="http://schemas.openxmlformats.org/officeDocument/2006/relationships/hyperlink" Target="https://safewater.zendesk.com/hc/en-us/sections/202346427" TargetMode="External"/><Relationship Id="rId150" Type="http://schemas.openxmlformats.org/officeDocument/2006/relationships/hyperlink" Target="https://safewater.zendesk.com/hc/en-us/sections/202366628" TargetMode="External"/><Relationship Id="rId155" Type="http://schemas.openxmlformats.org/officeDocument/2006/relationships/hyperlink" Target="https://www.epa.gov/ground-water-and-drinking-water/table-regulated-drinking-water-contaminants" TargetMode="External"/><Relationship Id="rId171" Type="http://schemas.openxmlformats.org/officeDocument/2006/relationships/hyperlink" Target="http://www.cdc.gov/safewater/effectiveness-on-pathogens.html" TargetMode="External"/><Relationship Id="rId176" Type="http://schemas.openxmlformats.org/officeDocument/2006/relationships/hyperlink" Target="http://www.cdc.gov/safewater/effectiveness-on-pathogens.html" TargetMode="External"/><Relationship Id="rId192" Type="http://schemas.openxmlformats.org/officeDocument/2006/relationships/image" Target="media/image28.png"/><Relationship Id="rId197" Type="http://schemas.openxmlformats.org/officeDocument/2006/relationships/image" Target="media/image33.png"/><Relationship Id="rId206" Type="http://schemas.openxmlformats.org/officeDocument/2006/relationships/theme" Target="theme/theme1.xml"/><Relationship Id="rId201" Type="http://schemas.openxmlformats.org/officeDocument/2006/relationships/image" Target="media/image37.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epa.gov/ground-water-and-drinking-water/table-regulated-drinking-water-contaminants" TargetMode="External"/><Relationship Id="rId38" Type="http://schemas.openxmlformats.org/officeDocument/2006/relationships/hyperlink" Target="https://safewater.zendesk.com/hc/en-us/sections/202346327" TargetMode="External"/><Relationship Id="rId59" Type="http://schemas.openxmlformats.org/officeDocument/2006/relationships/hyperlink" Target="https://safewater.zendesk.com/hc/en-us/sections/202346187" TargetMode="External"/><Relationship Id="rId103" Type="http://schemas.openxmlformats.org/officeDocument/2006/relationships/hyperlink" Target="https://safewater.zendesk.com/hc/en-us/sections/202346497" TargetMode="External"/><Relationship Id="rId108" Type="http://schemas.openxmlformats.org/officeDocument/2006/relationships/hyperlink" Target="https://safewater.zendesk.com/hc/en-us/sections/202366468" TargetMode="External"/><Relationship Id="rId124" Type="http://schemas.openxmlformats.org/officeDocument/2006/relationships/hyperlink" Target="https://safewater.zendesk.com/hc/en-us/sections/202346367" TargetMode="External"/><Relationship Id="rId129" Type="http://schemas.openxmlformats.org/officeDocument/2006/relationships/hyperlink" Target="https://safewater.zendesk.com/hc/en-us/sections/202366388" TargetMode="External"/><Relationship Id="rId54" Type="http://schemas.openxmlformats.org/officeDocument/2006/relationships/hyperlink" Target="https://www.epa.gov/ground-water-and-drinking-water/table-regulated-drinking-water-contaminants" TargetMode="External"/><Relationship Id="rId70" Type="http://schemas.openxmlformats.org/officeDocument/2006/relationships/hyperlink" Target="https://www.epa.gov/ground-water-and-drinking-water/table-regulated-drinking-water-contaminants" TargetMode="External"/><Relationship Id="rId75" Type="http://schemas.openxmlformats.org/officeDocument/2006/relationships/hyperlink" Target="https://www.epa.gov/ground-water-and-drinking-water/table-regulated-drinking-water-contaminants" TargetMode="External"/><Relationship Id="rId91" Type="http://schemas.openxmlformats.org/officeDocument/2006/relationships/hyperlink" Target="https://safewater.zendesk.com/hc/en-us/sections/202346267" TargetMode="External"/><Relationship Id="rId96" Type="http://schemas.openxmlformats.org/officeDocument/2006/relationships/hyperlink" Target="https://www.epa.gov/ground-water-and-drinking-water/table-regulated-drinking-water-contaminants" TargetMode="External"/><Relationship Id="rId140" Type="http://schemas.openxmlformats.org/officeDocument/2006/relationships/hyperlink" Target="https://safewater.zendesk.com/hc/en-us/sections/202366258" TargetMode="External"/><Relationship Id="rId145" Type="http://schemas.openxmlformats.org/officeDocument/2006/relationships/hyperlink" Target="https://safewater.zendesk.com/hc/en-us/sections/202366218" TargetMode="External"/><Relationship Id="rId161" Type="http://schemas.openxmlformats.org/officeDocument/2006/relationships/hyperlink" Target="https://www.epa.gov/ground-water-and-drinking-water/table-regulated-drinking-water-contaminants" TargetMode="External"/><Relationship Id="rId166" Type="http://schemas.openxmlformats.org/officeDocument/2006/relationships/hyperlink" Target="http://www.cdc.gov/safewater/effectiveness-on-pathogens.html" TargetMode="External"/><Relationship Id="rId182" Type="http://schemas.openxmlformats.org/officeDocument/2006/relationships/hyperlink" Target="http://www.cdc.gov/safewater/effectiveness-on-pathogens.html" TargetMode="External"/><Relationship Id="rId187" Type="http://schemas.openxmlformats.org/officeDocument/2006/relationships/hyperlink" Target="http://www.cdc.gov/safewater/effectiveness-on-pathogens.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https://safewater.zendesk.com/hc/en-us/sections/202346137" TargetMode="External"/><Relationship Id="rId114" Type="http://schemas.openxmlformats.org/officeDocument/2006/relationships/hyperlink" Target="https://safewater.zendesk.com/hc/en-us/sections/202366608" TargetMode="External"/><Relationship Id="rId119" Type="http://schemas.openxmlformats.org/officeDocument/2006/relationships/hyperlink" Target="https://safewater.zendesk.com/hc/en-us/sections/202366598" TargetMode="External"/><Relationship Id="rId44" Type="http://schemas.openxmlformats.org/officeDocument/2006/relationships/hyperlink" Target="https://safewater.zendesk.com/hc/en-us/sections/202366208" TargetMode="External"/><Relationship Id="rId60" Type="http://schemas.openxmlformats.org/officeDocument/2006/relationships/hyperlink" Target="https://www.epa.gov/ground-water-and-drinking-water/table-regulated-drinking-water-contaminants" TargetMode="External"/><Relationship Id="rId65" Type="http://schemas.openxmlformats.org/officeDocument/2006/relationships/hyperlink" Target="https://safewater.zendesk.com/hc/en-us/sections/202346467" TargetMode="External"/><Relationship Id="rId81" Type="http://schemas.openxmlformats.org/officeDocument/2006/relationships/hyperlink" Target="https://safewater.zendesk.com/hc/en-us/sections/202346507" TargetMode="External"/><Relationship Id="rId86" Type="http://schemas.openxmlformats.org/officeDocument/2006/relationships/hyperlink" Target="https://www.epa.gov/ground-water-and-drinking-water/table-regulated-drinking-water-contaminants" TargetMode="External"/><Relationship Id="rId130" Type="http://schemas.openxmlformats.org/officeDocument/2006/relationships/hyperlink" Target="https://safewater.zendesk.com/hc/en-us/sections/202366378" TargetMode="External"/><Relationship Id="rId135" Type="http://schemas.openxmlformats.org/officeDocument/2006/relationships/hyperlink" Target="https://safewater.zendesk.com/hc/en-us/sections/202346287" TargetMode="External"/><Relationship Id="rId151" Type="http://schemas.openxmlformats.org/officeDocument/2006/relationships/hyperlink" Target="https://safewater.zendesk.com/hc/en-us/sections/202346177" TargetMode="External"/><Relationship Id="rId156" Type="http://schemas.openxmlformats.org/officeDocument/2006/relationships/hyperlink" Target="https://www.epa.gov/ground-water-and-drinking-water/table-regulated-drinking-water-contaminants" TargetMode="External"/><Relationship Id="rId177" Type="http://schemas.openxmlformats.org/officeDocument/2006/relationships/hyperlink" Target="http://www.cdc.gov/safewater/effectiveness-on-pathogens.html" TargetMode="External"/><Relationship Id="rId198" Type="http://schemas.openxmlformats.org/officeDocument/2006/relationships/image" Target="media/image34.png"/><Relationship Id="rId172" Type="http://schemas.openxmlformats.org/officeDocument/2006/relationships/hyperlink" Target="http://www.cdc.gov/safewater/effectiveness-on-pathogens.html" TargetMode="External"/><Relationship Id="rId193" Type="http://schemas.openxmlformats.org/officeDocument/2006/relationships/image" Target="media/image29.png"/><Relationship Id="rId202" Type="http://schemas.openxmlformats.org/officeDocument/2006/relationships/image" Target="media/image38.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epa.gov/ground-water-and-drinking-water/table-regulated-drinking-water-contaminants" TargetMode="External"/><Relationship Id="rId109" Type="http://schemas.openxmlformats.org/officeDocument/2006/relationships/hyperlink" Target="https://safewater.zendesk.com/hc/en-us/sections/202366588" TargetMode="External"/><Relationship Id="rId34" Type="http://schemas.openxmlformats.org/officeDocument/2006/relationships/hyperlink" Target="https://www.epa.gov/ground-water-and-drinking-water/table-regulated-drinking-water-contaminants" TargetMode="External"/><Relationship Id="rId50" Type="http://schemas.openxmlformats.org/officeDocument/2006/relationships/hyperlink" Target="https://www.epa.gov/ground-water-and-drinking-water/table-regulated-drinking-water-contaminants" TargetMode="External"/><Relationship Id="rId55" Type="http://schemas.openxmlformats.org/officeDocument/2006/relationships/hyperlink" Target="https://safewater.zendesk.com/hc/en-us/sections/202366518" TargetMode="External"/><Relationship Id="rId76" Type="http://schemas.openxmlformats.org/officeDocument/2006/relationships/hyperlink" Target="https://www.epa.gov/ground-water-and-drinking-water/table-regulated-drinking-water-contaminants" TargetMode="External"/><Relationship Id="rId97" Type="http://schemas.openxmlformats.org/officeDocument/2006/relationships/hyperlink" Target="https://www.epa.gov/ground-water-and-drinking-water/table-regulated-drinking-water-contaminants" TargetMode="External"/><Relationship Id="rId104" Type="http://schemas.openxmlformats.org/officeDocument/2006/relationships/hyperlink" Target="https://safewater.zendesk.com/hc/en-us/sections/202346487" TargetMode="External"/><Relationship Id="rId120" Type="http://schemas.openxmlformats.org/officeDocument/2006/relationships/hyperlink" Target="https://safewater.zendesk.com/hc/en-us/sections/202346407" TargetMode="External"/><Relationship Id="rId125" Type="http://schemas.openxmlformats.org/officeDocument/2006/relationships/hyperlink" Target="https://safewater.zendesk.com/hc/en-us/sections/202366398" TargetMode="External"/><Relationship Id="rId141" Type="http://schemas.openxmlformats.org/officeDocument/2006/relationships/hyperlink" Target="https://safewater.zendesk.com/hc/en-us/sections/202346237" TargetMode="External"/><Relationship Id="rId146" Type="http://schemas.openxmlformats.org/officeDocument/2006/relationships/hyperlink" Target="https://safewater.zendesk.com/hc/en-us/sections/202366198" TargetMode="External"/><Relationship Id="rId167" Type="http://schemas.openxmlformats.org/officeDocument/2006/relationships/hyperlink" Target="http://www.cdc.gov/safewater/effectiveness-on-pathogens.html" TargetMode="External"/><Relationship Id="rId188" Type="http://schemas.openxmlformats.org/officeDocument/2006/relationships/hyperlink" Target="http://www.cdc.gov/safewater/effectiveness-on-pathogens.html" TargetMode="External"/><Relationship Id="rId7" Type="http://schemas.openxmlformats.org/officeDocument/2006/relationships/endnotes" Target="endnotes.xml"/><Relationship Id="rId71" Type="http://schemas.openxmlformats.org/officeDocument/2006/relationships/hyperlink" Target="https://safewater.zendesk.com/hc/en-us/sections/202346447" TargetMode="External"/><Relationship Id="rId92" Type="http://schemas.openxmlformats.org/officeDocument/2006/relationships/hyperlink" Target="https://safewater.zendesk.com/hc/en-us/sections/202346257" TargetMode="External"/><Relationship Id="rId162" Type="http://schemas.openxmlformats.org/officeDocument/2006/relationships/hyperlink" Target="https://safewater.zendesk.com/hc/en-us/sections/202366238" TargetMode="External"/><Relationship Id="rId183" Type="http://schemas.openxmlformats.org/officeDocument/2006/relationships/hyperlink" Target="http://www.cdc.gov/safewater/effectiveness-on-pathogens.html"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safewater.zendesk.com/hc/en-us/sections/202366348" TargetMode="External"/><Relationship Id="rId45" Type="http://schemas.openxmlformats.org/officeDocument/2006/relationships/hyperlink" Target="https://www.epa.gov/ground-water-and-drinking-water/table-regulated-drinking-water-contaminants" TargetMode="External"/><Relationship Id="rId66" Type="http://schemas.openxmlformats.org/officeDocument/2006/relationships/hyperlink" Target="https://www.epa.gov/ground-water-and-drinking-water/table-regulated-drinking-water-contaminants" TargetMode="External"/><Relationship Id="rId87" Type="http://schemas.openxmlformats.org/officeDocument/2006/relationships/hyperlink" Target="https://safewater.zendesk.com/hc/en-us/sections/202366438" TargetMode="External"/><Relationship Id="rId110" Type="http://schemas.openxmlformats.org/officeDocument/2006/relationships/hyperlink" Target="https://safewater.zendesk.com/hc/en-us/sections/202366418" TargetMode="External"/><Relationship Id="rId115" Type="http://schemas.openxmlformats.org/officeDocument/2006/relationships/hyperlink" Target="https://safewater.zendesk.com/hc/en-us/sections/202346557" TargetMode="External"/><Relationship Id="rId131" Type="http://schemas.openxmlformats.org/officeDocument/2006/relationships/hyperlink" Target="https://safewater.zendesk.com/hc/en-us/sections/202366358" TargetMode="External"/><Relationship Id="rId136" Type="http://schemas.openxmlformats.org/officeDocument/2006/relationships/hyperlink" Target="https://safewater.zendesk.com/hc/en-us/sections/202346277" TargetMode="External"/><Relationship Id="rId157" Type="http://schemas.openxmlformats.org/officeDocument/2006/relationships/hyperlink" Target="https://www.epa.gov/ground-water-and-drinking-water/table-regulated-drinking-water-contaminants" TargetMode="External"/><Relationship Id="rId178" Type="http://schemas.openxmlformats.org/officeDocument/2006/relationships/hyperlink" Target="http://www.cdc.gov/safewater/effectiveness-on-pathogens.html" TargetMode="External"/><Relationship Id="rId61" Type="http://schemas.openxmlformats.org/officeDocument/2006/relationships/hyperlink" Target="https://www.epa.gov/ground-water-and-drinking-water/table-regulated-drinking-water-contaminants" TargetMode="External"/><Relationship Id="rId82" Type="http://schemas.openxmlformats.org/officeDocument/2006/relationships/hyperlink" Target="https://safewater.zendesk.com/hc/en-us/sections/202366528" TargetMode="External"/><Relationship Id="rId152" Type="http://schemas.openxmlformats.org/officeDocument/2006/relationships/hyperlink" Target="https://safewater.zendesk.com/hc/en-us/sections/202346147" TargetMode="External"/><Relationship Id="rId173" Type="http://schemas.openxmlformats.org/officeDocument/2006/relationships/hyperlink" Target="http://www.cdc.gov/safewater/effectiveness-on-pathogens.html" TargetMode="External"/><Relationship Id="rId194" Type="http://schemas.openxmlformats.org/officeDocument/2006/relationships/image" Target="media/image30.png"/><Relationship Id="rId199" Type="http://schemas.openxmlformats.org/officeDocument/2006/relationships/image" Target="media/image35.png"/><Relationship Id="rId203"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emf"/><Relationship Id="rId35" Type="http://schemas.openxmlformats.org/officeDocument/2006/relationships/hyperlink" Target="https://www.epa.gov/ground-water-and-drinking-water/table-regulated-drinking-water-contaminants" TargetMode="External"/><Relationship Id="rId56" Type="http://schemas.openxmlformats.org/officeDocument/2006/relationships/hyperlink" Target="https://safewater.zendesk.com/hc/en-us/sections/202346437" TargetMode="External"/><Relationship Id="rId77" Type="http://schemas.openxmlformats.org/officeDocument/2006/relationships/hyperlink" Target="https://www.epa.gov/ground-water-and-drinking-water/table-regulated-drinking-water-contaminants" TargetMode="External"/><Relationship Id="rId100" Type="http://schemas.openxmlformats.org/officeDocument/2006/relationships/hyperlink" Target="https://www.epa.gov/ground-water-and-drinking-water/table-regulated-drinking-water-contaminants" TargetMode="External"/><Relationship Id="rId105" Type="http://schemas.openxmlformats.org/officeDocument/2006/relationships/hyperlink" Target="https://safewater.zendesk.com/hc/en-us/sections/202366498" TargetMode="External"/><Relationship Id="rId126" Type="http://schemas.openxmlformats.org/officeDocument/2006/relationships/hyperlink" Target="https://safewater.zendesk.com/hc/en-us/sections/202346357" TargetMode="External"/><Relationship Id="rId147" Type="http://schemas.openxmlformats.org/officeDocument/2006/relationships/hyperlink" Target="https://safewater.zendesk.com/hc/en-us/sections/202346537" TargetMode="External"/><Relationship Id="rId168" Type="http://schemas.openxmlformats.org/officeDocument/2006/relationships/hyperlink" Target="http://www.cdc.gov/safewater/effectiveness-on-pathogens.html" TargetMode="External"/><Relationship Id="rId8" Type="http://schemas.openxmlformats.org/officeDocument/2006/relationships/image" Target="media/image1.png"/><Relationship Id="rId51" Type="http://schemas.openxmlformats.org/officeDocument/2006/relationships/hyperlink" Target="https://www.epa.gov/ground-water-and-drinking-water/table-regulated-drinking-water-contaminants" TargetMode="External"/><Relationship Id="rId72" Type="http://schemas.openxmlformats.org/officeDocument/2006/relationships/hyperlink" Target="https://www.epa.gov/ground-water-and-drinking-water/table-regulated-drinking-water-contaminants" TargetMode="External"/><Relationship Id="rId93" Type="http://schemas.openxmlformats.org/officeDocument/2006/relationships/hyperlink" Target="https://safewater.zendesk.com/hc/en-us/sections/202346227" TargetMode="External"/><Relationship Id="rId98" Type="http://schemas.openxmlformats.org/officeDocument/2006/relationships/hyperlink" Target="https://www.epa.gov/ground-water-and-drinking-water/table-regulated-drinking-water-contaminants" TargetMode="External"/><Relationship Id="rId121" Type="http://schemas.openxmlformats.org/officeDocument/2006/relationships/hyperlink" Target="https://safewater.zendesk.com/hc/en-us/sections/202346397" TargetMode="External"/><Relationship Id="rId142" Type="http://schemas.openxmlformats.org/officeDocument/2006/relationships/hyperlink" Target="https://safewater.zendesk.com/hc/en-us/sections/202346217" TargetMode="External"/><Relationship Id="rId163" Type="http://schemas.openxmlformats.org/officeDocument/2006/relationships/hyperlink" Target="https://www.epa.gov/ground-water-and-drinking-water/table-regulated-drinking-water-contaminants" TargetMode="External"/><Relationship Id="rId184" Type="http://schemas.openxmlformats.org/officeDocument/2006/relationships/hyperlink" Target="http://www.cdc.gov/safewater/effectiveness-on-pathogens.html" TargetMode="External"/><Relationship Id="rId189" Type="http://schemas.openxmlformats.org/officeDocument/2006/relationships/image" Target="media/image25.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hyperlink" Target="https://www.epa.gov/ground-water-and-drinking-water/table-regulated-drinking-water-contaminants" TargetMode="External"/><Relationship Id="rId67" Type="http://schemas.openxmlformats.org/officeDocument/2006/relationships/hyperlink" Target="https://www.epa.gov/ground-water-and-drinking-water/table-regulated-drinking-water-contaminants" TargetMode="External"/><Relationship Id="rId116" Type="http://schemas.openxmlformats.org/officeDocument/2006/relationships/hyperlink" Target="https://safewater.zendesk.com/hc/en-us/sections/202366448" TargetMode="External"/><Relationship Id="rId137" Type="http://schemas.openxmlformats.org/officeDocument/2006/relationships/hyperlink" Target="https://safewater.zendesk.com/hc/en-us/sections/202366298" TargetMode="External"/><Relationship Id="rId158" Type="http://schemas.openxmlformats.org/officeDocument/2006/relationships/hyperlink" Target="https://safewater.zendesk.com/hc/en-us/sections/202366578" TargetMode="External"/><Relationship Id="rId20" Type="http://schemas.openxmlformats.org/officeDocument/2006/relationships/image" Target="media/image13.png"/><Relationship Id="rId41" Type="http://schemas.openxmlformats.org/officeDocument/2006/relationships/hyperlink" Target="https://www.epa.gov/ground-water-and-drinking-water/table-regulated-drinking-water-contaminants" TargetMode="External"/><Relationship Id="rId62" Type="http://schemas.openxmlformats.org/officeDocument/2006/relationships/hyperlink" Target="https://www.epa.gov/ground-water-and-drinking-water/table-regulated-drinking-water-contaminants" TargetMode="External"/><Relationship Id="rId83" Type="http://schemas.openxmlformats.org/officeDocument/2006/relationships/hyperlink" Target="https://safewater.zendesk.com/hc/en-us/sections/202366508" TargetMode="External"/><Relationship Id="rId88" Type="http://schemas.openxmlformats.org/officeDocument/2006/relationships/hyperlink" Target="https://safewater.zendesk.com/hc/en-us/sections/202346337" TargetMode="External"/><Relationship Id="rId111" Type="http://schemas.openxmlformats.org/officeDocument/2006/relationships/hyperlink" Target="https://safewater.zendesk.com/hc/en-us/sections/202346547" TargetMode="External"/><Relationship Id="rId132" Type="http://schemas.openxmlformats.org/officeDocument/2006/relationships/hyperlink" Target="https://safewater.zendesk.com/hc/en-us/sections/202346307" TargetMode="External"/><Relationship Id="rId153" Type="http://schemas.openxmlformats.org/officeDocument/2006/relationships/hyperlink" Target="https://safewater.zendesk.com/hc/en-us/sections/202366178" TargetMode="External"/><Relationship Id="rId174" Type="http://schemas.openxmlformats.org/officeDocument/2006/relationships/hyperlink" Target="http://www.cdc.gov/safewater/effectiveness-on-pathogens.html" TargetMode="External"/><Relationship Id="rId179" Type="http://schemas.openxmlformats.org/officeDocument/2006/relationships/hyperlink" Target="http://www.cdc.gov/safewater/effectiveness-on-pathogens.html" TargetMode="External"/><Relationship Id="rId195" Type="http://schemas.openxmlformats.org/officeDocument/2006/relationships/image" Target="media/image31.png"/><Relationship Id="rId190" Type="http://schemas.openxmlformats.org/officeDocument/2006/relationships/image" Target="media/image26.png"/><Relationship Id="rId204" Type="http://schemas.openxmlformats.org/officeDocument/2006/relationships/footer" Target="footer1.xml"/><Relationship Id="rId15" Type="http://schemas.openxmlformats.org/officeDocument/2006/relationships/image" Target="media/image8.png"/><Relationship Id="rId36" Type="http://schemas.openxmlformats.org/officeDocument/2006/relationships/hyperlink" Target="https://safewater.zendesk.com/hc/en-us/sections/202346417" TargetMode="External"/><Relationship Id="rId57" Type="http://schemas.openxmlformats.org/officeDocument/2006/relationships/hyperlink" Target="https://safewater.zendesk.com/hc/en-us/sections/202346317" TargetMode="External"/><Relationship Id="rId106" Type="http://schemas.openxmlformats.org/officeDocument/2006/relationships/hyperlink" Target="https://safewater.zendesk.com/hc/en-us/sections/202366488" TargetMode="External"/><Relationship Id="rId127" Type="http://schemas.openxmlformats.org/officeDocument/2006/relationships/hyperlink" Target="https://safewater.zendesk.com/hc/en-us/sections/202346347" TargetMode="External"/><Relationship Id="rId10" Type="http://schemas.openxmlformats.org/officeDocument/2006/relationships/image" Target="media/image3.png"/><Relationship Id="rId31" Type="http://schemas.openxmlformats.org/officeDocument/2006/relationships/image" Target="media/image24.emf"/><Relationship Id="rId52" Type="http://schemas.openxmlformats.org/officeDocument/2006/relationships/hyperlink" Target="https://www.epa.gov/ground-water-and-drinking-water/table-regulated-drinking-water-contaminants" TargetMode="External"/><Relationship Id="rId73" Type="http://schemas.openxmlformats.org/officeDocument/2006/relationships/hyperlink" Target="https://www.epa.gov/ground-water-and-drinking-water/table-regulated-drinking-water-contaminants" TargetMode="External"/><Relationship Id="rId78" Type="http://schemas.openxmlformats.org/officeDocument/2006/relationships/hyperlink" Target="https://safewater.zendesk.com/hc/en-us/sections/202366568" TargetMode="External"/><Relationship Id="rId94" Type="http://schemas.openxmlformats.org/officeDocument/2006/relationships/hyperlink" Target="https://safewater.zendesk.com/hc/en-us/sections/202346197" TargetMode="External"/><Relationship Id="rId99" Type="http://schemas.openxmlformats.org/officeDocument/2006/relationships/hyperlink" Target="https://safewater.zendesk.com/hc/en-us/sections/202346527" TargetMode="External"/><Relationship Id="rId101" Type="http://schemas.openxmlformats.org/officeDocument/2006/relationships/hyperlink" Target="https://safewater.zendesk.com/hc/en-us/sections/202346517" TargetMode="External"/><Relationship Id="rId122" Type="http://schemas.openxmlformats.org/officeDocument/2006/relationships/hyperlink" Target="https://safewater.zendesk.com/hc/en-us/sections/202346387" TargetMode="External"/><Relationship Id="rId143" Type="http://schemas.openxmlformats.org/officeDocument/2006/relationships/hyperlink" Target="https://safewater.zendesk.com/hc/en-us/sections/202366228" TargetMode="External"/><Relationship Id="rId148" Type="http://schemas.openxmlformats.org/officeDocument/2006/relationships/hyperlink" Target="https://safewater.zendesk.com/hc/en-us/sections/202366618" TargetMode="External"/><Relationship Id="rId164" Type="http://schemas.openxmlformats.org/officeDocument/2006/relationships/hyperlink" Target="https://safewater.zendesk.com/hc/en-us/sections/202346157" TargetMode="External"/><Relationship Id="rId169" Type="http://schemas.openxmlformats.org/officeDocument/2006/relationships/hyperlink" Target="http://www.cdc.gov/safewater/effectiveness-on-pathogens.html" TargetMode="External"/><Relationship Id="rId185" Type="http://schemas.openxmlformats.org/officeDocument/2006/relationships/hyperlink" Target="http://www.cdc.gov/safewater/effectiveness-on-pathogens.html"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www.cdc.gov/safewater/effectiveness-on-pathogens.html" TargetMode="External"/><Relationship Id="rId26" Type="http://schemas.openxmlformats.org/officeDocument/2006/relationships/image" Target="media/image19.png"/><Relationship Id="rId47" Type="http://schemas.openxmlformats.org/officeDocument/2006/relationships/hyperlink" Target="https://safewater.zendesk.com/hc/en-us/sections/202346167" TargetMode="External"/><Relationship Id="rId68" Type="http://schemas.openxmlformats.org/officeDocument/2006/relationships/hyperlink" Target="https://safewater.zendesk.com/hc/en-us/sections/202366478" TargetMode="External"/><Relationship Id="rId89" Type="http://schemas.openxmlformats.org/officeDocument/2006/relationships/hyperlink" Target="https://www.epa.gov/ground-water-and-drinking-water/table-regulated-drinking-water-contaminants" TargetMode="External"/><Relationship Id="rId112" Type="http://schemas.openxmlformats.org/officeDocument/2006/relationships/hyperlink" Target="https://safewater.zendesk.com/hc/en-us/sections/202366288" TargetMode="External"/><Relationship Id="rId133" Type="http://schemas.openxmlformats.org/officeDocument/2006/relationships/hyperlink" Target="https://safewater.zendesk.com/hc/en-us/sections/202346297" TargetMode="External"/><Relationship Id="rId154" Type="http://schemas.openxmlformats.org/officeDocument/2006/relationships/hyperlink" Target="https://www.epa.gov/ground-water-and-drinking-water/table-regulated-drinking-water-contaminants" TargetMode="External"/><Relationship Id="rId175" Type="http://schemas.openxmlformats.org/officeDocument/2006/relationships/hyperlink" Target="http://www.cdc.gov/safewater/effectiveness-on-pathogens.html" TargetMode="External"/><Relationship Id="rId196" Type="http://schemas.openxmlformats.org/officeDocument/2006/relationships/image" Target="media/image32.png"/><Relationship Id="rId200"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67731-9A33-45FA-9912-EA8CF69EB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77</Pages>
  <Words>18453</Words>
  <Characters>105186</Characters>
  <Application>Microsoft Office Word</Application>
  <DocSecurity>0</DocSecurity>
  <Lines>876</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Jamie Gomez</dc:creator>
  <cp:keywords/>
  <dc:description/>
  <cp:lastModifiedBy>Jake</cp:lastModifiedBy>
  <cp:revision>2</cp:revision>
  <cp:lastPrinted>2015-08-05T00:02:00Z</cp:lastPrinted>
  <dcterms:created xsi:type="dcterms:W3CDTF">2016-08-04T17:54:00Z</dcterms:created>
  <dcterms:modified xsi:type="dcterms:W3CDTF">2016-08-04T17:54:00Z</dcterms:modified>
</cp:coreProperties>
</file>