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fldSimple w:instr=" MERGEFIELD Client_Title ">
        <w:r>
          <w:t xml:space="preserve">«Client_Title»</w:t>
        </w:r>
      </w:fldSimple>
      <w:r>
        <w:rPr>
          <w:b/>
          <w:bCs/>
        </w:rPr>
        <w:t xml:space="preserve"> </w:t>
      </w:r>
      <w:fldSimple w:instr=" MERGEFIELD Client_First ">
        <w:r>
          <w:t xml:space="preserve">«Client_First»</w:t>
        </w:r>
      </w:fldSimple>
      <w:r>
        <w:rPr>
          <w:b/>
          <w:bCs/>
        </w:rPr>
        <w:t xml:space="preserve"> </w:t>
      </w:r>
      <w:fldSimple w:instr=" MERGEFIELD Client_Surname ">
        <w:r>
          <w:t xml:space="preserve">«Client_Surname»</w:t>
        </w:r>
      </w:fldSimple>
    </w:p>
    <w:p>
      <w:fldSimple w:instr=" MERGEFIELD Address_1 ">
        <w:r>
          <w:t xml:space="preserve">«Address_1»</w:t>
        </w:r>
      </w:fldSimple>
    </w:p>
    <w:p>
      <w:fldSimple w:instr=" MERGEFIELD Letter_Date ">
        <w:r>
          <w:t xml:space="preserve">«Letter_Date»</w:t>
        </w:r>
      </w:fldSimple>
    </w:p>
    <w:p>
      <w:r>
        <w:rPr>
          <w:b w:val="false"/>
          <w:bCs w:val="false"/>
        </w:rPr>
        <w:t xml:space="preserve">Dear </w:t>
      </w:r>
      <w:fldSimple w:instr=" MERGEFIELD Client_Title ">
        <w:r>
          <w:t xml:space="preserve">«Client_Title»</w:t>
        </w:r>
      </w:fldSimple>
      <w:r>
        <w:rPr>
          <w:b w:val="false"/>
          <w:bCs w:val="false"/>
        </w:rPr>
        <w:t xml:space="preserve"> </w:t>
      </w:r>
      <w:fldSimple w:instr=" MERGEFIELD Client_Surname ">
        <w:r>
          <w:t xml:space="preserve">«Client_Surname»</w:t>
        </w:r>
      </w:fldSimple>
    </w:p>
    <w:p>
      <w:pPr>
        <w:pStyle w:val="Heading1"/>
      </w:pPr>
      <w:r>
        <w:rPr>
          <w:b w:val="false"/>
          <w:bCs w:val="false"/>
        </w:rPr>
        <w:t xml:space="preserve">Reasons Why Letter: Your Retirement Plan</w:t>
      </w:r>
    </w:p>
    <w:p>
      <w:r>
        <w:rPr>
          <w:b w:val="false"/>
          <w:bCs w:val="false"/>
        </w:rPr>
        <w:t xml:space="preserve">Thank you for meeting me on </w:t>
      </w:r>
      <w:fldSimple w:instr=" MERGEFIELD Meeting_Date ">
        <w:r>
          <w:t xml:space="preserve">«Meeting_Date»</w:t>
        </w:r>
      </w:fldSimple>
      <w:r>
        <w:rPr>
          <w:b w:val="false"/>
          <w:bCs w:val="false"/>
        </w:rPr>
        <w:t xml:space="preserve">. This report is based on the information you gave me at that meeting, when we completed a fact find and a risk profile questionnaire.</w:t>
      </w:r>
    </w:p>
    <w:p>
      <w:pPr>
        <w:pStyle w:val="Heading2"/>
      </w:pPr>
      <w:r>
        <w:rPr>
          <w:b w:val="false"/>
          <w:bCs w:val="false"/>
        </w:rPr>
        <w:t xml:space="preserve">Your Objectives</w:t>
      </w:r>
    </w:p>
    <w:p>
      <w:fldSimple w:instr=" MERGEFIELD Objectives_Text ">
        <w:r>
          <w:t xml:space="preserve">«Objectives_Text»</w:t>
        </w:r>
      </w:fldSimple>
    </w:p>
    <w:p>
      <w:pPr>
        <w:pStyle w:val="Heading2"/>
      </w:pPr>
      <w:r>
        <w:rPr>
          <w:b w:val="false"/>
          <w:bCs w:val="false"/>
        </w:rPr>
        <w:t xml:space="preserve">Cashflow Report</w:t>
      </w:r>
    </w:p>
    <w:p>
      <w:r>
        <w:rPr>
          <w:b w:val="false"/>
          <w:bCs w:val="false"/>
        </w:rPr>
        <w:t xml:space="preserve">We recently went through a Cashflow report outlining whether or not you are on track to reach your retirement goals. The forecast assumes your income of </w:t>
      </w:r>
      <w:fldSimple w:instr=" MERGEFIELD Income_Annual ">
        <w:r>
          <w:t xml:space="preserve">«Income_Annual»</w:t>
        </w:r>
      </w:fldSimple>
      <w:r>
        <w:rPr>
          <w:b w:val="false"/>
          <w:bCs w:val="false"/>
        </w:rPr>
        <w:t xml:space="preserve"> a year continues throughout the forecast period and your expenditure remains at </w:t>
      </w:r>
      <w:fldSimple w:instr=" MERGEFIELD Expenditure_Annual ">
        <w:r>
          <w:t xml:space="preserve">«Expenditure_Annual»</w:t>
        </w:r>
      </w:fldSimple>
      <w:r>
        <w:rPr>
          <w:b w:val="false"/>
          <w:bCs w:val="false"/>
        </w:rPr>
        <w:t xml:space="preserve"> a year.</w:t>
      </w:r>
    </w:p>
    <w:p>
      <w:r>
        <w:rPr>
          <w:b w:val="false"/>
          <w:bCs w:val="false"/>
        </w:rPr>
        <w:t xml:space="preserve">Based on this cashflow forecast, your investment assets are sufficient to meet your retirement income target in every year of the forecast.</w:t>
      </w:r>
    </w:p>
    <w:p>
      <w:pPr>
        <w:pStyle w:val="Heading2"/>
      </w:pPr>
      <w:r>
        <w:rPr>
          <w:b w:val="false"/>
          <w:bCs w:val="false"/>
        </w:rPr>
        <w:t xml:space="preserve">Recommendation</w:t>
      </w:r>
    </w:p>
    <w:p>
      <w:r>
        <w:rPr>
          <w:b w:val="false"/>
          <w:bCs w:val="false"/>
        </w:rPr>
        <w:t xml:space="preserve">The reason we are doing this recommendation is because the cashflow shows that consolidating your pension will help you reach your retirement goals.</w:t>
      </w:r>
    </w:p>
    <w:p>
      <w:r>
        <w:rPr>
          <w:b w:val="false"/>
          <w:bCs w:val="false"/>
        </w:rPr>
        <w:t xml:space="preserve">Retaining your existing scheme does not meet your needs for the following reasons:</w:t>
      </w:r>
    </w:p>
    <w:p>
      <w:pPr>
        <w:pStyle w:val="ListParagraph"/>
        <w:numPr>
          <w:ilvl w:val="0"/>
          <w:numId w:val="1"/>
        </w:numPr>
      </w:pPr>
      <w:r>
        <w:t xml:space="preserve">You plan to retire outside of the UK and would like to receive advice throughout retirement</w:t>
      </w:r>
    </w:p>
    <w:p>
      <w:pPr>
        <w:pStyle w:val="ListParagraph"/>
        <w:numPr>
          <w:ilvl w:val="0"/>
          <w:numId w:val="1"/>
        </w:numPr>
      </w:pPr>
      <w:r>
        <w:t xml:space="preserve">Greater investment options</w:t>
      </w:r>
    </w:p>
    <w:p>
      <w:pPr>
        <w:pStyle w:val="ListParagraph"/>
        <w:numPr>
          <w:ilvl w:val="0"/>
          <w:numId w:val="1"/>
        </w:numPr>
      </w:pPr>
      <w:r>
        <w:t xml:space="preserve">Better Performance</w:t>
      </w:r>
    </w:p>
    <w:p>
      <w:r>
        <w:rPr>
          <w:b w:val="false"/>
          <w:bCs w:val="false"/>
        </w:rPr>
        <w:t xml:space="preserve">I therefore recommend you transfer your </w:t>
      </w:r>
      <w:fldSimple w:instr=" MERGEFIELD Ceding_Scheme ">
        <w:r>
          <w:t xml:space="preserve">«Ceding_Scheme»</w:t>
        </w:r>
      </w:fldSimple>
      <w:r>
        <w:rPr>
          <w:b w:val="false"/>
          <w:bCs w:val="false"/>
        </w:rPr>
        <w:t xml:space="preserve"> (current value </w:t>
      </w:r>
      <w:fldSimple w:instr=" MERGEFIELD Transfer_Value ">
        <w:r>
          <w:t xml:space="preserve">«Transfer_Value»</w:t>
        </w:r>
      </w:fldSimple>
      <w:r>
        <w:rPr>
          <w:b w:val="false"/>
          <w:bCs w:val="false"/>
        </w:rPr>
        <w:t xml:space="preserve">) to the </w:t>
      </w:r>
      <w:fldSimple w:instr=" MERGEFIELD Receiving_Scheme ">
        <w:r>
          <w:t xml:space="preserve">«Receiving_Scheme»</w:t>
        </w:r>
      </w:fldSimple>
      <w:r>
        <w:rPr>
          <w:b w:val="false"/>
          <w:bCs w:val="false"/>
        </w:rPr>
        <w:t xml:space="preserve"> and invest in the </w:t>
      </w:r>
      <w:fldSimple w:instr=" MERGEFIELD Portfolio_Name ">
        <w:r>
          <w:t xml:space="preserve">«Portfolio_Name»</w:t>
        </w:r>
      </w:fldSimple>
      <w:r>
        <w:rPr>
          <w:b w:val="false"/>
          <w:bCs w:val="false"/>
        </w:rPr>
        <w:t xml:space="preserve">, which matches your </w:t>
      </w:r>
      <w:fldSimple w:instr=" MERGEFIELD Risk_Profile ">
        <w:r>
          <w:t xml:space="preserve">«Risk_Profile»</w:t>
        </w:r>
      </w:fldSimple>
      <w:r>
        <w:rPr>
          <w:b w:val="false"/>
          <w:bCs w:val="false"/>
        </w:rPr>
        <w:t xml:space="preserve"> risk profile.</w:t>
      </w:r>
    </w:p>
    <w:p>
      <w:pPr>
        <w:pStyle w:val="Heading2"/>
      </w:pPr>
      <w:r>
        <w:rPr>
          <w:b w:val="false"/>
          <w:bCs w:val="false"/>
        </w:rPr>
        <w:t xml:space="preserve">Charges</w:t>
      </w:r>
    </w:p>
    <w:p>
      <w:r>
        <w:rPr>
          <w:b w:val="false"/>
          <w:bCs w:val="false"/>
        </w:rPr>
        <w:t xml:space="preserve">The initial advice fee is </w:t>
      </w:r>
      <w:fldSimple w:instr=" MERGEFIELD Initial_Fee_Pct ">
        <w:r>
          <w:t xml:space="preserve">«Initial_Fee_Pct»</w:t>
        </w:r>
      </w:fldSimple>
      <w:r>
        <w:rPr>
          <w:b w:val="false"/>
          <w:bCs w:val="false"/>
        </w:rPr>
        <w:t xml:space="preserve"> (</w:t>
      </w:r>
      <w:fldSimple w:instr=" MERGEFIELD Initial_Fee_Amount ">
        <w:r>
          <w:t xml:space="preserve">«Initial_Fee_Amount»</w:t>
        </w:r>
      </w:fldSimple>
      <w:r>
        <w:rPr>
          <w:b w:val="false"/>
          <w:bCs w:val="false"/>
        </w:rPr>
        <w:t xml:space="preserve">). The ongoing adviser fee is </w:t>
      </w:r>
      <w:fldSimple w:instr=" MERGEFIELD Ongoing_Fee_Pct ">
        <w:r>
          <w:t xml:space="preserve">«Ongoing_Fee_Pct»</w:t>
        </w:r>
      </w:fldSimple>
      <w:r>
        <w:rPr>
          <w:b w:val="false"/>
          <w:bCs w:val="false"/>
        </w:rPr>
        <w:t xml:space="preserve"> a year.</w:t>
      </w:r>
    </w:p>
    <w:p>
      <w:r>
        <w:rPr>
          <w:b w:val="false"/>
          <w:bCs w:val="false"/>
        </w:rPr>
        <w:t xml:space="preserve">The initial and ongoing fees outlined in this letter differ from our standard fee schedule. Following our discussions, we have agreed to apply a reduced fee structure so that the fees remain proportionate to your circumstances.</w:t>
      </w:r>
    </w:p>
    <w:p>
      <w:pPr>
        <w:pStyle w:val="Heading2"/>
      </w:pPr>
      <w:r>
        <w:rPr>
          <w:b w:val="false"/>
          <w:bCs w:val="false"/>
        </w:rPr>
        <w:t xml:space="preserve">Risk Warnings</w:t>
      </w:r>
    </w:p>
    <w:p>
      <w:r>
        <w:rPr>
          <w:b w:val="false"/>
          <w:bCs w:val="false"/>
        </w:rPr>
        <w:t xml:space="preserve">The value of investments can fall as well as rise and you may get back less than you invest.</w:t>
      </w:r>
    </w:p>
    <w:p>
      <w:r>
        <w:rPr>
          <w:b w:val="false"/>
          <w:bCs w:val="false"/>
        </w:rPr>
        <w:t xml:space="preserve">Yours sincerely</w:t>
      </w:r>
    </w:p>
    <w:p>
      <w:fldSimple w:instr=" MERGEFIELD Adviser_Name ">
        <w:r>
          <w:t xml:space="preserve">«Adviser_Name»</w:t>
        </w:r>
      </w:fldSimple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2026-10-13T08:14:07.954Z</dcterms:created>
  <dcterms:modified xsi:type="dcterms:W3CDTF">2026-10-13T08:14:07.955Z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