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26408" w14:textId="77777777" w:rsidR="00C72A0C" w:rsidRDefault="00C72A0C" w:rsidP="00C72A0C">
      <w:pPr>
        <w:spacing w:line="480" w:lineRule="auto"/>
        <w:rPr>
          <w:rFonts w:ascii="Georgia Pro Light" w:hAnsi="Georgia Pro Light"/>
          <w:sz w:val="24"/>
          <w:szCs w:val="24"/>
        </w:rPr>
      </w:pPr>
      <w:r>
        <w:rPr>
          <w:rFonts w:ascii="Georgia Pro Light" w:hAnsi="Georgia Pro Light"/>
          <w:sz w:val="24"/>
          <w:szCs w:val="24"/>
        </w:rPr>
        <w:t>Jake Byford</w:t>
      </w:r>
    </w:p>
    <w:p w14:paraId="2E147E7E" w14:textId="77777777" w:rsidR="00C72A0C" w:rsidRDefault="00C72A0C" w:rsidP="00C72A0C">
      <w:pPr>
        <w:spacing w:line="480" w:lineRule="auto"/>
        <w:rPr>
          <w:rFonts w:ascii="Georgia Pro Light" w:hAnsi="Georgia Pro Light"/>
          <w:sz w:val="24"/>
          <w:szCs w:val="24"/>
        </w:rPr>
      </w:pPr>
      <w:r>
        <w:rPr>
          <w:rFonts w:ascii="Georgia Pro Light" w:hAnsi="Georgia Pro Light"/>
          <w:sz w:val="24"/>
          <w:szCs w:val="24"/>
        </w:rPr>
        <w:t>June 4, 2020</w:t>
      </w:r>
    </w:p>
    <w:p w14:paraId="63457DB7" w14:textId="77777777" w:rsidR="00C72A0C" w:rsidRDefault="00C72A0C" w:rsidP="00C72A0C">
      <w:pPr>
        <w:spacing w:line="480" w:lineRule="auto"/>
        <w:rPr>
          <w:rFonts w:ascii="Georgia Pro Light" w:hAnsi="Georgia Pro Light"/>
          <w:sz w:val="24"/>
          <w:szCs w:val="24"/>
        </w:rPr>
      </w:pPr>
      <w:r>
        <w:rPr>
          <w:rFonts w:ascii="Georgia Pro Light" w:hAnsi="Georgia Pro Light"/>
          <w:sz w:val="24"/>
          <w:szCs w:val="24"/>
        </w:rPr>
        <w:t>Excel Kick Starter Project</w:t>
      </w:r>
    </w:p>
    <w:p w14:paraId="7BF4BC6E" w14:textId="77777777" w:rsidR="00C72A0C" w:rsidRDefault="00C72A0C" w:rsidP="00C72A0C">
      <w:pPr>
        <w:spacing w:line="480" w:lineRule="auto"/>
        <w:rPr>
          <w:rFonts w:ascii="Georgia Pro Light" w:hAnsi="Georgia Pro Light"/>
          <w:sz w:val="24"/>
          <w:szCs w:val="24"/>
        </w:rPr>
      </w:pPr>
    </w:p>
    <w:p w14:paraId="76EDB7D3" w14:textId="77777777" w:rsidR="00C72A0C" w:rsidRPr="00AC1A6C" w:rsidRDefault="00C72A0C" w:rsidP="00C72A0C">
      <w:pPr>
        <w:spacing w:line="480" w:lineRule="auto"/>
        <w:jc w:val="center"/>
        <w:rPr>
          <w:rFonts w:ascii="Georgia Pro Light" w:hAnsi="Georgia Pro Light"/>
          <w:b/>
          <w:bCs/>
          <w:i/>
          <w:iCs/>
          <w:sz w:val="32"/>
          <w:szCs w:val="32"/>
        </w:rPr>
      </w:pPr>
      <w:r w:rsidRPr="00AC1A6C">
        <w:rPr>
          <w:rFonts w:ascii="Georgia Pro Light" w:hAnsi="Georgia Pro Light"/>
          <w:b/>
          <w:bCs/>
          <w:i/>
          <w:iCs/>
          <w:sz w:val="32"/>
          <w:szCs w:val="32"/>
        </w:rPr>
        <w:t>“Given the provided data, what are three conclusions we can draw about Kickstarter campaigns?”</w:t>
      </w:r>
    </w:p>
    <w:p w14:paraId="18B22133" w14:textId="77777777" w:rsidR="00C72A0C" w:rsidRDefault="00C72A0C" w:rsidP="00C72A0C">
      <w:pPr>
        <w:spacing w:line="480" w:lineRule="auto"/>
        <w:rPr>
          <w:rFonts w:ascii="Georgia Pro Light" w:hAnsi="Georgia Pro Light"/>
          <w:sz w:val="24"/>
          <w:szCs w:val="24"/>
        </w:rPr>
      </w:pPr>
      <w:r>
        <w:rPr>
          <w:rFonts w:ascii="Georgia Pro Light" w:hAnsi="Georgia Pro Light"/>
          <w:sz w:val="24"/>
          <w:szCs w:val="24"/>
        </w:rPr>
        <w:t>1.)</w:t>
      </w:r>
      <w:r>
        <w:rPr>
          <w:rFonts w:ascii="Georgia Pro Light" w:hAnsi="Georgia Pro Light"/>
          <w:sz w:val="24"/>
          <w:szCs w:val="24"/>
        </w:rPr>
        <w:tab/>
        <w:t>Based off this data set, t</w:t>
      </w:r>
      <w:r w:rsidRPr="00EC7D36">
        <w:rPr>
          <w:rFonts w:ascii="Georgia Pro Light" w:hAnsi="Georgia Pro Light"/>
          <w:sz w:val="24"/>
          <w:szCs w:val="24"/>
        </w:rPr>
        <w:t>he</w:t>
      </w:r>
      <w:r>
        <w:rPr>
          <w:rFonts w:ascii="Georgia Pro Light" w:hAnsi="Georgia Pro Light"/>
          <w:sz w:val="24"/>
          <w:szCs w:val="24"/>
        </w:rPr>
        <w:t xml:space="preserve"> category with the most successful campaigns was</w:t>
      </w:r>
      <w:r w:rsidRPr="00EC7D36">
        <w:rPr>
          <w:rFonts w:ascii="Georgia Pro Light" w:hAnsi="Georgia Pro Light"/>
          <w:sz w:val="24"/>
          <w:szCs w:val="24"/>
        </w:rPr>
        <w:t xml:space="preserve"> Theater</w:t>
      </w:r>
      <w:r>
        <w:rPr>
          <w:rFonts w:ascii="Georgia Pro Light" w:hAnsi="Georgia Pro Light"/>
          <w:sz w:val="24"/>
          <w:szCs w:val="24"/>
        </w:rPr>
        <w:t xml:space="preserve"> </w:t>
      </w:r>
      <w:r w:rsidRPr="00EC7D36">
        <w:rPr>
          <w:rFonts w:ascii="Georgia Pro Light" w:hAnsi="Georgia Pro Light"/>
          <w:sz w:val="24"/>
          <w:szCs w:val="24"/>
        </w:rPr>
        <w:t xml:space="preserve">with 839 </w:t>
      </w:r>
      <w:r>
        <w:rPr>
          <w:rFonts w:ascii="Georgia Pro Light" w:hAnsi="Georgia Pro Light"/>
          <w:sz w:val="24"/>
          <w:szCs w:val="24"/>
        </w:rPr>
        <w:t xml:space="preserve">total </w:t>
      </w:r>
      <w:r w:rsidRPr="00EC7D36">
        <w:rPr>
          <w:rFonts w:ascii="Georgia Pro Light" w:hAnsi="Georgia Pro Light"/>
          <w:sz w:val="24"/>
          <w:szCs w:val="24"/>
        </w:rPr>
        <w:t xml:space="preserve">campaigns claiming success. Music followed with </w:t>
      </w:r>
      <w:r>
        <w:rPr>
          <w:rFonts w:ascii="Georgia Pro Light" w:hAnsi="Georgia Pro Light"/>
          <w:sz w:val="24"/>
          <w:szCs w:val="24"/>
        </w:rPr>
        <w:t xml:space="preserve">a total of </w:t>
      </w:r>
      <w:r w:rsidRPr="00EC7D36">
        <w:rPr>
          <w:rFonts w:ascii="Georgia Pro Light" w:hAnsi="Georgia Pro Light"/>
          <w:sz w:val="24"/>
          <w:szCs w:val="24"/>
        </w:rPr>
        <w:t xml:space="preserve">540 successful campaigns, </w:t>
      </w:r>
      <w:r>
        <w:rPr>
          <w:rFonts w:ascii="Georgia Pro Light" w:hAnsi="Georgia Pro Light"/>
          <w:sz w:val="24"/>
          <w:szCs w:val="24"/>
        </w:rPr>
        <w:t>F</w:t>
      </w:r>
      <w:r w:rsidRPr="00EC7D36">
        <w:rPr>
          <w:rFonts w:ascii="Georgia Pro Light" w:hAnsi="Georgia Pro Light"/>
          <w:sz w:val="24"/>
          <w:szCs w:val="24"/>
        </w:rPr>
        <w:t>ilm &amp;</w:t>
      </w:r>
      <w:r>
        <w:rPr>
          <w:rFonts w:ascii="Georgia Pro Light" w:hAnsi="Georgia Pro Light"/>
          <w:sz w:val="24"/>
          <w:szCs w:val="24"/>
        </w:rPr>
        <w:t xml:space="preserve"> V</w:t>
      </w:r>
      <w:r w:rsidRPr="00EC7D36">
        <w:rPr>
          <w:rFonts w:ascii="Georgia Pro Light" w:hAnsi="Georgia Pro Light"/>
          <w:sz w:val="24"/>
          <w:szCs w:val="24"/>
        </w:rPr>
        <w:t xml:space="preserve">ideo with </w:t>
      </w:r>
      <w:r>
        <w:rPr>
          <w:rFonts w:ascii="Georgia Pro Light" w:hAnsi="Georgia Pro Light"/>
          <w:sz w:val="24"/>
          <w:szCs w:val="24"/>
        </w:rPr>
        <w:t xml:space="preserve">a total of </w:t>
      </w:r>
      <w:r w:rsidRPr="00EC7D36">
        <w:rPr>
          <w:rFonts w:ascii="Georgia Pro Light" w:hAnsi="Georgia Pro Light"/>
          <w:sz w:val="24"/>
          <w:szCs w:val="24"/>
        </w:rPr>
        <w:t xml:space="preserve">300 campaigns and </w:t>
      </w:r>
      <w:r>
        <w:rPr>
          <w:rFonts w:ascii="Georgia Pro Light" w:hAnsi="Georgia Pro Light"/>
          <w:sz w:val="24"/>
          <w:szCs w:val="24"/>
        </w:rPr>
        <w:t>T</w:t>
      </w:r>
      <w:r w:rsidRPr="00EC7D36">
        <w:rPr>
          <w:rFonts w:ascii="Georgia Pro Light" w:hAnsi="Georgia Pro Light"/>
          <w:sz w:val="24"/>
          <w:szCs w:val="24"/>
        </w:rPr>
        <w:t xml:space="preserve">echnology with </w:t>
      </w:r>
      <w:r>
        <w:rPr>
          <w:rFonts w:ascii="Georgia Pro Light" w:hAnsi="Georgia Pro Light"/>
          <w:sz w:val="24"/>
          <w:szCs w:val="24"/>
        </w:rPr>
        <w:t xml:space="preserve">a total of </w:t>
      </w:r>
      <w:r w:rsidRPr="00EC7D36">
        <w:rPr>
          <w:rFonts w:ascii="Georgia Pro Light" w:hAnsi="Georgia Pro Light"/>
          <w:sz w:val="24"/>
          <w:szCs w:val="24"/>
        </w:rPr>
        <w:t>209</w:t>
      </w:r>
      <w:r>
        <w:rPr>
          <w:rFonts w:ascii="Georgia Pro Light" w:hAnsi="Georgia Pro Light"/>
          <w:sz w:val="24"/>
          <w:szCs w:val="24"/>
        </w:rPr>
        <w:t xml:space="preserve"> successful campaigns</w:t>
      </w:r>
      <w:r w:rsidRPr="00EC7D36">
        <w:rPr>
          <w:rFonts w:ascii="Georgia Pro Light" w:hAnsi="Georgia Pro Light"/>
          <w:sz w:val="24"/>
          <w:szCs w:val="24"/>
        </w:rPr>
        <w:t>. However</w:t>
      </w:r>
      <w:r>
        <w:rPr>
          <w:rFonts w:ascii="Georgia Pro Light" w:hAnsi="Georgia Pro Light"/>
          <w:sz w:val="24"/>
          <w:szCs w:val="24"/>
        </w:rPr>
        <w:t>,</w:t>
      </w:r>
      <w:r w:rsidRPr="00EC7D36">
        <w:rPr>
          <w:rFonts w:ascii="Georgia Pro Light" w:hAnsi="Georgia Pro Light"/>
          <w:sz w:val="24"/>
          <w:szCs w:val="24"/>
        </w:rPr>
        <w:t xml:space="preserve"> </w:t>
      </w:r>
      <w:r>
        <w:rPr>
          <w:rFonts w:ascii="Georgia Pro Light" w:hAnsi="Georgia Pro Light"/>
          <w:sz w:val="24"/>
          <w:szCs w:val="24"/>
        </w:rPr>
        <w:t>Theater did not have the highest success rate. With a whopping</w:t>
      </w:r>
      <w:r w:rsidRPr="00EC7D36">
        <w:rPr>
          <w:rFonts w:ascii="Georgia Pro Light" w:hAnsi="Georgia Pro Light"/>
          <w:sz w:val="24"/>
          <w:szCs w:val="24"/>
        </w:rPr>
        <w:t xml:space="preserve"> success rate of 77%</w:t>
      </w:r>
      <w:r>
        <w:rPr>
          <w:rFonts w:ascii="Georgia Pro Light" w:hAnsi="Georgia Pro Light"/>
          <w:sz w:val="24"/>
          <w:szCs w:val="24"/>
        </w:rPr>
        <w:t>, Music was easily the most successful. C</w:t>
      </w:r>
      <w:r w:rsidRPr="00EC7D36">
        <w:rPr>
          <w:rFonts w:ascii="Georgia Pro Light" w:hAnsi="Georgia Pro Light"/>
          <w:sz w:val="24"/>
          <w:szCs w:val="24"/>
        </w:rPr>
        <w:t>ompar</w:t>
      </w:r>
      <w:r>
        <w:rPr>
          <w:rFonts w:ascii="Georgia Pro Light" w:hAnsi="Georgia Pro Light"/>
          <w:sz w:val="24"/>
          <w:szCs w:val="24"/>
        </w:rPr>
        <w:t>ing to Music’s success,</w:t>
      </w:r>
      <w:r w:rsidRPr="00EC7D36">
        <w:rPr>
          <w:rFonts w:ascii="Georgia Pro Light" w:hAnsi="Georgia Pro Light"/>
          <w:sz w:val="24"/>
          <w:szCs w:val="24"/>
        </w:rPr>
        <w:t xml:space="preserve"> Theater</w:t>
      </w:r>
      <w:r>
        <w:rPr>
          <w:rFonts w:ascii="Georgia Pro Light" w:hAnsi="Georgia Pro Light"/>
          <w:sz w:val="24"/>
          <w:szCs w:val="24"/>
        </w:rPr>
        <w:t xml:space="preserve"> had an impressive</w:t>
      </w:r>
      <w:r w:rsidRPr="00EC7D36">
        <w:rPr>
          <w:rFonts w:ascii="Georgia Pro Light" w:hAnsi="Georgia Pro Light"/>
          <w:sz w:val="24"/>
          <w:szCs w:val="24"/>
        </w:rPr>
        <w:t xml:space="preserve"> </w:t>
      </w:r>
      <w:r>
        <w:rPr>
          <w:rFonts w:ascii="Georgia Pro Light" w:hAnsi="Georgia Pro Light"/>
          <w:sz w:val="24"/>
          <w:szCs w:val="24"/>
        </w:rPr>
        <w:t xml:space="preserve">success rate of </w:t>
      </w:r>
      <w:r w:rsidRPr="00EC7D36">
        <w:rPr>
          <w:rFonts w:ascii="Georgia Pro Light" w:hAnsi="Georgia Pro Light"/>
          <w:sz w:val="24"/>
          <w:szCs w:val="24"/>
        </w:rPr>
        <w:t>60%</w:t>
      </w:r>
      <w:r>
        <w:rPr>
          <w:rFonts w:ascii="Georgia Pro Light" w:hAnsi="Georgia Pro Light"/>
          <w:sz w:val="24"/>
          <w:szCs w:val="24"/>
        </w:rPr>
        <w:t xml:space="preserve"> with almost double the total number of campaigns of Music.</w:t>
      </w:r>
      <w:r w:rsidRPr="00EC7D36">
        <w:rPr>
          <w:rFonts w:ascii="Georgia Pro Light" w:hAnsi="Georgia Pro Light"/>
          <w:sz w:val="24"/>
          <w:szCs w:val="24"/>
        </w:rPr>
        <w:t xml:space="preserve"> </w:t>
      </w:r>
      <w:r>
        <w:rPr>
          <w:rFonts w:ascii="Georgia Pro Light" w:hAnsi="Georgia Pro Light"/>
          <w:sz w:val="24"/>
          <w:szCs w:val="24"/>
        </w:rPr>
        <w:t>Rock and Indie rock carried the most weight for the Music Category’s success. Plays at theatres are what made up most of the Theater category’s success.  F</w:t>
      </w:r>
      <w:r w:rsidRPr="00EC7D36">
        <w:rPr>
          <w:rFonts w:ascii="Georgia Pro Light" w:hAnsi="Georgia Pro Light"/>
          <w:sz w:val="24"/>
          <w:szCs w:val="24"/>
        </w:rPr>
        <w:t xml:space="preserve">ilm &amp; video </w:t>
      </w:r>
      <w:r>
        <w:rPr>
          <w:rFonts w:ascii="Georgia Pro Light" w:hAnsi="Georgia Pro Light"/>
          <w:sz w:val="24"/>
          <w:szCs w:val="24"/>
        </w:rPr>
        <w:t xml:space="preserve">had the third highest success rate at </w:t>
      </w:r>
      <w:r w:rsidRPr="00EC7D36">
        <w:rPr>
          <w:rFonts w:ascii="Georgia Pro Light" w:hAnsi="Georgia Pro Light"/>
          <w:sz w:val="24"/>
          <w:szCs w:val="24"/>
        </w:rPr>
        <w:t xml:space="preserve">58% </w:t>
      </w:r>
      <w:r>
        <w:rPr>
          <w:rFonts w:ascii="Georgia Pro Light" w:hAnsi="Georgia Pro Light"/>
          <w:sz w:val="24"/>
          <w:szCs w:val="24"/>
        </w:rPr>
        <w:t xml:space="preserve">with documentaries being their focal point. </w:t>
      </w:r>
      <w:r w:rsidRPr="00EC7D36">
        <w:rPr>
          <w:rFonts w:ascii="Georgia Pro Light" w:hAnsi="Georgia Pro Light"/>
          <w:sz w:val="24"/>
          <w:szCs w:val="24"/>
        </w:rPr>
        <w:t>More than half of the</w:t>
      </w:r>
      <w:r>
        <w:rPr>
          <w:rFonts w:ascii="Georgia Pro Light" w:hAnsi="Georgia Pro Light"/>
          <w:sz w:val="24"/>
          <w:szCs w:val="24"/>
        </w:rPr>
        <w:t xml:space="preserve"> number of</w:t>
      </w:r>
      <w:r w:rsidRPr="00EC7D36">
        <w:rPr>
          <w:rFonts w:ascii="Georgia Pro Light" w:hAnsi="Georgia Pro Light"/>
          <w:sz w:val="24"/>
          <w:szCs w:val="24"/>
        </w:rPr>
        <w:t xml:space="preserve"> total campaigns were successful at 53%</w:t>
      </w:r>
      <w:r>
        <w:rPr>
          <w:rFonts w:ascii="Georgia Pro Light" w:hAnsi="Georgia Pro Light"/>
          <w:sz w:val="24"/>
          <w:szCs w:val="24"/>
        </w:rPr>
        <w:t>.</w:t>
      </w:r>
      <w:r w:rsidRPr="00EC7D36">
        <w:rPr>
          <w:rFonts w:ascii="Georgia Pro Light" w:hAnsi="Georgia Pro Light"/>
          <w:sz w:val="24"/>
          <w:szCs w:val="24"/>
        </w:rPr>
        <w:t xml:space="preserve"> Food and </w:t>
      </w:r>
      <w:r>
        <w:rPr>
          <w:rFonts w:ascii="Georgia Pro Light" w:hAnsi="Georgia Pro Light"/>
          <w:sz w:val="24"/>
          <w:szCs w:val="24"/>
        </w:rPr>
        <w:t>G</w:t>
      </w:r>
      <w:r w:rsidRPr="00EC7D36">
        <w:rPr>
          <w:rFonts w:ascii="Georgia Pro Light" w:hAnsi="Georgia Pro Light"/>
          <w:sz w:val="24"/>
          <w:szCs w:val="24"/>
        </w:rPr>
        <w:t xml:space="preserve">ames had the highest failure rates at 70% and 64% respectively. </w:t>
      </w:r>
      <w:r>
        <w:rPr>
          <w:rFonts w:ascii="Georgia Pro Light" w:hAnsi="Georgia Pro Light"/>
          <w:sz w:val="24"/>
          <w:szCs w:val="24"/>
        </w:rPr>
        <w:t>Apparently, Food trucks were not in-demand or there may have been an equal amount of present competition.</w:t>
      </w:r>
      <w:r w:rsidRPr="00EC7D36">
        <w:rPr>
          <w:rFonts w:ascii="Georgia Pro Light" w:hAnsi="Georgia Pro Light"/>
          <w:sz w:val="24"/>
          <w:szCs w:val="24"/>
        </w:rPr>
        <w:t xml:space="preserve">   </w:t>
      </w:r>
    </w:p>
    <w:p w14:paraId="04B06BA3" w14:textId="77777777" w:rsidR="00C72A0C" w:rsidRDefault="00C72A0C" w:rsidP="00C72A0C">
      <w:pPr>
        <w:spacing w:line="480" w:lineRule="auto"/>
        <w:rPr>
          <w:rFonts w:ascii="Georgia Pro Light" w:hAnsi="Georgia Pro Light"/>
          <w:sz w:val="24"/>
          <w:szCs w:val="24"/>
        </w:rPr>
      </w:pPr>
    </w:p>
    <w:p w14:paraId="7F1DF1FA" w14:textId="77777777" w:rsidR="00C72A0C" w:rsidRDefault="00C72A0C" w:rsidP="00C72A0C">
      <w:pPr>
        <w:spacing w:line="480" w:lineRule="auto"/>
        <w:jc w:val="center"/>
        <w:rPr>
          <w:rFonts w:ascii="Georgia Pro Light" w:hAnsi="Georgia Pro Light"/>
          <w:b/>
          <w:bCs/>
          <w:i/>
          <w:iCs/>
          <w:sz w:val="32"/>
          <w:szCs w:val="32"/>
        </w:rPr>
      </w:pPr>
    </w:p>
    <w:p w14:paraId="3AD8F2A4" w14:textId="77777777" w:rsidR="00C72A0C" w:rsidRPr="00AC1A6C" w:rsidRDefault="00C72A0C" w:rsidP="00C72A0C">
      <w:pPr>
        <w:spacing w:line="480" w:lineRule="auto"/>
        <w:jc w:val="center"/>
        <w:rPr>
          <w:rFonts w:ascii="Georgia Pro Light" w:hAnsi="Georgia Pro Light"/>
          <w:b/>
          <w:bCs/>
          <w:i/>
          <w:iCs/>
          <w:sz w:val="32"/>
          <w:szCs w:val="32"/>
        </w:rPr>
      </w:pPr>
      <w:r w:rsidRPr="00AC1A6C">
        <w:rPr>
          <w:rFonts w:ascii="Georgia Pro Light" w:hAnsi="Georgia Pro Light"/>
          <w:b/>
          <w:bCs/>
          <w:i/>
          <w:iCs/>
          <w:sz w:val="32"/>
          <w:szCs w:val="32"/>
        </w:rPr>
        <w:lastRenderedPageBreak/>
        <w:t>“What are some limitations of this dataset?”</w:t>
      </w:r>
    </w:p>
    <w:p w14:paraId="2FE149EE" w14:textId="77777777" w:rsidR="00C72A0C" w:rsidRDefault="00C72A0C" w:rsidP="00C72A0C">
      <w:pPr>
        <w:spacing w:line="480" w:lineRule="auto"/>
        <w:rPr>
          <w:rFonts w:ascii="Georgia Pro Light" w:hAnsi="Georgia Pro Light"/>
          <w:sz w:val="24"/>
          <w:szCs w:val="24"/>
        </w:rPr>
      </w:pPr>
      <w:r>
        <w:rPr>
          <w:rFonts w:ascii="Georgia Pro Light" w:hAnsi="Georgia Pro Light"/>
          <w:sz w:val="24"/>
          <w:szCs w:val="24"/>
        </w:rPr>
        <w:t xml:space="preserve">2.) One example of a limitation from this dataset is the sample size we were given to use. This analysis is from approximately 4,000 campaigns, when we know there are over 300,000 campaigns representing the entire population of campaigns launched through Kickstarter. Another limitation is the amount of studies from each category of campaign. This limits our results because some categories have a much higher number of campaigns than others. This data is also approximately from 2009 - 2017 which doesn’t represent data from a more current standpoint. One last limitation is the amount of funding some campaigns received compared to others.  </w:t>
      </w:r>
    </w:p>
    <w:p w14:paraId="70DE0CD2" w14:textId="77777777" w:rsidR="00C72A0C" w:rsidRDefault="00C72A0C" w:rsidP="00C72A0C">
      <w:pPr>
        <w:spacing w:line="480" w:lineRule="auto"/>
        <w:rPr>
          <w:rFonts w:ascii="Georgia Pro Light" w:hAnsi="Georgia Pro Light"/>
          <w:sz w:val="24"/>
          <w:szCs w:val="24"/>
        </w:rPr>
      </w:pPr>
    </w:p>
    <w:p w14:paraId="119EBA92" w14:textId="77777777" w:rsidR="00C72A0C" w:rsidRPr="00AC1A6C" w:rsidRDefault="00C72A0C" w:rsidP="00C72A0C">
      <w:pPr>
        <w:spacing w:line="480" w:lineRule="auto"/>
        <w:jc w:val="center"/>
        <w:rPr>
          <w:rFonts w:ascii="Georgia Pro Light" w:hAnsi="Georgia Pro Light"/>
          <w:b/>
          <w:bCs/>
          <w:i/>
          <w:iCs/>
          <w:sz w:val="32"/>
          <w:szCs w:val="32"/>
        </w:rPr>
      </w:pPr>
      <w:r w:rsidRPr="00AC1A6C">
        <w:rPr>
          <w:rFonts w:ascii="Georgia Pro Light" w:hAnsi="Georgia Pro Light"/>
          <w:b/>
          <w:bCs/>
          <w:i/>
          <w:iCs/>
          <w:sz w:val="32"/>
          <w:szCs w:val="32"/>
        </w:rPr>
        <w:t>“What are some other possible tables and/or graphs that could be created?”</w:t>
      </w:r>
    </w:p>
    <w:p w14:paraId="11682445" w14:textId="77777777" w:rsidR="00C72A0C" w:rsidRDefault="00C72A0C" w:rsidP="00C72A0C">
      <w:pPr>
        <w:spacing w:line="480" w:lineRule="auto"/>
        <w:rPr>
          <w:rFonts w:ascii="Georgia Pro Light" w:hAnsi="Georgia Pro Light"/>
          <w:sz w:val="24"/>
          <w:szCs w:val="24"/>
        </w:rPr>
      </w:pPr>
      <w:r>
        <w:rPr>
          <w:rFonts w:ascii="Georgia Pro Light" w:hAnsi="Georgia Pro Light"/>
          <w:sz w:val="24"/>
          <w:szCs w:val="24"/>
        </w:rPr>
        <w:t xml:space="preserve">3.) Other graphs that I constructed were a Box and Whicker Plot for the Goal column and the Pledged column as a different visualization tool to make sense of data given in each column. Outliers weren’t applied as I was focusing on the bulk of most of the data given. However, they can be applied to see outliers. </w:t>
      </w:r>
    </w:p>
    <w:p w14:paraId="63442B81" w14:textId="77777777" w:rsidR="00C72A0C" w:rsidRPr="00BC23FD" w:rsidRDefault="00C72A0C" w:rsidP="00C72A0C">
      <w:pPr>
        <w:spacing w:line="480" w:lineRule="auto"/>
        <w:rPr>
          <w:rFonts w:ascii="Georgia Pro Light" w:hAnsi="Georgia Pro Light"/>
          <w:sz w:val="24"/>
          <w:szCs w:val="24"/>
        </w:rPr>
      </w:pPr>
    </w:p>
    <w:p w14:paraId="01D36360" w14:textId="77777777" w:rsidR="00BC23FD" w:rsidRPr="00C72A0C" w:rsidRDefault="00BC23FD" w:rsidP="00C72A0C">
      <w:bookmarkStart w:id="0" w:name="_GoBack"/>
      <w:bookmarkEnd w:id="0"/>
    </w:p>
    <w:sectPr w:rsidR="00BC23FD" w:rsidRPr="00C72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Pro Light">
    <w:altName w:val="Georgia Pro Light"/>
    <w:charset w:val="00"/>
    <w:family w:val="roman"/>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1A7009"/>
    <w:multiLevelType w:val="hybridMultilevel"/>
    <w:tmpl w:val="53763A04"/>
    <w:lvl w:ilvl="0" w:tplc="1E12E3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3FD"/>
    <w:rsid w:val="000A79CE"/>
    <w:rsid w:val="0010764B"/>
    <w:rsid w:val="00175B97"/>
    <w:rsid w:val="0037338C"/>
    <w:rsid w:val="00860E57"/>
    <w:rsid w:val="008B514B"/>
    <w:rsid w:val="009F16C1"/>
    <w:rsid w:val="00BC23FD"/>
    <w:rsid w:val="00C72A0C"/>
    <w:rsid w:val="00EC7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3788C"/>
  <w15:chartTrackingRefBased/>
  <w15:docId w15:val="{C939F36F-AA4F-417E-8AE9-872C97E4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A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207844">
      <w:bodyDiv w:val="1"/>
      <w:marLeft w:val="0"/>
      <w:marRight w:val="0"/>
      <w:marTop w:val="0"/>
      <w:marBottom w:val="0"/>
      <w:divBdr>
        <w:top w:val="none" w:sz="0" w:space="0" w:color="auto"/>
        <w:left w:val="none" w:sz="0" w:space="0" w:color="auto"/>
        <w:bottom w:val="none" w:sz="0" w:space="0" w:color="auto"/>
        <w:right w:val="none" w:sz="0" w:space="0" w:color="auto"/>
      </w:divBdr>
      <w:divsChild>
        <w:div w:id="904797451">
          <w:marLeft w:val="0"/>
          <w:marRight w:val="0"/>
          <w:marTop w:val="0"/>
          <w:marBottom w:val="0"/>
          <w:divBdr>
            <w:top w:val="none" w:sz="0" w:space="0" w:color="auto"/>
            <w:left w:val="none" w:sz="0" w:space="0" w:color="auto"/>
            <w:bottom w:val="none" w:sz="0" w:space="0" w:color="auto"/>
            <w:right w:val="none" w:sz="0" w:space="0" w:color="auto"/>
          </w:divBdr>
          <w:divsChild>
            <w:div w:id="277103888">
              <w:marLeft w:val="0"/>
              <w:marRight w:val="0"/>
              <w:marTop w:val="0"/>
              <w:marBottom w:val="0"/>
              <w:divBdr>
                <w:top w:val="none" w:sz="0" w:space="0" w:color="auto"/>
                <w:left w:val="none" w:sz="0" w:space="0" w:color="auto"/>
                <w:bottom w:val="none" w:sz="0" w:space="0" w:color="auto"/>
                <w:right w:val="none" w:sz="0" w:space="0" w:color="auto"/>
              </w:divBdr>
            </w:div>
            <w:div w:id="569466170">
              <w:marLeft w:val="0"/>
              <w:marRight w:val="0"/>
              <w:marTop w:val="0"/>
              <w:marBottom w:val="0"/>
              <w:divBdr>
                <w:top w:val="none" w:sz="0" w:space="0" w:color="auto"/>
                <w:left w:val="none" w:sz="0" w:space="0" w:color="auto"/>
                <w:bottom w:val="none" w:sz="0" w:space="0" w:color="auto"/>
                <w:right w:val="none" w:sz="0" w:space="0" w:color="auto"/>
              </w:divBdr>
            </w:div>
            <w:div w:id="64135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byford</dc:creator>
  <cp:keywords/>
  <dc:description/>
  <cp:lastModifiedBy>jake byford</cp:lastModifiedBy>
  <cp:revision>3</cp:revision>
  <dcterms:created xsi:type="dcterms:W3CDTF">2020-06-13T13:52:00Z</dcterms:created>
  <dcterms:modified xsi:type="dcterms:W3CDTF">2020-11-25T20:16:00Z</dcterms:modified>
</cp:coreProperties>
</file>