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2D9BD" w14:textId="77777777" w:rsidR="00B31857" w:rsidRDefault="00B31857" w:rsidP="00B31857">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Ethane (C</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rPr>
        <w:t>) is a hydrocarbon</w:t>
      </w:r>
      <w:r w:rsidRPr="00DC4721">
        <w:rPr>
          <w:rFonts w:ascii="Times New Roman" w:eastAsia="Times New Roman" w:hAnsi="Times New Roman" w:cs="Times New Roman"/>
          <w:color w:val="000000"/>
        </w:rPr>
        <w:t xml:space="preserve"> that is emitted during the process of </w:t>
      </w:r>
      <w:r>
        <w:rPr>
          <w:rFonts w:ascii="Times New Roman" w:eastAsia="Times New Roman" w:hAnsi="Times New Roman" w:cs="Times New Roman"/>
          <w:color w:val="000000"/>
        </w:rPr>
        <w:t xml:space="preserve">oil and natural gas </w:t>
      </w:r>
      <w:r w:rsidRPr="00DC4721">
        <w:rPr>
          <w:rFonts w:ascii="Times New Roman" w:eastAsia="Times New Roman" w:hAnsi="Times New Roman" w:cs="Times New Roman"/>
          <w:color w:val="000000"/>
        </w:rPr>
        <w:t xml:space="preserve">production, </w:t>
      </w:r>
      <w:r>
        <w:rPr>
          <w:rFonts w:ascii="Times New Roman" w:eastAsia="Times New Roman" w:hAnsi="Times New Roman" w:cs="Times New Roman"/>
          <w:color w:val="000000"/>
        </w:rPr>
        <w:t xml:space="preserve">leakage in </w:t>
      </w:r>
      <w:r w:rsidRPr="00DC4721">
        <w:rPr>
          <w:rFonts w:ascii="Times New Roman" w:eastAsia="Times New Roman" w:hAnsi="Times New Roman" w:cs="Times New Roman"/>
          <w:color w:val="000000"/>
        </w:rPr>
        <w:t xml:space="preserve">mining, storage and distribution, </w:t>
      </w:r>
      <w:r>
        <w:rPr>
          <w:rFonts w:ascii="Times New Roman" w:eastAsia="Times New Roman" w:hAnsi="Times New Roman" w:cs="Times New Roman"/>
          <w:color w:val="000000"/>
        </w:rPr>
        <w:t xml:space="preserve">along with </w:t>
      </w:r>
      <w:r w:rsidRPr="00DC4721">
        <w:rPr>
          <w:rFonts w:ascii="Times New Roman" w:eastAsia="Times New Roman" w:hAnsi="Times New Roman" w:cs="Times New Roman"/>
          <w:color w:val="000000"/>
        </w:rPr>
        <w:t xml:space="preserve">biofuel </w:t>
      </w:r>
      <w:r>
        <w:rPr>
          <w:rFonts w:ascii="Times New Roman" w:eastAsia="Times New Roman" w:hAnsi="Times New Roman" w:cs="Times New Roman"/>
          <w:color w:val="000000"/>
        </w:rPr>
        <w:t xml:space="preserve">use </w:t>
      </w:r>
      <w:r w:rsidRPr="00DC4721">
        <w:rPr>
          <w:rFonts w:ascii="Times New Roman" w:eastAsia="Times New Roman" w:hAnsi="Times New Roman" w:cs="Times New Roman"/>
          <w:color w:val="000000"/>
        </w:rPr>
        <w:t>and biomass burning</w:t>
      </w:r>
      <w:r>
        <w:rPr>
          <w:rFonts w:ascii="Times New Roman" w:eastAsia="Times New Roman" w:hAnsi="Times New Roman" w:cs="Times New Roman"/>
          <w:color w:val="000000"/>
        </w:rPr>
        <w:t xml:space="preserve"> (Xiao et al., 2008)</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Methane (CH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which is co-emitted with ethane from these sources, is a greenhouse gas that is 34 times more potent per unit of mass than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(including feedback) over a time horizon of 100 years (Intergovernmental Panel on Climate Change, 2013). The major contributor to the anthropogenic sources of methane and ethane is fugitive emissions from oil and natural gas production. Horizontal drilling and hydraulic fracturing provide better access to oil and gas reservoirs that would otherwise be unprofitable using conventional methods, thus providing some economic advantages. However, besides some environmental impacts</w:t>
      </w:r>
      <w:r w:rsidRPr="003810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of horizontal drilling and hydraulic fracturing, recent increases of these activities can potentially increase the rate of fugitive emission of methane into the atmosphere. Natural gas is a promising transition to clean, climate-friendly energy sources because combustion of natural gas produces less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than coal in electricity production (U.S. Energy Information Administration, 2011), although this scenario can only be achieved if the leakage rate of natural gas delivery from wells to plants is not above the 3.2% estimated threshold (Alvarez et al., 2012). Bottom-up accounting of ethane fugitive emissions is challenging, in part because leakage rates vary widely across production fields and distribution networks. For the above reasons, the</w:t>
      </w:r>
      <w:r>
        <w:rPr>
          <w:rFonts w:ascii="Times New Roman" w:eastAsia="Times New Roman" w:hAnsi="Times New Roman" w:cs="Times New Roman"/>
          <w:szCs w:val="24"/>
        </w:rPr>
        <w:t xml:space="preserve"> climate mitigation achieved by transitioning from coal to natural gas will be undermined if leakage rates are high. To that end, a good understanding of the methane fossil fuel trends is required. Despite that, there is disagreement among the scientific community on the fossil fuel emission trends of the last four decades.</w:t>
      </w:r>
    </w:p>
    <w:p w14:paraId="0697FD02" w14:textId="77777777" w:rsidR="00B31857" w:rsidRDefault="00B31857" w:rsidP="00B31857">
      <w:pPr>
        <w:spacing w:before="240"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Bottom-up and top-down s</w:t>
      </w:r>
      <w:r w:rsidRPr="00DC4721">
        <w:rPr>
          <w:rFonts w:ascii="Times New Roman" w:eastAsia="Times New Roman" w:hAnsi="Times New Roman" w:cs="Times New Roman"/>
          <w:color w:val="000000"/>
        </w:rPr>
        <w:t xml:space="preserve">tudies that were done on both ethane and methane produced different conclusions on the temporal trend of </w:t>
      </w:r>
      <w:r>
        <w:rPr>
          <w:rFonts w:ascii="Times New Roman" w:eastAsia="Times New Roman" w:hAnsi="Times New Roman" w:cs="Times New Roman"/>
          <w:color w:val="000000"/>
        </w:rPr>
        <w:t>fugitive fossil fuel emissions.</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Surface air sampling and analysis showed a global decline of -6.8 ± 0.6 p.p.t.v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in ethane mixing ratio from 1986 to 2010 (Simpson et al., 2012).</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Ethane mixing ratio in the h</w:t>
      </w:r>
      <w:r w:rsidRPr="00DC4721">
        <w:rPr>
          <w:rFonts w:ascii="Times New Roman" w:eastAsia="Times New Roman" w:hAnsi="Times New Roman" w:cs="Times New Roman"/>
          <w:color w:val="000000"/>
        </w:rPr>
        <w:t xml:space="preserve">igh </w:t>
      </w:r>
      <w:r>
        <w:rPr>
          <w:rFonts w:ascii="Times New Roman" w:eastAsia="Times New Roman" w:hAnsi="Times New Roman" w:cs="Times New Roman"/>
          <w:color w:val="000000"/>
        </w:rPr>
        <w:t>latitude n</w:t>
      </w:r>
      <w:r w:rsidRPr="00DC4721">
        <w:rPr>
          <w:rFonts w:ascii="Times New Roman" w:eastAsia="Times New Roman" w:hAnsi="Times New Roman" w:cs="Times New Roman"/>
          <w:color w:val="000000"/>
        </w:rPr>
        <w:t xml:space="preserve">orthern </w:t>
      </w:r>
      <w:r>
        <w:rPr>
          <w:rFonts w:ascii="Times New Roman" w:eastAsia="Times New Roman" w:hAnsi="Times New Roman" w:cs="Times New Roman"/>
          <w:color w:val="000000"/>
        </w:rPr>
        <w:t>h</w:t>
      </w:r>
      <w:r w:rsidRPr="00DC4721">
        <w:rPr>
          <w:rFonts w:ascii="Times New Roman" w:eastAsia="Times New Roman" w:hAnsi="Times New Roman" w:cs="Times New Roman"/>
          <w:color w:val="000000"/>
        </w:rPr>
        <w:t xml:space="preserve">emisphere </w:t>
      </w:r>
      <w:r>
        <w:rPr>
          <w:rFonts w:ascii="Times New Roman" w:eastAsia="Times New Roman" w:hAnsi="Times New Roman" w:cs="Times New Roman"/>
          <w:color w:val="000000"/>
        </w:rPr>
        <w:t>declined</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faster</w:t>
      </w:r>
      <w:r w:rsidRPr="00DC4721">
        <w:rPr>
          <w:rFonts w:ascii="Times New Roman" w:eastAsia="Times New Roman" w:hAnsi="Times New Roman" w:cs="Times New Roman"/>
          <w:color w:val="000000"/>
        </w:rPr>
        <w:t xml:space="preserve"> compared to the </w:t>
      </w:r>
      <w:r>
        <w:rPr>
          <w:rFonts w:ascii="Times New Roman" w:eastAsia="Times New Roman" w:hAnsi="Times New Roman" w:cs="Times New Roman"/>
          <w:color w:val="000000"/>
        </w:rPr>
        <w:t>s</w:t>
      </w:r>
      <w:r w:rsidRPr="00DC4721">
        <w:rPr>
          <w:rFonts w:ascii="Times New Roman" w:eastAsia="Times New Roman" w:hAnsi="Times New Roman" w:cs="Times New Roman"/>
          <w:color w:val="000000"/>
        </w:rPr>
        <w:t xml:space="preserve">outhern </w:t>
      </w:r>
      <w:r>
        <w:rPr>
          <w:rFonts w:ascii="Times New Roman" w:eastAsia="Times New Roman" w:hAnsi="Times New Roman" w:cs="Times New Roman"/>
          <w:color w:val="000000"/>
        </w:rPr>
        <w:t>h</w:t>
      </w:r>
      <w:r w:rsidRPr="00DC4721">
        <w:rPr>
          <w:rFonts w:ascii="Times New Roman" w:eastAsia="Times New Roman" w:hAnsi="Times New Roman" w:cs="Times New Roman"/>
          <w:color w:val="000000"/>
        </w:rPr>
        <w:t>emisphere</w:t>
      </w:r>
      <w:r>
        <w:rPr>
          <w:rFonts w:ascii="Times New Roman" w:eastAsia="Times New Roman" w:hAnsi="Times New Roman" w:cs="Times New Roman"/>
          <w:color w:val="000000"/>
        </w:rPr>
        <w:t xml:space="preserve"> mixing ratio.</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authors calculated that this required an annual global decline in ethane emissions of 3.0 ± 0.4 Tg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from 1986 to 2010.  </w:t>
      </w:r>
      <w:r w:rsidRPr="00DC4721">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authors attributed the decline to </w:t>
      </w:r>
      <w:r w:rsidRPr="00DC4721">
        <w:rPr>
          <w:rFonts w:ascii="Times New Roman" w:eastAsia="Times New Roman" w:hAnsi="Times New Roman" w:cs="Times New Roman"/>
          <w:color w:val="000000"/>
        </w:rPr>
        <w:t>a decrease in fugitive fossil fuel emission of about 3.4 - 4.2 Tg yr</w:t>
      </w:r>
      <w:r w:rsidRPr="00226295">
        <w:rPr>
          <w:rFonts w:ascii="Times New Roman" w:eastAsia="Times New Roman" w:hAnsi="Times New Roman" w:cs="Times New Roman"/>
          <w:color w:val="000000"/>
          <w:vertAlign w:val="superscript"/>
        </w:rPr>
        <w:t>-1</w:t>
      </w:r>
      <w:r w:rsidRPr="009727C3">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from 1985 to 20</w:t>
      </w:r>
      <w:r>
        <w:rPr>
          <w:rFonts w:ascii="Times New Roman" w:eastAsia="Times New Roman" w:hAnsi="Times New Roman" w:cs="Times New Roman"/>
          <w:color w:val="000000"/>
        </w:rPr>
        <w:t xml:space="preserve">00, along with small increases in the other ethane sources. </w:t>
      </w:r>
      <w:r w:rsidRPr="00DC4721">
        <w:rPr>
          <w:rFonts w:ascii="Times New Roman" w:eastAsia="Times New Roman" w:hAnsi="Times New Roman" w:cs="Times New Roman"/>
          <w:color w:val="000000"/>
        </w:rPr>
        <w:lastRenderedPageBreak/>
        <w:t xml:space="preserve">Firn air analysis by </w:t>
      </w:r>
      <w:r>
        <w:rPr>
          <w:rFonts w:ascii="Times New Roman" w:eastAsia="Times New Roman" w:hAnsi="Times New Roman" w:cs="Times New Roman"/>
          <w:color w:val="000000"/>
        </w:rPr>
        <w:t>Aydin</w:t>
      </w:r>
      <w:r w:rsidRPr="00DC4721">
        <w:rPr>
          <w:rFonts w:ascii="Times New Roman" w:eastAsia="Times New Roman" w:hAnsi="Times New Roman" w:cs="Times New Roman"/>
          <w:color w:val="000000"/>
        </w:rPr>
        <w:t xml:space="preserve"> et al. </w:t>
      </w:r>
      <w:r w:rsidRPr="00226295">
        <w:rPr>
          <w:rFonts w:ascii="Times New Roman" w:eastAsia="Times New Roman" w:hAnsi="Times New Roman" w:cs="Times New Roman"/>
          <w:color w:val="000000"/>
        </w:rPr>
        <w:t>(</w:t>
      </w:r>
      <w:r>
        <w:rPr>
          <w:rFonts w:ascii="Times New Roman" w:eastAsia="Times New Roman" w:hAnsi="Times New Roman" w:cs="Times New Roman"/>
          <w:color w:val="000000"/>
        </w:rPr>
        <w:t>2011</w:t>
      </w:r>
      <w:r w:rsidRPr="0022629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yielded a scenario where</w:t>
      </w:r>
      <w:r w:rsidRPr="00B45F6F">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anthropogenic</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 xml:space="preserve">emission </w:t>
      </w:r>
      <w:r>
        <w:rPr>
          <w:rFonts w:ascii="Times New Roman" w:eastAsia="Times New Roman" w:hAnsi="Times New Roman" w:cs="Times New Roman"/>
          <w:color w:val="000000"/>
        </w:rPr>
        <w:t>decreased</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5-6 Tg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during 1980-2000,</w:t>
      </w:r>
      <w:r w:rsidRPr="00DC4721">
        <w:rPr>
          <w:rFonts w:ascii="Times New Roman" w:eastAsia="Times New Roman" w:hAnsi="Times New Roman" w:cs="Times New Roman"/>
          <w:color w:val="000000"/>
        </w:rPr>
        <w:t xml:space="preserve"> biomass burning </w:t>
      </w:r>
      <w:r>
        <w:rPr>
          <w:rFonts w:ascii="Times New Roman" w:eastAsia="Times New Roman" w:hAnsi="Times New Roman" w:cs="Times New Roman"/>
          <w:color w:val="000000"/>
        </w:rPr>
        <w:t xml:space="preserve">emissions rose </w:t>
      </w:r>
      <w:r w:rsidRPr="00DC4721">
        <w:rPr>
          <w:rFonts w:ascii="Times New Roman" w:eastAsia="Times New Roman" w:hAnsi="Times New Roman" w:cs="Times New Roman"/>
          <w:color w:val="000000"/>
        </w:rPr>
        <w:t>from less than 1</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Tg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w:t>
      </w:r>
      <w:r w:rsidRPr="00DC4721">
        <w:rPr>
          <w:rFonts w:ascii="Times New Roman" w:eastAsia="Times New Roman" w:hAnsi="Times New Roman" w:cs="Times New Roman"/>
          <w:color w:val="000000"/>
        </w:rPr>
        <w:t>1950s to ~3</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Tg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by 2000</w:t>
      </w:r>
      <w:r>
        <w:rPr>
          <w:rFonts w:ascii="Times New Roman" w:eastAsia="Times New Roman" w:hAnsi="Times New Roman" w:cs="Times New Roman"/>
          <w:color w:val="000000"/>
        </w:rPr>
        <w:t>,</w:t>
      </w:r>
      <w:r w:rsidRPr="00DC4721">
        <w:rPr>
          <w:rFonts w:ascii="Times New Roman" w:eastAsia="Times New Roman" w:hAnsi="Times New Roman" w:cs="Times New Roman"/>
          <w:color w:val="000000"/>
        </w:rPr>
        <w:t xml:space="preserve"> and then a decline of 2</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Tg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after 2000</w:t>
      </w:r>
      <w:r>
        <w:rPr>
          <w:rFonts w:ascii="Times New Roman" w:eastAsia="Times New Roman" w:hAnsi="Times New Roman" w:cs="Times New Roman"/>
          <w:color w:val="000000"/>
        </w:rPr>
        <w:t>. However, inverse modeling analyses of isotopic methane indicate that CH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xml:space="preserve"> fugitive fossil fuel emissions remained nearly constant during the 1980s and 1990s and increased by 20 Tg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from 2000 to 2009 (Rice et al. 2016). </w:t>
      </w:r>
      <w:r w:rsidRPr="00504D61">
        <w:rPr>
          <w:rFonts w:ascii="Times New Roman" w:eastAsia="Times New Roman" w:hAnsi="Times New Roman" w:cs="Times New Roman"/>
          <w:color w:val="000000"/>
        </w:rPr>
        <w:t xml:space="preserve">This work </w:t>
      </w:r>
      <w:r>
        <w:rPr>
          <w:rFonts w:ascii="Times New Roman" w:eastAsia="Times New Roman" w:hAnsi="Times New Roman" w:cs="Times New Roman"/>
          <w:color w:val="000000"/>
        </w:rPr>
        <w:t>compares</w:t>
      </w:r>
      <w:r w:rsidRPr="00504D61">
        <w:rPr>
          <w:rFonts w:ascii="Times New Roman" w:eastAsia="Times New Roman" w:hAnsi="Times New Roman" w:cs="Times New Roman"/>
          <w:color w:val="000000"/>
        </w:rPr>
        <w:t xml:space="preserve"> those emissions hypot</w:t>
      </w:r>
      <w:r>
        <w:rPr>
          <w:rFonts w:ascii="Times New Roman" w:eastAsia="Times New Roman" w:hAnsi="Times New Roman" w:cs="Times New Roman"/>
          <w:color w:val="000000"/>
        </w:rPr>
        <w:t xml:space="preserve">heses </w:t>
      </w:r>
      <w:r w:rsidRPr="00504D61">
        <w:rPr>
          <w:rFonts w:ascii="Times New Roman" w:eastAsia="Times New Roman" w:hAnsi="Times New Roman" w:cs="Times New Roman"/>
          <w:color w:val="000000"/>
        </w:rPr>
        <w:t>against</w:t>
      </w:r>
      <w:r>
        <w:rPr>
          <w:rFonts w:ascii="Times New Roman" w:eastAsia="Times New Roman" w:hAnsi="Times New Roman" w:cs="Times New Roman"/>
          <w:color w:val="000000"/>
        </w:rPr>
        <w:t xml:space="preserve"> </w:t>
      </w:r>
      <w:r w:rsidRPr="00504D61">
        <w:rPr>
          <w:rFonts w:ascii="Times New Roman" w:eastAsia="Times New Roman" w:hAnsi="Times New Roman" w:cs="Times New Roman"/>
          <w:color w:val="000000"/>
        </w:rPr>
        <w:t xml:space="preserve">multi-decadal </w:t>
      </w:r>
      <w:r>
        <w:rPr>
          <w:rFonts w:ascii="Times New Roman" w:eastAsia="Times New Roman" w:hAnsi="Times New Roman" w:cs="Times New Roman"/>
          <w:color w:val="000000"/>
        </w:rPr>
        <w:t>surface ethane</w:t>
      </w:r>
      <w:r w:rsidDel="00235F5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measurements from </w:t>
      </w:r>
      <w:r w:rsidRPr="00703488">
        <w:rPr>
          <w:rFonts w:ascii="Times New Roman" w:eastAsia="Times New Roman" w:hAnsi="Times New Roman" w:cs="Times New Roman"/>
        </w:rPr>
        <w:t>1982</w:t>
      </w:r>
      <w:r>
        <w:rPr>
          <w:rFonts w:ascii="Times New Roman" w:eastAsia="Times New Roman" w:hAnsi="Times New Roman" w:cs="Times New Roman"/>
          <w:color w:val="000000"/>
        </w:rPr>
        <w:t xml:space="preserve"> to </w:t>
      </w:r>
      <w:r w:rsidRPr="00703488">
        <w:rPr>
          <w:rFonts w:ascii="Times New Roman" w:eastAsia="Times New Roman" w:hAnsi="Times New Roman" w:cs="Times New Roman"/>
        </w:rPr>
        <w:t>2015</w:t>
      </w:r>
      <w:r>
        <w:rPr>
          <w:rFonts w:ascii="Times New Roman" w:eastAsia="Times New Roman" w:hAnsi="Times New Roman" w:cs="Times New Roman"/>
          <w:color w:val="000000"/>
        </w:rPr>
        <w:t xml:space="preserve"> to determine the emission scenario that most likely has occurred for the last four decades. </w:t>
      </w:r>
    </w:p>
    <w:p w14:paraId="0FD1E4EF" w14:textId="77777777" w:rsidR="00B31857" w:rsidRPr="00BA7C54" w:rsidRDefault="00B31857" w:rsidP="00B31857">
      <w:pPr>
        <w:spacing w:before="240"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emissions hypotheses of ethane were tested using the three-dimensional chemical-tracer model GEOS-Chem. The results of the simulations were compared to the analyzed surface air measurements latitudinally and temporally to infer the fossil fuel emission trend that fits to the observed ethane data best. Since </w:t>
      </w:r>
      <w:r>
        <w:rPr>
          <w:rFonts w:ascii="Times New Roman" w:eastAsia="Times New Roman" w:hAnsi="Times New Roman" w:cs="Times New Roman"/>
          <w:iCs/>
          <w:color w:val="000000"/>
        </w:rPr>
        <w:t>ethane anthropogenic emissions</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occur mainly</w:t>
      </w:r>
      <w:r w:rsidRPr="00BA7C54">
        <w:rPr>
          <w:rFonts w:ascii="Times New Roman" w:eastAsia="Times New Roman" w:hAnsi="Times New Roman" w:cs="Times New Roman"/>
          <w:iCs/>
          <w:color w:val="000000"/>
        </w:rPr>
        <w:t xml:space="preserve"> in the </w:t>
      </w:r>
      <w:r>
        <w:rPr>
          <w:rFonts w:ascii="Times New Roman" w:eastAsia="Times New Roman" w:hAnsi="Times New Roman" w:cs="Times New Roman"/>
          <w:iCs/>
          <w:color w:val="000000"/>
        </w:rPr>
        <w:t>middle-to-</w:t>
      </w:r>
      <w:r w:rsidRPr="00BA7C54">
        <w:rPr>
          <w:rFonts w:ascii="Times New Roman" w:eastAsia="Times New Roman" w:hAnsi="Times New Roman" w:cs="Times New Roman"/>
          <w:iCs/>
          <w:color w:val="000000"/>
        </w:rPr>
        <w:t>hi</w:t>
      </w:r>
      <w:r>
        <w:rPr>
          <w:rFonts w:ascii="Times New Roman" w:eastAsia="Times New Roman" w:hAnsi="Times New Roman" w:cs="Times New Roman"/>
          <w:iCs/>
          <w:color w:val="000000"/>
        </w:rPr>
        <w:t>gh northern latitudes (Fig. 1a),</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b</w:t>
      </w:r>
      <w:r w:rsidRPr="00BA7C54">
        <w:rPr>
          <w:rFonts w:ascii="Times New Roman" w:eastAsia="Times New Roman" w:hAnsi="Times New Roman" w:cs="Times New Roman"/>
          <w:iCs/>
          <w:color w:val="000000"/>
        </w:rPr>
        <w:t>iomass burning</w:t>
      </w:r>
      <w:r>
        <w:rPr>
          <w:rFonts w:ascii="Times New Roman" w:eastAsia="Times New Roman" w:hAnsi="Times New Roman" w:cs="Times New Roman"/>
          <w:iCs/>
          <w:color w:val="000000"/>
        </w:rPr>
        <w:t xml:space="preserve"> emissions in the tropics (Fig. 1b</w:t>
      </w:r>
      <w:r w:rsidRPr="00BA7C54">
        <w:rPr>
          <w:rFonts w:ascii="Times New Roman" w:eastAsia="Times New Roman" w:hAnsi="Times New Roman" w:cs="Times New Roman"/>
          <w:iCs/>
          <w:color w:val="000000"/>
        </w:rPr>
        <w:t>)</w:t>
      </w:r>
      <w:r>
        <w:rPr>
          <w:rFonts w:ascii="Times New Roman" w:eastAsia="Times New Roman" w:hAnsi="Times New Roman" w:cs="Times New Roman"/>
          <w:iCs/>
          <w:color w:val="000000"/>
        </w:rPr>
        <w:t>,</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and b</w:t>
      </w:r>
      <w:r w:rsidRPr="00BA7C54">
        <w:rPr>
          <w:rFonts w:ascii="Times New Roman" w:eastAsia="Times New Roman" w:hAnsi="Times New Roman" w:cs="Times New Roman"/>
          <w:iCs/>
          <w:color w:val="000000"/>
        </w:rPr>
        <w:t>iofuel emission</w:t>
      </w:r>
      <w:r>
        <w:rPr>
          <w:rFonts w:ascii="Times New Roman" w:eastAsia="Times New Roman" w:hAnsi="Times New Roman" w:cs="Times New Roman"/>
          <w:iCs/>
          <w:color w:val="000000"/>
        </w:rPr>
        <w:t>s</w:t>
      </w:r>
      <w:r w:rsidRPr="00BA7C54">
        <w:rPr>
          <w:rFonts w:ascii="Times New Roman" w:eastAsia="Times New Roman" w:hAnsi="Times New Roman" w:cs="Times New Roman"/>
          <w:iCs/>
          <w:color w:val="000000"/>
        </w:rPr>
        <w:t xml:space="preserve"> in the l</w:t>
      </w:r>
      <w:r>
        <w:rPr>
          <w:rFonts w:ascii="Times New Roman" w:eastAsia="Times New Roman" w:hAnsi="Times New Roman" w:cs="Times New Roman"/>
          <w:iCs/>
          <w:color w:val="000000"/>
        </w:rPr>
        <w:t xml:space="preserve">ow northern latitudes (Fig. 1c), the change in the latitudinal distribution of atmospheric ethane over time can help determine the trends in the different ethane sources. </w:t>
      </w:r>
    </w:p>
    <w:p w14:paraId="0FD777DB" w14:textId="77777777" w:rsidR="003902DF" w:rsidRDefault="003902DF">
      <w:bookmarkStart w:id="0" w:name="_GoBack"/>
      <w:bookmarkEnd w:id="0"/>
    </w:p>
    <w:sectPr w:rsidR="0039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AC"/>
    <w:rsid w:val="00157BAC"/>
    <w:rsid w:val="003902DF"/>
    <w:rsid w:val="00B3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9B5"/>
  <w15:chartTrackingRefBased/>
  <w15:docId w15:val="{AF8FB9B6-1305-4397-AC74-2022CCCA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cp:revision>
  <dcterms:created xsi:type="dcterms:W3CDTF">2019-04-30T02:26:00Z</dcterms:created>
  <dcterms:modified xsi:type="dcterms:W3CDTF">2019-04-30T02:28:00Z</dcterms:modified>
</cp:coreProperties>
</file>