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06661" w14:textId="77777777" w:rsidR="00D86D47" w:rsidRDefault="00D86D47" w:rsidP="00D86D47">
      <w:pPr>
        <w:snapToGrid w:val="0"/>
        <w:spacing w:line="240" w:lineRule="atLeast"/>
        <w:jc w:val="left"/>
        <w:rPr>
          <w:sz w:val="20"/>
        </w:rPr>
      </w:pPr>
      <w:r>
        <w:rPr>
          <w:rFonts w:hint="eastAsia"/>
          <w:sz w:val="20"/>
        </w:rPr>
        <w:t>前回の課題文章につけられた吹き出しコメントを読んだ。→</w:t>
      </w:r>
      <w:r w:rsidRPr="004A23A4">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36046132" w14:textId="77777777" w:rsidR="00D86D47" w:rsidRDefault="00D86D47" w:rsidP="00D86D47">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7902A0">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6111795A" w14:textId="31EA250C" w:rsidR="00923F7E" w:rsidRDefault="00A61EFC" w:rsidP="00D86D47">
      <w:pPr>
        <w:snapToGrid w:val="0"/>
        <w:spacing w:line="240" w:lineRule="atLeast"/>
        <w:jc w:val="left"/>
        <w:rPr>
          <w:sz w:val="20"/>
        </w:rPr>
      </w:pPr>
      <w:r>
        <w:rPr>
          <w:rFonts w:hint="eastAsia"/>
          <w:sz w:val="20"/>
        </w:rPr>
        <w:t>前回の模範文章を読んだ。→</w:t>
      </w:r>
      <w:r w:rsidR="00923F7E" w:rsidRPr="004A23A4">
        <w:rPr>
          <w:rFonts w:hint="eastAsia"/>
          <w:sz w:val="20"/>
          <w:highlight w:val="yellow"/>
        </w:rPr>
        <w:t>はい</w:t>
      </w:r>
      <w:r w:rsidR="00923F7E">
        <w:rPr>
          <w:rFonts w:hint="eastAsia"/>
          <w:sz w:val="20"/>
        </w:rPr>
        <w:t xml:space="preserve">　いいえ　</w:t>
      </w:r>
    </w:p>
    <w:p w14:paraId="766968C1" w14:textId="77777777" w:rsidR="009B2400" w:rsidRPr="00380F57" w:rsidRDefault="009B2400" w:rsidP="009B2400">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44E4A601" w14:textId="77777777" w:rsidR="00E94C7E" w:rsidRDefault="00E94C7E" w:rsidP="00785AF9">
      <w:pPr>
        <w:rPr>
          <w:rFonts w:ascii="MS Mincho" w:hAnsi="MS Mincho"/>
          <w:color w:val="3366FF"/>
        </w:rPr>
      </w:pPr>
    </w:p>
    <w:p w14:paraId="12C151CD" w14:textId="77777777" w:rsidR="00785AF9" w:rsidRPr="00790EF7" w:rsidRDefault="00785AF9" w:rsidP="00785AF9">
      <w:pPr>
        <w:rPr>
          <w:rFonts w:ascii="MS Mincho" w:hAnsi="MS Mincho"/>
          <w:color w:val="3366FF"/>
        </w:rPr>
      </w:pPr>
      <w:r w:rsidRPr="00790EF7">
        <w:rPr>
          <w:rFonts w:ascii="MS Mincho" w:hAnsi="MS Mincho" w:hint="eastAsia"/>
          <w:color w:val="3366FF"/>
          <w:lang w:eastAsia="zh-TW"/>
        </w:rPr>
        <w:t>【第</w:t>
      </w:r>
      <w:r w:rsidR="00B23D44">
        <w:rPr>
          <w:rFonts w:ascii="MS Mincho" w:hAnsi="MS Mincho" w:hint="eastAsia"/>
          <w:color w:val="3366FF"/>
        </w:rPr>
        <w:t>３</w:t>
      </w:r>
      <w:r>
        <w:rPr>
          <w:rFonts w:ascii="MS Mincho" w:hAnsi="MS Mincho" w:hint="eastAsia"/>
          <w:color w:val="3366FF"/>
        </w:rPr>
        <w:t>回</w:t>
      </w:r>
      <w:r w:rsidRPr="00790EF7">
        <w:rPr>
          <w:rFonts w:ascii="MS Mincho" w:hAnsi="MS Mincho" w:hint="eastAsia"/>
          <w:color w:val="3366FF"/>
          <w:lang w:eastAsia="zh-TW"/>
        </w:rPr>
        <w:t>】</w:t>
      </w:r>
    </w:p>
    <w:p w14:paraId="1D6BEC5B" w14:textId="35C3E163" w:rsidR="00F60D93" w:rsidRDefault="0064192C" w:rsidP="00785AF9">
      <w:pPr>
        <w:jc w:val="center"/>
        <w:rPr>
          <w:rFonts w:hint="eastAsia"/>
        </w:rPr>
      </w:pPr>
      <w:r>
        <w:rPr>
          <w:rFonts w:hint="eastAsia"/>
        </w:rPr>
        <w:t>悲しみは数値化できる</w:t>
      </w:r>
    </w:p>
    <w:p w14:paraId="50573274" w14:textId="2FDA9161" w:rsidR="00785AF9" w:rsidRDefault="004A23A4" w:rsidP="00785AF9">
      <w:pPr>
        <w:jc w:val="right"/>
      </w:pPr>
      <w:r>
        <w:rPr>
          <w:rFonts w:hint="eastAsia"/>
        </w:rPr>
        <w:t>1</w:t>
      </w:r>
      <w:r>
        <w:t>A193008</w:t>
      </w:r>
    </w:p>
    <w:p w14:paraId="3C376C59" w14:textId="3DDD8F44" w:rsidR="00785AF9" w:rsidRDefault="004A23A4" w:rsidP="00785AF9">
      <w:pPr>
        <w:jc w:val="right"/>
      </w:pPr>
      <w:r>
        <w:rPr>
          <w:rFonts w:hint="eastAsia"/>
        </w:rPr>
        <w:t>アンダーランド　ジェイク</w:t>
      </w:r>
    </w:p>
    <w:p w14:paraId="354474DD" w14:textId="77777777" w:rsidR="00785AF9" w:rsidRDefault="00785AF9" w:rsidP="00785AF9">
      <w:pPr>
        <w:jc w:val="right"/>
      </w:pPr>
    </w:p>
    <w:p w14:paraId="1E4416A8" w14:textId="727F4908" w:rsidR="00785AF9" w:rsidRDefault="0064192C" w:rsidP="00785AF9">
      <w:pPr>
        <w:jc w:val="left"/>
        <w:rPr>
          <w:rFonts w:hint="eastAsia"/>
        </w:rPr>
      </w:pPr>
      <w:r>
        <w:rPr>
          <w:rFonts w:hint="eastAsia"/>
        </w:rPr>
        <w:t xml:space="preserve">　悲しみは数値化できる。</w:t>
      </w:r>
      <w:r w:rsidR="004A23A4" w:rsidRPr="004A23A4">
        <w:rPr>
          <w:rFonts w:hint="eastAsia"/>
        </w:rPr>
        <w:t>数値化とは、ある</w:t>
      </w:r>
      <w:r>
        <w:rPr>
          <w:rFonts w:hint="eastAsia"/>
        </w:rPr>
        <w:t>対象</w:t>
      </w:r>
      <w:r w:rsidR="004A23A4" w:rsidRPr="004A23A4">
        <w:rPr>
          <w:rFonts w:hint="eastAsia"/>
        </w:rPr>
        <w:t>を</w:t>
      </w:r>
      <w:r>
        <w:rPr>
          <w:rFonts w:hint="eastAsia"/>
        </w:rPr>
        <w:t>数量</w:t>
      </w:r>
      <w:r w:rsidR="004A23A4" w:rsidRPr="004A23A4">
        <w:rPr>
          <w:rFonts w:hint="eastAsia"/>
        </w:rPr>
        <w:t>になおして表現することである</w:t>
      </w:r>
      <w:r w:rsidR="006F6A3B">
        <w:rPr>
          <w:rFonts w:hint="eastAsia"/>
        </w:rPr>
        <w:t>。</w:t>
      </w:r>
      <w:r>
        <w:rPr>
          <w:rFonts w:hint="eastAsia"/>
        </w:rPr>
        <w:t>具体的には、数値化する対象を比較し、順位をつけ、それぞれの順位に対応した数量を振り当てることが数値化である。</w:t>
      </w:r>
      <w:r w:rsidR="00A332CC">
        <w:rPr>
          <w:rFonts w:hint="eastAsia"/>
        </w:rPr>
        <w:t>高さや重さのように、</w:t>
      </w:r>
      <w:r>
        <w:rPr>
          <w:rFonts w:hint="eastAsia"/>
        </w:rPr>
        <w:t>客観的に観察できる対象は数値化しやすい。それは、客観的に観察できる対象は比較が容易だからである。</w:t>
      </w:r>
      <w:r w:rsidR="006F6A3B">
        <w:rPr>
          <w:rFonts w:hint="eastAsia"/>
        </w:rPr>
        <w:t>対して、悲しみのよう</w:t>
      </w:r>
      <w:r>
        <w:rPr>
          <w:rFonts w:hint="eastAsia"/>
        </w:rPr>
        <w:t>に、人それぞれ感じ方が違う感情は比較して順位づけすることが困難である。だが、それは異なる人間の感情を比較して順位づけしようとするからである。対象を一人の人間に絞り、その一人が持つ感情を比較することは可能である。</w:t>
      </w:r>
      <w:r w:rsidR="004A23A4" w:rsidRPr="004A23A4">
        <w:rPr>
          <w:rFonts w:hint="eastAsia"/>
        </w:rPr>
        <w:t>例えば、経済学</w:t>
      </w:r>
      <w:r>
        <w:rPr>
          <w:rFonts w:hint="eastAsia"/>
        </w:rPr>
        <w:t>に</w:t>
      </w:r>
      <w:r w:rsidR="004A23A4" w:rsidRPr="004A23A4">
        <w:rPr>
          <w:rFonts w:hint="eastAsia"/>
        </w:rPr>
        <w:t>は効用という概念が</w:t>
      </w:r>
      <w:r>
        <w:rPr>
          <w:rFonts w:hint="eastAsia"/>
        </w:rPr>
        <w:t>ある</w:t>
      </w:r>
      <w:r w:rsidR="004A23A4" w:rsidRPr="004A23A4">
        <w:rPr>
          <w:rFonts w:hint="eastAsia"/>
        </w:rPr>
        <w:t>。効用とは、消費者が財を消費</w:t>
      </w:r>
      <w:r w:rsidR="004A23A4">
        <w:rPr>
          <w:rFonts w:hint="eastAsia"/>
        </w:rPr>
        <w:t>する</w:t>
      </w:r>
      <w:r w:rsidR="004A23A4" w:rsidRPr="004A23A4">
        <w:rPr>
          <w:rFonts w:hint="eastAsia"/>
        </w:rPr>
        <w:t>こと</w:t>
      </w:r>
      <w:r>
        <w:rPr>
          <w:rFonts w:hint="eastAsia"/>
        </w:rPr>
        <w:t>により得られる満足</w:t>
      </w:r>
      <w:r w:rsidR="004A23A4" w:rsidRPr="004A23A4">
        <w:rPr>
          <w:rFonts w:hint="eastAsia"/>
        </w:rPr>
        <w:t>を金額</w:t>
      </w:r>
      <w:r>
        <w:rPr>
          <w:rFonts w:hint="eastAsia"/>
        </w:rPr>
        <w:t>という数量で表したもの</w:t>
      </w:r>
      <w:r w:rsidR="004A23A4" w:rsidRPr="004A23A4">
        <w:rPr>
          <w:rFonts w:hint="eastAsia"/>
        </w:rPr>
        <w:t>である。</w:t>
      </w:r>
      <w:r>
        <w:rPr>
          <w:rFonts w:hint="eastAsia"/>
        </w:rPr>
        <w:t>この時、消費者が得る</w:t>
      </w:r>
      <w:r>
        <w:rPr>
          <w:rFonts w:hint="eastAsia"/>
        </w:rPr>
        <w:t>満足は、消費者が</w:t>
      </w:r>
      <w:r>
        <w:rPr>
          <w:rFonts w:hint="eastAsia"/>
        </w:rPr>
        <w:t>それまでに</w:t>
      </w:r>
      <w:r>
        <w:rPr>
          <w:rFonts w:hint="eastAsia"/>
        </w:rPr>
        <w:t>経験した他の満足と比較され、順位をつけられ、その順位に対応して</w:t>
      </w:r>
      <w:r>
        <w:rPr>
          <w:rFonts w:hint="eastAsia"/>
        </w:rPr>
        <w:t>数量を振りあてられる</w:t>
      </w:r>
      <w:r>
        <w:rPr>
          <w:rFonts w:hint="eastAsia"/>
        </w:rPr>
        <w:t>。</w:t>
      </w:r>
      <w:r>
        <w:rPr>
          <w:rFonts w:hint="eastAsia"/>
        </w:rPr>
        <w:t>つまり、満足を数値化したものが効用である。同様にして、悲しみも数値化できるはずである。</w:t>
      </w:r>
    </w:p>
    <w:p w14:paraId="3525F2BD" w14:textId="77777777" w:rsidR="00785AF9" w:rsidRDefault="00785AF9" w:rsidP="00785AF9">
      <w:pPr>
        <w:jc w:val="left"/>
      </w:pPr>
    </w:p>
    <w:p w14:paraId="0BDE0FFC" w14:textId="77777777" w:rsidR="00785AF9" w:rsidRDefault="00785AF9" w:rsidP="00785AF9">
      <w:pPr>
        <w:jc w:val="left"/>
      </w:pPr>
    </w:p>
    <w:p w14:paraId="7B08FC2B" w14:textId="77777777" w:rsidR="00785AF9" w:rsidRDefault="00785AF9" w:rsidP="00785AF9">
      <w:pPr>
        <w:jc w:val="left"/>
      </w:pPr>
    </w:p>
    <w:p w14:paraId="22BEEC98" w14:textId="77777777" w:rsidR="00785AF9" w:rsidRDefault="00785AF9" w:rsidP="00785AF9">
      <w:pPr>
        <w:jc w:val="left"/>
      </w:pPr>
    </w:p>
    <w:p w14:paraId="11873726" w14:textId="77777777" w:rsidR="00FF1055" w:rsidRDefault="00FF1055" w:rsidP="00785AF9">
      <w:pPr>
        <w:jc w:val="left"/>
      </w:pPr>
      <w:bookmarkStart w:id="0" w:name="_GoBack"/>
      <w:bookmarkEnd w:id="0"/>
    </w:p>
    <w:p w14:paraId="0B5B5B90" w14:textId="77777777" w:rsidR="00FF1055" w:rsidRDefault="00FF1055" w:rsidP="00B23D44">
      <w:pPr>
        <w:spacing w:line="0" w:lineRule="atLeast"/>
        <w:rPr>
          <w:rFonts w:ascii="MS PMincho" w:eastAsia="MS PMincho" w:hAnsi="MS PMincho"/>
          <w:color w:val="00B050"/>
          <w:sz w:val="20"/>
          <w:szCs w:val="20"/>
        </w:rPr>
      </w:pPr>
    </w:p>
    <w:p w14:paraId="4AD463FA" w14:textId="77777777" w:rsidR="00FF1055" w:rsidRDefault="00FF1055" w:rsidP="00B23D44">
      <w:pPr>
        <w:spacing w:line="0" w:lineRule="atLeast"/>
        <w:rPr>
          <w:rFonts w:ascii="MS PMincho" w:eastAsia="MS PMincho" w:hAnsi="MS PMincho"/>
          <w:color w:val="00B050"/>
          <w:sz w:val="20"/>
          <w:szCs w:val="20"/>
        </w:rPr>
      </w:pPr>
    </w:p>
    <w:p w14:paraId="5DBEA03B" w14:textId="031CF38F" w:rsidR="00FF1055" w:rsidRPr="00FF1055" w:rsidRDefault="00FF1055" w:rsidP="00C737EE">
      <w:pPr>
        <w:spacing w:line="0" w:lineRule="atLeast"/>
        <w:ind w:left="500" w:hangingChars="250" w:hanging="500"/>
        <w:rPr>
          <w:rFonts w:ascii="MS PMincho" w:eastAsia="MS PMincho" w:hAnsi="MS PMincho"/>
          <w:color w:val="00B050"/>
          <w:sz w:val="20"/>
          <w:szCs w:val="20"/>
        </w:rPr>
      </w:pPr>
      <w:r w:rsidRPr="00FF1055">
        <w:rPr>
          <w:rFonts w:ascii="MS PMincho" w:eastAsia="MS PMincho" w:hAnsi="MS PMincho" w:hint="eastAsia"/>
          <w:color w:val="00B050"/>
          <w:sz w:val="20"/>
          <w:szCs w:val="20"/>
          <w:u w:val="single"/>
        </w:rPr>
        <w:t>作業１</w:t>
      </w:r>
      <w:r w:rsidRPr="00FF1055">
        <w:rPr>
          <w:rFonts w:ascii="MS PMincho" w:eastAsia="MS PMincho" w:hAnsi="MS PMincho" w:hint="eastAsia"/>
          <w:color w:val="00B050"/>
          <w:sz w:val="20"/>
          <w:szCs w:val="20"/>
        </w:rPr>
        <w:t xml:space="preserve">　語句が一貫して使われているか確かめましょう。 </w:t>
      </w:r>
      <w:r w:rsidR="00C737EE" w:rsidRPr="00C737EE">
        <w:rPr>
          <w:rFonts w:ascii="MS PMincho" w:eastAsia="MS PMincho" w:hAnsi="MS PMincho" w:hint="eastAsia"/>
          <w:color w:val="00B050"/>
          <w:sz w:val="20"/>
          <w:szCs w:val="20"/>
        </w:rPr>
        <w:t>同じ意味を伝えようとしているのに、異なる語句を使っていませんか。語句がぶれているだけならば、語句を統一しましょう。</w:t>
      </w:r>
      <w:r w:rsidRPr="00FF1055">
        <w:rPr>
          <w:rFonts w:ascii="MS PMincho" w:eastAsia="MS PMincho" w:hAnsi="MS PMincho" w:hint="eastAsia"/>
          <w:color w:val="00B050"/>
          <w:sz w:val="20"/>
          <w:szCs w:val="20"/>
        </w:rPr>
        <w:t xml:space="preserve">　　</w:t>
      </w:r>
    </w:p>
    <w:p w14:paraId="7515E13B" w14:textId="77777777" w:rsidR="00293E1A" w:rsidRDefault="00293E1A" w:rsidP="00FF1055">
      <w:pPr>
        <w:spacing w:line="0" w:lineRule="atLeast"/>
        <w:rPr>
          <w:rFonts w:ascii="MS PMincho" w:eastAsia="MS PMincho" w:hAnsi="MS PMincho"/>
          <w:color w:val="00B050"/>
          <w:sz w:val="20"/>
          <w:szCs w:val="20"/>
          <w:u w:val="single"/>
        </w:rPr>
      </w:pPr>
    </w:p>
    <w:p w14:paraId="636E808E" w14:textId="77777777" w:rsidR="00FF1055" w:rsidRPr="00FF1055" w:rsidRDefault="00FF1055" w:rsidP="00FF1055">
      <w:pPr>
        <w:spacing w:line="0" w:lineRule="atLeast"/>
        <w:rPr>
          <w:rFonts w:ascii="MS PMincho" w:eastAsia="MS PMincho" w:hAnsi="MS PMincho"/>
          <w:color w:val="00B050"/>
          <w:sz w:val="20"/>
          <w:szCs w:val="20"/>
        </w:rPr>
      </w:pPr>
      <w:r w:rsidRPr="00FF1055">
        <w:rPr>
          <w:rFonts w:ascii="MS PMincho" w:eastAsia="MS PMincho" w:hAnsi="MS PMincho" w:hint="eastAsia"/>
          <w:color w:val="00B050"/>
          <w:sz w:val="20"/>
          <w:szCs w:val="20"/>
          <w:u w:val="single"/>
        </w:rPr>
        <w:t>作業２</w:t>
      </w:r>
      <w:r w:rsidRPr="00FF1055">
        <w:rPr>
          <w:rFonts w:ascii="MS PMincho" w:eastAsia="MS PMincho" w:hAnsi="MS PMincho" w:hint="eastAsia"/>
          <w:color w:val="00B050"/>
          <w:sz w:val="20"/>
          <w:szCs w:val="20"/>
        </w:rPr>
        <w:t xml:space="preserve">　他の語句に置き換えられる「の」は、もうありませんか。点検しましょう。 </w:t>
      </w:r>
    </w:p>
    <w:p w14:paraId="2146A5A0" w14:textId="77777777" w:rsidR="00FF1055" w:rsidRPr="00B23D44" w:rsidRDefault="00FF1055" w:rsidP="00B23D44">
      <w:pPr>
        <w:spacing w:line="0" w:lineRule="atLeast"/>
        <w:rPr>
          <w:rFonts w:ascii="MS PMincho" w:eastAsia="MS PMincho" w:hAnsi="MS PMincho"/>
          <w:color w:val="00B050"/>
          <w:sz w:val="20"/>
          <w:szCs w:val="20"/>
        </w:rPr>
      </w:pPr>
    </w:p>
    <w:p w14:paraId="2E4C9D07" w14:textId="77777777" w:rsidR="00785AF9" w:rsidRDefault="00785AF9" w:rsidP="00B23D44">
      <w:pPr>
        <w:spacing w:line="0" w:lineRule="atLeast"/>
      </w:pPr>
    </w:p>
    <w:p w14:paraId="4C30EE55" w14:textId="77777777" w:rsidR="00785AF9" w:rsidRPr="00280FB5" w:rsidRDefault="00785AF9" w:rsidP="00785AF9"/>
    <w:p w14:paraId="45C015AD" w14:textId="0907CD97" w:rsidR="00785AF9" w:rsidRDefault="00785AF9" w:rsidP="00785AF9">
      <w:pPr>
        <w:rPr>
          <w:color w:val="3366FF"/>
          <w:u w:val="single"/>
        </w:rPr>
      </w:pPr>
      <w:r w:rsidRPr="00790EF7">
        <w:rPr>
          <w:rFonts w:hint="eastAsia"/>
          <w:color w:val="3366FF"/>
          <w:u w:val="single"/>
        </w:rPr>
        <w:t>コメント欄</w:t>
      </w:r>
    </w:p>
    <w:p w14:paraId="0B66DC52" w14:textId="3400F4F2" w:rsidR="00697F14" w:rsidRDefault="0064192C" w:rsidP="00785AF9">
      <w:pPr>
        <w:rPr>
          <w:color w:val="3366FF"/>
        </w:rPr>
      </w:pPr>
      <w:r>
        <w:rPr>
          <w:rFonts w:hint="eastAsia"/>
          <w:color w:val="3366FF"/>
        </w:rPr>
        <w:t>今回工夫した点は、高さや重さという二つの似たような概念（いずれも物質の性質を表す）を並立させ、さらに効用という経済学用語の意味を説明しました。</w:t>
      </w:r>
    </w:p>
    <w:p w14:paraId="23C1AD00" w14:textId="1FF1743B" w:rsidR="0064192C" w:rsidRPr="0064192C" w:rsidRDefault="0064192C" w:rsidP="00785AF9">
      <w:pPr>
        <w:rPr>
          <w:rFonts w:hint="eastAsia"/>
          <w:color w:val="3366FF"/>
        </w:rPr>
      </w:pPr>
      <w:r>
        <w:rPr>
          <w:rFonts w:hint="eastAsia"/>
          <w:color w:val="3366FF"/>
        </w:rPr>
        <w:t>今回の課題で不十分な点は、限られた字数の中で効率的にわかりやすい説明ができたかどうか不安であることと、客観的という言葉を使ってしまったことです。</w:t>
      </w:r>
    </w:p>
    <w:p w14:paraId="041EEDB1" w14:textId="77777777" w:rsidR="00697F14" w:rsidRPr="00697F14" w:rsidRDefault="00697F14" w:rsidP="00785AF9">
      <w:pPr>
        <w:rPr>
          <w:color w:val="3366FF"/>
          <w:u w:val="single"/>
        </w:rPr>
      </w:pPr>
    </w:p>
    <w:p w14:paraId="750C6489" w14:textId="77777777" w:rsidR="00785AF9" w:rsidRDefault="00785AF9" w:rsidP="00785AF9">
      <w:pPr>
        <w:rPr>
          <w:color w:val="3366FF"/>
        </w:rPr>
      </w:pPr>
    </w:p>
    <w:p w14:paraId="7779E20A" w14:textId="77777777" w:rsidR="00785AF9" w:rsidRDefault="00785AF9" w:rsidP="00785AF9">
      <w:pPr>
        <w:rPr>
          <w:color w:val="3366FF"/>
        </w:rPr>
      </w:pPr>
    </w:p>
    <w:p w14:paraId="19E186A8" w14:textId="77777777" w:rsidR="00785AF9" w:rsidRPr="00785AF9" w:rsidRDefault="00785AF9" w:rsidP="00785AF9">
      <w:pPr>
        <w:rPr>
          <w:color w:val="3366FF"/>
        </w:rPr>
      </w:pPr>
    </w:p>
    <w:p w14:paraId="7BF79998" w14:textId="77777777" w:rsidR="00785AF9" w:rsidRPr="00790EF7" w:rsidRDefault="00785AF9" w:rsidP="00785AF9">
      <w:pPr>
        <w:tabs>
          <w:tab w:val="left" w:pos="8280"/>
        </w:tabs>
        <w:rPr>
          <w:color w:val="FF6600"/>
          <w:u w:val="single"/>
        </w:rPr>
      </w:pPr>
      <w:r w:rsidRPr="00790EF7">
        <w:rPr>
          <w:rFonts w:ascii="MS Mincho" w:hAnsi="MS Mincho" w:hint="eastAsia"/>
          <w:color w:val="FF6600"/>
          <w:u w:val="single"/>
          <w:lang w:eastAsia="zh-TW"/>
        </w:rPr>
        <w:t>評価</w:t>
      </w:r>
      <w:r w:rsidRPr="00790EF7">
        <w:rPr>
          <w:rFonts w:ascii="MS Mincho" w:hAnsi="MS Mincho"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w:t>
      </w:r>
      <w:r w:rsidRPr="00790EF7">
        <w:rPr>
          <w:rFonts w:hint="eastAsia"/>
          <w:color w:val="FF6600"/>
          <w:u w:val="single"/>
          <w:lang w:eastAsia="zh-TW"/>
        </w:rPr>
        <w:t>）</w:t>
      </w:r>
    </w:p>
    <w:p w14:paraId="64CC4FC2" w14:textId="77777777" w:rsidR="00785AF9" w:rsidRDefault="00785AF9" w:rsidP="00785AF9">
      <w:pPr>
        <w:rPr>
          <w:color w:val="FF6600"/>
        </w:rPr>
      </w:pPr>
    </w:p>
    <w:p w14:paraId="0D1CA2EA" w14:textId="77777777" w:rsidR="00785AF9" w:rsidRDefault="00785AF9" w:rsidP="00785AF9">
      <w:pPr>
        <w:rPr>
          <w:color w:val="FF6600"/>
        </w:rPr>
      </w:pPr>
    </w:p>
    <w:p w14:paraId="1EA2B1E4" w14:textId="77777777" w:rsidR="00785AF9" w:rsidRDefault="00785AF9" w:rsidP="00785AF9">
      <w:pPr>
        <w:rPr>
          <w:color w:val="FF6600"/>
        </w:rPr>
      </w:pPr>
    </w:p>
    <w:p w14:paraId="628F4B39" w14:textId="77777777" w:rsidR="00785AF9" w:rsidRDefault="00785AF9" w:rsidP="00785AF9">
      <w:pPr>
        <w:rPr>
          <w:color w:val="FF6600"/>
        </w:rPr>
      </w:pPr>
    </w:p>
    <w:p w14:paraId="2E45A9EB" w14:textId="77777777" w:rsidR="00785AF9" w:rsidRDefault="00785AF9" w:rsidP="00785AF9">
      <w:pPr>
        <w:rPr>
          <w:color w:val="FF6600"/>
        </w:rPr>
      </w:pPr>
    </w:p>
    <w:p w14:paraId="4194588A" w14:textId="77777777"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9E6B24">
        <w:rPr>
          <w:rFonts w:hint="eastAsia"/>
          <w:color w:val="FF6600"/>
        </w:rPr>
        <w:t>2</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p w14:paraId="73157A80" w14:textId="50361BFC" w:rsidR="00785AF9" w:rsidRDefault="00B23D44" w:rsidP="00B23D44">
      <w:pPr>
        <w:tabs>
          <w:tab w:val="left" w:pos="8280"/>
        </w:tabs>
        <w:jc w:val="right"/>
        <w:rPr>
          <w:color w:val="FF6600"/>
        </w:rPr>
      </w:pPr>
      <w:r>
        <w:rPr>
          <w:rFonts w:hint="eastAsia"/>
          <w:color w:val="FF6600"/>
        </w:rPr>
        <w:t xml:space="preserve">＋ボーナス点〔　</w:t>
      </w:r>
      <w:r>
        <w:rPr>
          <w:rFonts w:hint="eastAsia"/>
          <w:color w:val="FF6600"/>
        </w:rPr>
        <w:t>2</w:t>
      </w:r>
      <w:r>
        <w:rPr>
          <w:rFonts w:hint="eastAsia"/>
          <w:color w:val="FF6600"/>
        </w:rPr>
        <w:t>点中　　　　　点〕</w:t>
      </w:r>
    </w:p>
    <w:p w14:paraId="46DC7BAC" w14:textId="13814942" w:rsidR="0064192C" w:rsidRDefault="0064192C" w:rsidP="00B23D44">
      <w:pPr>
        <w:tabs>
          <w:tab w:val="left" w:pos="8280"/>
        </w:tabs>
        <w:jc w:val="right"/>
        <w:rPr>
          <w:color w:val="FF6600"/>
        </w:rPr>
      </w:pPr>
    </w:p>
    <w:p w14:paraId="61E41F4C" w14:textId="77777777" w:rsidR="0064192C" w:rsidRDefault="0064192C" w:rsidP="0064192C">
      <w:pPr>
        <w:tabs>
          <w:tab w:val="left" w:pos="8280"/>
        </w:tabs>
        <w:jc w:val="left"/>
        <w:rPr>
          <w:rFonts w:hint="eastAsia"/>
          <w:color w:val="FF6600"/>
        </w:rPr>
      </w:pPr>
    </w:p>
    <w:sectPr w:rsidR="0064192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96EA3" w14:textId="77777777" w:rsidR="00C00BEC" w:rsidRDefault="00C00BEC" w:rsidP="007B3FC5">
      <w:r>
        <w:separator/>
      </w:r>
    </w:p>
  </w:endnote>
  <w:endnote w:type="continuationSeparator" w:id="0">
    <w:p w14:paraId="0F12C936" w14:textId="77777777" w:rsidR="00C00BEC" w:rsidRDefault="00C00BEC" w:rsidP="007B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MS PMincho">
    <w:panose1 w:val="02020600040205080304"/>
    <w:charset w:val="80"/>
    <w:family w:val="roman"/>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A6173" w14:textId="77777777" w:rsidR="00C00BEC" w:rsidRDefault="00C00BEC" w:rsidP="007B3FC5">
      <w:r>
        <w:separator/>
      </w:r>
    </w:p>
  </w:footnote>
  <w:footnote w:type="continuationSeparator" w:id="0">
    <w:p w14:paraId="1BC3ECB6" w14:textId="77777777" w:rsidR="00C00BEC" w:rsidRDefault="00C00BEC" w:rsidP="007B3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AD8F2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0C0A71"/>
    <w:rsid w:val="000E0A71"/>
    <w:rsid w:val="00234763"/>
    <w:rsid w:val="002479C7"/>
    <w:rsid w:val="00293E1A"/>
    <w:rsid w:val="004A23A4"/>
    <w:rsid w:val="004E0534"/>
    <w:rsid w:val="004F6F6D"/>
    <w:rsid w:val="00585F9D"/>
    <w:rsid w:val="0064192C"/>
    <w:rsid w:val="00697F14"/>
    <w:rsid w:val="006F6A3B"/>
    <w:rsid w:val="00772DEC"/>
    <w:rsid w:val="00785AF9"/>
    <w:rsid w:val="007B1A53"/>
    <w:rsid w:val="007B3FC5"/>
    <w:rsid w:val="00923F7E"/>
    <w:rsid w:val="009B2400"/>
    <w:rsid w:val="009E6B24"/>
    <w:rsid w:val="00A02306"/>
    <w:rsid w:val="00A332CC"/>
    <w:rsid w:val="00A61EFC"/>
    <w:rsid w:val="00AB4728"/>
    <w:rsid w:val="00B23D44"/>
    <w:rsid w:val="00BC4B3E"/>
    <w:rsid w:val="00BF3575"/>
    <w:rsid w:val="00C00BEC"/>
    <w:rsid w:val="00C13A0C"/>
    <w:rsid w:val="00C35857"/>
    <w:rsid w:val="00C5196D"/>
    <w:rsid w:val="00C737EE"/>
    <w:rsid w:val="00CB0D58"/>
    <w:rsid w:val="00D86D47"/>
    <w:rsid w:val="00E94C7E"/>
    <w:rsid w:val="00F60D93"/>
    <w:rsid w:val="00FF1055"/>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9793596"/>
  <w15:docId w15:val="{E00C0744-D1D7-1E4F-B24E-3BF91D3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MS PGothic" w:eastAsia="MS PGothic" w:hAnsi="MS PGothic" w:cs="MS PGothic"/>
      <w:kern w:val="0"/>
      <w:sz w:val="24"/>
    </w:rPr>
  </w:style>
  <w:style w:type="paragraph" w:styleId="Header">
    <w:name w:val="header"/>
    <w:basedOn w:val="Normal"/>
    <w:link w:val="HeaderChar"/>
    <w:uiPriority w:val="99"/>
    <w:unhideWhenUsed/>
    <w:rsid w:val="007B3FC5"/>
    <w:pPr>
      <w:tabs>
        <w:tab w:val="center" w:pos="4252"/>
        <w:tab w:val="right" w:pos="8504"/>
      </w:tabs>
      <w:snapToGrid w:val="0"/>
    </w:pPr>
  </w:style>
  <w:style w:type="character" w:customStyle="1" w:styleId="HeaderChar">
    <w:name w:val="Header Char"/>
    <w:link w:val="Header"/>
    <w:uiPriority w:val="99"/>
    <w:rsid w:val="007B3FC5"/>
    <w:rPr>
      <w:kern w:val="2"/>
      <w:sz w:val="21"/>
      <w:szCs w:val="24"/>
    </w:rPr>
  </w:style>
  <w:style w:type="paragraph" w:styleId="Footer">
    <w:name w:val="footer"/>
    <w:basedOn w:val="Normal"/>
    <w:link w:val="FooterChar"/>
    <w:uiPriority w:val="99"/>
    <w:unhideWhenUsed/>
    <w:rsid w:val="007B3FC5"/>
    <w:pPr>
      <w:tabs>
        <w:tab w:val="center" w:pos="4252"/>
        <w:tab w:val="right" w:pos="8504"/>
      </w:tabs>
      <w:snapToGrid w:val="0"/>
    </w:pPr>
  </w:style>
  <w:style w:type="character" w:customStyle="1" w:styleId="FooterChar">
    <w:name w:val="Footer Char"/>
    <w:link w:val="Footer"/>
    <w:uiPriority w:val="99"/>
    <w:rsid w:val="007B3FC5"/>
    <w:rPr>
      <w:kern w:val="2"/>
      <w:sz w:val="21"/>
      <w:szCs w:val="24"/>
    </w:rPr>
  </w:style>
  <w:style w:type="character" w:styleId="CommentReference">
    <w:name w:val="annotation reference"/>
    <w:uiPriority w:val="99"/>
    <w:semiHidden/>
    <w:unhideWhenUsed/>
    <w:rsid w:val="00A02306"/>
    <w:rPr>
      <w:sz w:val="18"/>
      <w:szCs w:val="18"/>
    </w:rPr>
  </w:style>
  <w:style w:type="paragraph" w:styleId="CommentText">
    <w:name w:val="annotation text"/>
    <w:basedOn w:val="Normal"/>
    <w:link w:val="CommentTextChar"/>
    <w:uiPriority w:val="99"/>
    <w:semiHidden/>
    <w:unhideWhenUsed/>
    <w:rsid w:val="00A02306"/>
    <w:pPr>
      <w:jc w:val="left"/>
    </w:pPr>
  </w:style>
  <w:style w:type="character" w:customStyle="1" w:styleId="CommentTextChar">
    <w:name w:val="Comment Text Char"/>
    <w:link w:val="CommentText"/>
    <w:uiPriority w:val="99"/>
    <w:semiHidden/>
    <w:rsid w:val="00A02306"/>
    <w:rPr>
      <w:kern w:val="2"/>
      <w:sz w:val="21"/>
      <w:szCs w:val="24"/>
    </w:rPr>
  </w:style>
  <w:style w:type="paragraph" w:styleId="CommentSubject">
    <w:name w:val="annotation subject"/>
    <w:basedOn w:val="CommentText"/>
    <w:next w:val="CommentText"/>
    <w:link w:val="CommentSubjectChar"/>
    <w:uiPriority w:val="99"/>
    <w:semiHidden/>
    <w:unhideWhenUsed/>
    <w:rsid w:val="00A02306"/>
    <w:rPr>
      <w:b/>
      <w:bCs/>
    </w:rPr>
  </w:style>
  <w:style w:type="character" w:customStyle="1" w:styleId="CommentSubjectChar">
    <w:name w:val="Comment Subject Char"/>
    <w:link w:val="CommentSubject"/>
    <w:uiPriority w:val="99"/>
    <w:semiHidden/>
    <w:rsid w:val="00A02306"/>
    <w:rPr>
      <w:b/>
      <w:bCs/>
      <w:kern w:val="2"/>
      <w:sz w:val="21"/>
      <w:szCs w:val="24"/>
    </w:rPr>
  </w:style>
  <w:style w:type="paragraph" w:styleId="BalloonText">
    <w:name w:val="Balloon Text"/>
    <w:basedOn w:val="Normal"/>
    <w:link w:val="BalloonTextChar"/>
    <w:uiPriority w:val="99"/>
    <w:semiHidden/>
    <w:unhideWhenUsed/>
    <w:rsid w:val="00A02306"/>
    <w:rPr>
      <w:rFonts w:ascii="Arial" w:eastAsia="MS Gothic" w:hAnsi="Arial"/>
      <w:sz w:val="18"/>
      <w:szCs w:val="18"/>
    </w:rPr>
  </w:style>
  <w:style w:type="character" w:customStyle="1" w:styleId="BalloonTextChar">
    <w:name w:val="Balloon Text Char"/>
    <w:link w:val="BalloonText"/>
    <w:uiPriority w:val="99"/>
    <w:semiHidden/>
    <w:rsid w:val="00A02306"/>
    <w:rPr>
      <w:rFonts w:ascii="Arial" w:eastAsia="MS Gothic"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3935">
      <w:bodyDiv w:val="1"/>
      <w:marLeft w:val="0"/>
      <w:marRight w:val="0"/>
      <w:marTop w:val="0"/>
      <w:marBottom w:val="0"/>
      <w:divBdr>
        <w:top w:val="none" w:sz="0" w:space="0" w:color="auto"/>
        <w:left w:val="none" w:sz="0" w:space="0" w:color="auto"/>
        <w:bottom w:val="none" w:sz="0" w:space="0" w:color="auto"/>
        <w:right w:val="none" w:sz="0" w:space="0" w:color="auto"/>
      </w:divBdr>
    </w:div>
    <w:div w:id="410666613">
      <w:bodyDiv w:val="1"/>
      <w:marLeft w:val="0"/>
      <w:marRight w:val="0"/>
      <w:marTop w:val="0"/>
      <w:marBottom w:val="0"/>
      <w:divBdr>
        <w:top w:val="none" w:sz="0" w:space="0" w:color="auto"/>
        <w:left w:val="none" w:sz="0" w:space="0" w:color="auto"/>
        <w:bottom w:val="none" w:sz="0" w:space="0" w:color="auto"/>
        <w:right w:val="none" w:sz="0" w:space="0" w:color="auto"/>
      </w:divBdr>
    </w:div>
    <w:div w:id="1066565420">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873</Characters>
  <Application>Microsoft Office Word</Application>
  <DocSecurity>0</DocSecurity>
  <Lines>7</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dc:creator>
  <cp:keywords/>
  <cp:lastModifiedBy>jake626underland</cp:lastModifiedBy>
  <cp:revision>2</cp:revision>
  <dcterms:created xsi:type="dcterms:W3CDTF">2019-06-21T11:40:00Z</dcterms:created>
  <dcterms:modified xsi:type="dcterms:W3CDTF">2019-06-21T11:40:00Z</dcterms:modified>
</cp:coreProperties>
</file>