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17BC1" w14:textId="77777777" w:rsidR="00546D58" w:rsidRDefault="007B39DC">
      <w:r>
        <w:rPr>
          <w:rFonts w:hint="eastAsia"/>
        </w:rPr>
        <w:t>水島憲法　３</w:t>
      </w:r>
    </w:p>
    <w:p w14:paraId="28A5964C" w14:textId="77777777" w:rsidR="007B39DC" w:rsidRDefault="007B39DC"/>
    <w:p w14:paraId="7383ACC2" w14:textId="77777777" w:rsidR="007B39DC" w:rsidRDefault="007B39DC">
      <w:r>
        <w:rPr>
          <w:rFonts w:hint="eastAsia"/>
        </w:rPr>
        <w:t>旧優生保護法の賠償命令立法成立：</w:t>
      </w:r>
    </w:p>
    <w:p w14:paraId="1D8795CD" w14:textId="77777777" w:rsidR="007B39DC" w:rsidRDefault="007B39DC" w:rsidP="007B39DC">
      <w:pPr>
        <w:pStyle w:val="ListParagraph"/>
        <w:numPr>
          <w:ilvl w:val="0"/>
          <w:numId w:val="1"/>
        </w:numPr>
      </w:pPr>
      <w:r>
        <w:rPr>
          <w:rFonts w:hint="eastAsia"/>
        </w:rPr>
        <w:t>優生手術救済法成立</w:t>
      </w:r>
    </w:p>
    <w:p w14:paraId="758A8EBE" w14:textId="77777777" w:rsidR="007B39DC" w:rsidRPr="000A7984" w:rsidRDefault="007B39DC" w:rsidP="007B39DC">
      <w:pPr>
        <w:pStyle w:val="ListParagraph"/>
        <w:numPr>
          <w:ilvl w:val="1"/>
          <w:numId w:val="1"/>
        </w:numPr>
      </w:pPr>
      <w:r>
        <w:rPr>
          <w:rFonts w:hint="eastAsia"/>
        </w:rPr>
        <w:t>この法律には前文がついている。首相の談話と類似した内容：</w:t>
      </w:r>
      <w:r w:rsidRPr="007B39DC">
        <w:rPr>
          <w:rFonts w:hint="eastAsia"/>
          <w:b/>
        </w:rPr>
        <w:t>今までの立法が誤っていたことを詫びる→</w:t>
      </w:r>
      <w:proofErr w:type="gramStart"/>
      <w:r w:rsidRPr="007B39DC">
        <w:rPr>
          <w:rFonts w:hint="eastAsia"/>
          <w:b/>
        </w:rPr>
        <w:t>めっちゃ</w:t>
      </w:r>
      <w:proofErr w:type="gramEnd"/>
      <w:r w:rsidRPr="007B39DC">
        <w:rPr>
          <w:rFonts w:hint="eastAsia"/>
          <w:b/>
        </w:rPr>
        <w:t>重要！！！</w:t>
      </w:r>
    </w:p>
    <w:p w14:paraId="5F9314D8" w14:textId="77777777" w:rsidR="000A7984" w:rsidRDefault="000A7984" w:rsidP="007B39DC">
      <w:pPr>
        <w:pStyle w:val="ListParagraph"/>
        <w:numPr>
          <w:ilvl w:val="1"/>
          <w:numId w:val="1"/>
        </w:numPr>
        <w:rPr>
          <w:rFonts w:hint="eastAsia"/>
        </w:rPr>
      </w:pPr>
      <w:r>
        <w:rPr>
          <w:rFonts w:hint="eastAsia"/>
        </w:rPr>
        <w:t>立法府が謝るべく所を首相が政府を代表して謝罪している→立法過程におけるチェックの必要、被害者は不満。</w:t>
      </w:r>
    </w:p>
    <w:p w14:paraId="28938C32" w14:textId="77777777" w:rsidR="007B39DC" w:rsidRDefault="007B39DC" w:rsidP="007B39DC">
      <w:pPr>
        <w:pStyle w:val="ListParagraph"/>
        <w:numPr>
          <w:ilvl w:val="0"/>
          <w:numId w:val="1"/>
        </w:numPr>
      </w:pPr>
      <w:r>
        <w:rPr>
          <w:rFonts w:hint="eastAsia"/>
        </w:rPr>
        <w:t>旧優生保護法→現在は母胎保護法になっている。（妊娠中絶の法的根拠）</w:t>
      </w:r>
    </w:p>
    <w:p w14:paraId="3F7618F4" w14:textId="77777777" w:rsidR="007B39DC" w:rsidRDefault="007B39DC" w:rsidP="007B39DC">
      <w:pPr>
        <w:pStyle w:val="ListParagraph"/>
        <w:numPr>
          <w:ilvl w:val="0"/>
          <w:numId w:val="1"/>
        </w:numPr>
      </w:pPr>
      <w:r>
        <w:rPr>
          <w:rFonts w:hint="eastAsia"/>
        </w:rPr>
        <w:t>革新的議員が立法したが、本来の趣旨とは離れて</w:t>
      </w:r>
      <w:proofErr w:type="gramStart"/>
      <w:r>
        <w:rPr>
          <w:rFonts w:hint="eastAsia"/>
        </w:rPr>
        <w:t>障がい</w:t>
      </w:r>
      <w:proofErr w:type="gramEnd"/>
      <w:r>
        <w:rPr>
          <w:rFonts w:hint="eastAsia"/>
        </w:rPr>
        <w:t>者の不妊手術強行の根拠となった。</w:t>
      </w:r>
    </w:p>
    <w:p w14:paraId="30A82AB9" w14:textId="77777777" w:rsidR="007B39DC" w:rsidRPr="000A7984" w:rsidRDefault="007B39DC" w:rsidP="000A7984">
      <w:pPr>
        <w:pStyle w:val="ListParagraph"/>
        <w:numPr>
          <w:ilvl w:val="0"/>
          <w:numId w:val="1"/>
        </w:numPr>
        <w:rPr>
          <w:u w:val="single"/>
        </w:rPr>
      </w:pPr>
      <w:r w:rsidRPr="007B39DC">
        <w:rPr>
          <w:rFonts w:hint="eastAsia"/>
          <w:u w:val="single"/>
        </w:rPr>
        <w:t>感染症の予防及び感染症の患者に対する医療に関する法律</w:t>
      </w:r>
      <w:r>
        <w:rPr>
          <w:rFonts w:hint="eastAsia"/>
        </w:rPr>
        <w:t>：ハンセン病の隔離の根拠となった</w:t>
      </w:r>
      <w:r w:rsidRPr="007B39DC">
        <w:rPr>
          <w:rFonts w:hint="eastAsia"/>
          <w:u w:val="single"/>
        </w:rPr>
        <w:t>ら</w:t>
      </w:r>
      <w:proofErr w:type="gramStart"/>
      <w:r w:rsidRPr="007B39DC">
        <w:rPr>
          <w:rFonts w:hint="eastAsia"/>
          <w:u w:val="single"/>
        </w:rPr>
        <w:t>い</w:t>
      </w:r>
      <w:proofErr w:type="gramEnd"/>
      <w:r w:rsidRPr="007B39DC">
        <w:rPr>
          <w:rFonts w:hint="eastAsia"/>
          <w:u w:val="single"/>
        </w:rPr>
        <w:t>予防法</w:t>
      </w:r>
      <w:r>
        <w:rPr>
          <w:rFonts w:hint="eastAsia"/>
        </w:rPr>
        <w:t>を反省して前文を加えている。人権の尊重を内容とした。</w:t>
      </w:r>
    </w:p>
    <w:p w14:paraId="3E7BCC21" w14:textId="77777777" w:rsidR="000A7984" w:rsidRDefault="000A7984" w:rsidP="000A7984">
      <w:r>
        <w:rPr>
          <w:rFonts w:hint="eastAsia"/>
        </w:rPr>
        <w:t>「脱２４時間」拒否に独禁法；</w:t>
      </w:r>
    </w:p>
    <w:p w14:paraId="2E52EE6C" w14:textId="77777777" w:rsidR="000A7984" w:rsidRDefault="000A7984" w:rsidP="000A7984">
      <w:pPr>
        <w:pStyle w:val="ListParagraph"/>
        <w:numPr>
          <w:ilvl w:val="0"/>
          <w:numId w:val="2"/>
        </w:numPr>
      </w:pPr>
      <w:r>
        <w:rPr>
          <w:rFonts w:hint="eastAsia"/>
        </w:rPr>
        <w:t>フランチャイズのトップがその支店に２４時間運営を強制、しない場合はペナルティ。</w:t>
      </w:r>
    </w:p>
    <w:p w14:paraId="3E91764F" w14:textId="77777777" w:rsidR="00287AF2" w:rsidRPr="00287AF2" w:rsidRDefault="000A7984" w:rsidP="00287AF2">
      <w:pPr>
        <w:pStyle w:val="ListParagraph"/>
        <w:numPr>
          <w:ilvl w:val="0"/>
          <w:numId w:val="2"/>
        </w:numPr>
      </w:pPr>
      <w:r>
        <w:rPr>
          <w:rFonts w:hint="eastAsia"/>
        </w:rPr>
        <w:t>独禁法の２４条の６：正常な商慣習に照らしてみて不正に不利益を与える行為は、優越的地位の濫用に値する。これに基づいて公正取引委員会が介入。</w:t>
      </w:r>
      <w:r>
        <w:br/>
      </w:r>
      <w:r>
        <w:rPr>
          <w:rFonts w:hint="eastAsia"/>
        </w:rPr>
        <w:t>→</w:t>
      </w:r>
      <w:r>
        <w:rPr>
          <w:rFonts w:hint="eastAsia"/>
        </w:rPr>
        <w:t xml:space="preserve"> </w:t>
      </w:r>
      <w:r>
        <w:t xml:space="preserve">But </w:t>
      </w:r>
      <w:r>
        <w:rPr>
          <w:rFonts w:hint="eastAsia"/>
        </w:rPr>
        <w:t>このとき公正取引委員会が朝日新聞に情報を漏らして記事を作って世論調査、ポジティブだから決行ということになった？</w:t>
      </w:r>
      <w:r w:rsidRPr="000A7984">
        <w:rPr>
          <w:rFonts w:hint="eastAsia"/>
          <w:u w:val="single"/>
        </w:rPr>
        <w:t>検討</w:t>
      </w:r>
      <w:proofErr w:type="gramStart"/>
      <w:r w:rsidRPr="000A7984">
        <w:rPr>
          <w:rFonts w:hint="eastAsia"/>
          <w:u w:val="single"/>
        </w:rPr>
        <w:t>するの</w:t>
      </w:r>
      <w:proofErr w:type="gramEnd"/>
      <w:r w:rsidRPr="000A7984">
        <w:rPr>
          <w:rFonts w:hint="eastAsia"/>
          <w:u w:val="single"/>
        </w:rPr>
        <w:t>言葉。</w:t>
      </w:r>
    </w:p>
    <w:p w14:paraId="6D747CB4" w14:textId="77777777" w:rsidR="00287AF2" w:rsidRDefault="00287AF2">
      <w:pPr>
        <w:rPr>
          <w:u w:val="single"/>
        </w:rPr>
      </w:pPr>
      <w:r>
        <w:rPr>
          <w:u w:val="single"/>
        </w:rPr>
        <w:br w:type="page"/>
      </w:r>
    </w:p>
    <w:p w14:paraId="28E0F496" w14:textId="77777777" w:rsidR="00287AF2" w:rsidRDefault="00287AF2" w:rsidP="00287AF2">
      <w:r>
        <w:rPr>
          <w:rFonts w:hint="eastAsia"/>
        </w:rPr>
        <w:lastRenderedPageBreak/>
        <w:t>授業内容：</w:t>
      </w:r>
    </w:p>
    <w:p w14:paraId="5913E73F" w14:textId="77777777" w:rsidR="00287AF2" w:rsidRDefault="00287AF2" w:rsidP="00287AF2">
      <w:pPr>
        <w:ind w:left="567"/>
      </w:pPr>
      <w:r w:rsidRPr="00287AF2">
        <w:rPr>
          <w:rFonts w:hint="eastAsia"/>
          <w:u w:val="single"/>
        </w:rPr>
        <w:t>マグナカルタ</w:t>
      </w:r>
      <w:r>
        <w:rPr>
          <w:rFonts w:hint="eastAsia"/>
        </w:rPr>
        <w:t>：</w:t>
      </w:r>
    </w:p>
    <w:p w14:paraId="6B9B4409" w14:textId="77777777" w:rsidR="00287AF2" w:rsidRDefault="00287AF2" w:rsidP="00287AF2">
      <w:pPr>
        <w:pStyle w:val="ListParagraph"/>
        <w:numPr>
          <w:ilvl w:val="0"/>
          <w:numId w:val="3"/>
        </w:numPr>
      </w:pPr>
      <w:r>
        <w:rPr>
          <w:rFonts w:hint="eastAsia"/>
        </w:rPr>
        <w:t>イギリスのジョン王の代の</w:t>
      </w:r>
      <w:r>
        <w:rPr>
          <w:rFonts w:hint="eastAsia"/>
        </w:rPr>
        <w:t>1215</w:t>
      </w:r>
      <w:r>
        <w:rPr>
          <w:rFonts w:hint="eastAsia"/>
        </w:rPr>
        <w:t>年に成立した。</w:t>
      </w:r>
    </w:p>
    <w:p w14:paraId="3E8DF98B" w14:textId="77777777" w:rsidR="00287AF2" w:rsidRDefault="00287AF2" w:rsidP="00287AF2">
      <w:pPr>
        <w:pStyle w:val="ListParagraph"/>
        <w:numPr>
          <w:ilvl w:val="0"/>
          <w:numId w:val="3"/>
        </w:numPr>
      </w:pPr>
      <w:r>
        <w:rPr>
          <w:rFonts w:hint="eastAsia"/>
        </w:rPr>
        <w:t>税金についての法律として知られる</w:t>
      </w:r>
    </w:p>
    <w:p w14:paraId="67AB0F1A" w14:textId="77777777" w:rsidR="00287AF2" w:rsidRDefault="00287AF2" w:rsidP="00287AF2">
      <w:pPr>
        <w:pStyle w:val="ListParagraph"/>
        <w:numPr>
          <w:ilvl w:val="0"/>
          <w:numId w:val="3"/>
        </w:numPr>
      </w:pPr>
      <w:r>
        <w:rPr>
          <w:rFonts w:hint="eastAsia"/>
        </w:rPr>
        <w:t>２９条　裁判官の裁判によらなければ王は人を逮捕したり投獄したりできない→日本国憲法３３条と類似した内容。</w:t>
      </w:r>
    </w:p>
    <w:p w14:paraId="286F4ED5" w14:textId="77777777" w:rsidR="00287AF2" w:rsidRDefault="00287AF2" w:rsidP="00287AF2">
      <w:pPr>
        <w:pStyle w:val="ListParagraph"/>
        <w:ind w:left="2007"/>
      </w:pPr>
      <w:r>
        <w:rPr>
          <w:rFonts w:hint="eastAsia"/>
        </w:rPr>
        <w:t>→立憲主義というのは権力者の権力範囲を規定し、制限する。それにより人民の自由を守る。</w:t>
      </w:r>
    </w:p>
    <w:p w14:paraId="51301AEB" w14:textId="77777777" w:rsidR="00287AF2" w:rsidRDefault="00287AF2" w:rsidP="00287AF2">
      <w:pPr>
        <w:pStyle w:val="ListParagraph"/>
        <w:numPr>
          <w:ilvl w:val="0"/>
          <w:numId w:val="3"/>
        </w:numPr>
      </w:pPr>
      <w:r>
        <w:rPr>
          <w:rFonts w:hint="eastAsia"/>
        </w:rPr>
        <w:t>実は人民保護法に先立っていた。</w:t>
      </w:r>
    </w:p>
    <w:p w14:paraId="3D858589" w14:textId="77777777" w:rsidR="00287AF2" w:rsidRDefault="00287AF2" w:rsidP="00287AF2">
      <w:pPr>
        <w:pStyle w:val="ListParagraph"/>
        <w:numPr>
          <w:ilvl w:val="0"/>
          <w:numId w:val="3"/>
        </w:numPr>
        <w:rPr>
          <w:rFonts w:hint="eastAsia"/>
        </w:rPr>
      </w:pPr>
      <w:r>
        <w:rPr>
          <w:rFonts w:hint="eastAsia"/>
        </w:rPr>
        <w:t>権力者の権利を制限し、行動を縛り、人民を守るような</w:t>
      </w:r>
      <w:r>
        <w:rPr>
          <w:rFonts w:hint="eastAsia"/>
          <w:b/>
        </w:rPr>
        <w:t>中世的立憲主義</w:t>
      </w:r>
      <w:r>
        <w:rPr>
          <w:rFonts w:hint="eastAsia"/>
        </w:rPr>
        <w:t>が存在した。（</w:t>
      </w:r>
      <w:r>
        <w:rPr>
          <w:rFonts w:hint="eastAsia"/>
          <w:b/>
        </w:rPr>
        <w:t>中世的立憲主義</w:t>
      </w:r>
      <w:r>
        <w:rPr>
          <w:rFonts w:hint="eastAsia"/>
        </w:rPr>
        <w:t>は身分社会を想定→</w:t>
      </w:r>
      <w:r>
        <w:rPr>
          <w:rFonts w:hint="eastAsia"/>
        </w:rPr>
        <w:t xml:space="preserve"> </w:t>
      </w:r>
      <w:r>
        <w:rPr>
          <w:rFonts w:hint="eastAsia"/>
        </w:rPr>
        <w:t>封建的束縛は続いていた）</w:t>
      </w:r>
    </w:p>
    <w:p w14:paraId="46609C48" w14:textId="77777777" w:rsidR="00620FC0" w:rsidRDefault="00287AF2" w:rsidP="00620FC0">
      <w:pPr>
        <w:pStyle w:val="ListParagraph"/>
        <w:numPr>
          <w:ilvl w:val="0"/>
          <w:numId w:val="3"/>
        </w:numPr>
      </w:pPr>
      <w:r>
        <w:rPr>
          <w:rFonts w:hint="eastAsia"/>
          <w:b/>
        </w:rPr>
        <w:t>近代的立憲主義</w:t>
      </w:r>
      <w:r>
        <w:rPr>
          <w:rFonts w:hint="eastAsia"/>
        </w:rPr>
        <w:t>とは、人民が封建的緊縛から解放され、自由な個人として確立し、人権と諸々の自由と権利を保障するための制度。</w:t>
      </w:r>
    </w:p>
    <w:p w14:paraId="035842E3" w14:textId="77777777" w:rsidR="00620FC0" w:rsidRDefault="00620FC0" w:rsidP="00620FC0">
      <w:pPr>
        <w:ind w:left="567"/>
      </w:pPr>
      <w:r w:rsidRPr="00620FC0">
        <w:rPr>
          <w:rFonts w:hint="eastAsia"/>
          <w:u w:val="single"/>
        </w:rPr>
        <w:t>権力分立</w:t>
      </w:r>
      <w:r w:rsidRPr="00620FC0">
        <w:rPr>
          <w:rFonts w:hint="eastAsia"/>
        </w:rPr>
        <w:t>：</w:t>
      </w:r>
    </w:p>
    <w:p w14:paraId="6C0AB1F0" w14:textId="77777777" w:rsidR="00620FC0" w:rsidRDefault="00620FC0" w:rsidP="00620FC0">
      <w:pPr>
        <w:pStyle w:val="ListParagraph"/>
        <w:numPr>
          <w:ilvl w:val="0"/>
          <w:numId w:val="4"/>
        </w:numPr>
      </w:pPr>
      <w:r>
        <w:rPr>
          <w:rFonts w:hint="eastAsia"/>
        </w:rPr>
        <w:t>モンテスキューなどに代表される</w:t>
      </w:r>
      <w:r w:rsidRPr="00620FC0">
        <w:rPr>
          <w:rFonts w:hint="eastAsia"/>
          <w:b/>
        </w:rPr>
        <w:t>古典的権力分立論</w:t>
      </w:r>
      <w:r>
        <w:rPr>
          <w:rFonts w:hint="eastAsia"/>
        </w:rPr>
        <w:t>は身分制度と調和して存在していたため、人権というものの保障を目的とはせず、権力機構の腐敗と悪行を防ぐためのもの</w:t>
      </w:r>
    </w:p>
    <w:p w14:paraId="71593C38" w14:textId="77777777" w:rsidR="00620FC0" w:rsidRPr="00620FC0" w:rsidRDefault="00620FC0" w:rsidP="00620FC0">
      <w:pPr>
        <w:pStyle w:val="ListParagraph"/>
        <w:numPr>
          <w:ilvl w:val="0"/>
          <w:numId w:val="4"/>
        </w:numPr>
        <w:rPr>
          <w:b/>
        </w:rPr>
      </w:pPr>
      <w:r>
        <w:rPr>
          <w:rFonts w:hint="eastAsia"/>
        </w:rPr>
        <w:t>アメリカのバージニア権利章典や独立宣言、フランスの人権宣言において初めて</w:t>
      </w:r>
      <w:r w:rsidRPr="00620FC0">
        <w:rPr>
          <w:rFonts w:hint="eastAsia"/>
          <w:b/>
        </w:rPr>
        <w:t>人権と権力分立の融合が図られた。</w:t>
      </w:r>
      <w:r>
        <w:rPr>
          <w:rFonts w:hint="eastAsia"/>
        </w:rPr>
        <w:t>→以降の権力分立論の姿を規定。</w:t>
      </w:r>
    </w:p>
    <w:p w14:paraId="07683040" w14:textId="77777777" w:rsidR="00620FC0" w:rsidRPr="00620FC0" w:rsidRDefault="00620FC0" w:rsidP="00620FC0">
      <w:pPr>
        <w:pStyle w:val="ListParagraph"/>
        <w:numPr>
          <w:ilvl w:val="0"/>
          <w:numId w:val="4"/>
        </w:numPr>
        <w:rPr>
          <w:b/>
        </w:rPr>
      </w:pPr>
      <w:r>
        <w:rPr>
          <w:rFonts w:hint="eastAsia"/>
        </w:rPr>
        <w:t>バージニア権利章典</w:t>
      </w:r>
    </w:p>
    <w:p w14:paraId="430FBD20" w14:textId="77777777" w:rsidR="00620FC0" w:rsidRPr="00620FC0" w:rsidRDefault="00620FC0" w:rsidP="00620FC0">
      <w:pPr>
        <w:pStyle w:val="ListParagraph"/>
        <w:numPr>
          <w:ilvl w:val="1"/>
          <w:numId w:val="4"/>
        </w:numPr>
        <w:rPr>
          <w:b/>
        </w:rPr>
      </w:pPr>
      <w:r>
        <w:rPr>
          <w:rFonts w:hint="eastAsia"/>
        </w:rPr>
        <w:t>トマスペインの「コモンセンス」の</w:t>
      </w:r>
      <w:r>
        <w:t xml:space="preserve">influence </w:t>
      </w:r>
      <w:r>
        <w:rPr>
          <w:rFonts w:hint="eastAsia"/>
        </w:rPr>
        <w:t>を受ける。</w:t>
      </w:r>
    </w:p>
    <w:p w14:paraId="4DD73F1A" w14:textId="77777777" w:rsidR="00620FC0" w:rsidRPr="00620FC0" w:rsidRDefault="00620FC0" w:rsidP="00620FC0">
      <w:pPr>
        <w:pStyle w:val="ListParagraph"/>
        <w:numPr>
          <w:ilvl w:val="1"/>
          <w:numId w:val="4"/>
        </w:numPr>
        <w:rPr>
          <w:b/>
        </w:rPr>
      </w:pPr>
      <w:r>
        <w:rPr>
          <w:rFonts w:hint="eastAsia"/>
        </w:rPr>
        <w:t>権利（人権）の保障と権力の分立を内容とする</w:t>
      </w:r>
    </w:p>
    <w:p w14:paraId="559CB76A" w14:textId="77777777" w:rsidR="00620FC0" w:rsidRPr="00620FC0" w:rsidRDefault="00620FC0" w:rsidP="00620FC0">
      <w:pPr>
        <w:pStyle w:val="ListParagraph"/>
        <w:numPr>
          <w:ilvl w:val="1"/>
          <w:numId w:val="4"/>
        </w:numPr>
        <w:rPr>
          <w:rFonts w:hint="eastAsia"/>
          <w:b/>
        </w:rPr>
      </w:pPr>
      <w:r>
        <w:rPr>
          <w:rFonts w:hint="eastAsia"/>
        </w:rPr>
        <w:t>奪うことのできない固有の権利（基本的人権）を謳う。</w:t>
      </w:r>
      <w:r w:rsidRPr="00620FC0">
        <w:rPr>
          <w:rFonts w:hint="eastAsia"/>
          <w:u w:val="wave"/>
        </w:rPr>
        <w:t>そして全ての権力は人民にある。</w:t>
      </w:r>
      <w:r>
        <w:rPr>
          <w:rFonts w:hint="eastAsia"/>
          <w:u w:val="wave"/>
        </w:rPr>
        <w:t>政府の権利は人民に依拠する。</w:t>
      </w:r>
    </w:p>
    <w:p w14:paraId="783537B8" w14:textId="77777777" w:rsidR="00620FC0" w:rsidRPr="00620FC0" w:rsidRDefault="00620FC0" w:rsidP="00620FC0">
      <w:pPr>
        <w:pStyle w:val="ListParagraph"/>
        <w:numPr>
          <w:ilvl w:val="1"/>
          <w:numId w:val="4"/>
        </w:numPr>
        <w:rPr>
          <w:b/>
        </w:rPr>
      </w:pPr>
      <w:r>
        <w:rPr>
          <w:rFonts w:hint="eastAsia"/>
        </w:rPr>
        <w:t>フランス人権宣言の源となった。</w:t>
      </w:r>
    </w:p>
    <w:p w14:paraId="2CA7825C" w14:textId="77777777" w:rsidR="00620FC0" w:rsidRPr="00815605" w:rsidRDefault="00620FC0" w:rsidP="00815605">
      <w:pPr>
        <w:pStyle w:val="ListParagraph"/>
        <w:numPr>
          <w:ilvl w:val="0"/>
          <w:numId w:val="4"/>
        </w:numPr>
        <w:rPr>
          <w:b/>
        </w:rPr>
      </w:pPr>
      <w:r>
        <w:rPr>
          <w:rFonts w:hint="eastAsia"/>
        </w:rPr>
        <w:t>独立宣言→フランスの人権宣言、</w:t>
      </w:r>
      <w:r>
        <w:rPr>
          <w:rFonts w:hint="eastAsia"/>
        </w:rPr>
        <w:t>1791</w:t>
      </w:r>
      <w:r>
        <w:rPr>
          <w:rFonts w:hint="eastAsia"/>
        </w:rPr>
        <w:t>、</w:t>
      </w:r>
      <w:r>
        <w:rPr>
          <w:rFonts w:hint="eastAsia"/>
        </w:rPr>
        <w:t>93</w:t>
      </w:r>
      <w:r>
        <w:rPr>
          <w:rFonts w:hint="eastAsia"/>
        </w:rPr>
        <w:t>、</w:t>
      </w:r>
      <w:r>
        <w:rPr>
          <w:rFonts w:hint="eastAsia"/>
        </w:rPr>
        <w:t>95</w:t>
      </w:r>
      <w:r>
        <w:rPr>
          <w:rFonts w:hint="eastAsia"/>
        </w:rPr>
        <w:t>年憲法→合衆国憲法</w:t>
      </w:r>
    </w:p>
    <w:p w14:paraId="3140C848" w14:textId="77777777" w:rsidR="00815605" w:rsidRPr="00815605" w:rsidRDefault="00815605" w:rsidP="00815605">
      <w:pPr>
        <w:pStyle w:val="ListParagraph"/>
        <w:numPr>
          <w:ilvl w:val="0"/>
          <w:numId w:val="4"/>
        </w:numPr>
        <w:rPr>
          <w:b/>
        </w:rPr>
      </w:pPr>
      <w:r>
        <w:rPr>
          <w:rFonts w:hint="eastAsia"/>
        </w:rPr>
        <w:t>独立宣言</w:t>
      </w:r>
    </w:p>
    <w:p w14:paraId="1D50493A" w14:textId="77777777" w:rsidR="00815605" w:rsidRPr="00815605" w:rsidRDefault="00815605" w:rsidP="00815605">
      <w:pPr>
        <w:pStyle w:val="ListParagraph"/>
        <w:numPr>
          <w:ilvl w:val="1"/>
          <w:numId w:val="4"/>
        </w:numPr>
        <w:rPr>
          <w:b/>
        </w:rPr>
      </w:pPr>
      <w:r>
        <w:rPr>
          <w:rFonts w:hint="eastAsia"/>
        </w:rPr>
        <w:t>トマスジェファソン、</w:t>
      </w:r>
      <w:r w:rsidRPr="00815605">
        <w:rPr>
          <w:rFonts w:hint="eastAsia"/>
          <w:b/>
        </w:rPr>
        <w:t>選挙による専制主義</w:t>
      </w:r>
      <w:r>
        <w:rPr>
          <w:rFonts w:hint="eastAsia"/>
        </w:rPr>
        <w:t>を危惧。</w:t>
      </w:r>
      <w:r>
        <w:tab/>
      </w:r>
      <w:r>
        <w:br/>
      </w:r>
      <w:r>
        <w:rPr>
          <w:rFonts w:hint="eastAsia"/>
        </w:rPr>
        <w:t>政治の際は、</w:t>
      </w:r>
      <w:r w:rsidRPr="00815605">
        <w:rPr>
          <w:rFonts w:hint="eastAsia"/>
          <w:b/>
        </w:rPr>
        <w:t>猜疑心</w:t>
      </w:r>
      <w:r>
        <w:rPr>
          <w:rFonts w:hint="eastAsia"/>
        </w:rPr>
        <w:t>を持って接さなければいけない。立憲主義のベースには、信頼ではなく懐疑がなくてはいけない。</w:t>
      </w:r>
      <w:r>
        <w:br/>
      </w:r>
      <w:r>
        <w:rPr>
          <w:rFonts w:hint="eastAsia"/>
        </w:rPr>
        <w:t>憲法というのはこの疑ぐりの視点を提供する。</w:t>
      </w:r>
    </w:p>
    <w:p w14:paraId="2C15EC18" w14:textId="77777777" w:rsidR="00815605" w:rsidRPr="00EA5E93" w:rsidRDefault="00815605" w:rsidP="00815605">
      <w:pPr>
        <w:pStyle w:val="ListParagraph"/>
        <w:numPr>
          <w:ilvl w:val="0"/>
          <w:numId w:val="4"/>
        </w:numPr>
        <w:rPr>
          <w:b/>
        </w:rPr>
      </w:pPr>
      <w:r>
        <w:rPr>
          <w:rFonts w:hint="eastAsia"/>
        </w:rPr>
        <w:t>権力は腐敗する。絶対的権力は絶対的に腐敗する。</w:t>
      </w:r>
      <w:r>
        <w:br/>
      </w:r>
      <w:r>
        <w:rPr>
          <w:rFonts w:hint="eastAsia"/>
        </w:rPr>
        <w:t>憲法はこれを阻止するために大統領制においては任期を定めている→</w:t>
      </w:r>
      <w:r w:rsidR="00EA5E93">
        <w:rPr>
          <w:rFonts w:hint="eastAsia"/>
        </w:rPr>
        <w:t>日本は任期がない</w:t>
      </w:r>
    </w:p>
    <w:p w14:paraId="600F2D22" w14:textId="77777777" w:rsidR="00EA5E93" w:rsidRPr="00EA5E93" w:rsidRDefault="00EA5E93" w:rsidP="00815605">
      <w:pPr>
        <w:pStyle w:val="ListParagraph"/>
        <w:numPr>
          <w:ilvl w:val="0"/>
          <w:numId w:val="4"/>
        </w:numPr>
        <w:rPr>
          <w:b/>
        </w:rPr>
      </w:pPr>
      <w:r>
        <w:rPr>
          <w:rFonts w:hint="eastAsia"/>
        </w:rPr>
        <w:t>日本においては</w:t>
      </w:r>
      <w:r w:rsidRPr="00EA5E93">
        <w:rPr>
          <w:rFonts w:hint="eastAsia"/>
          <w:b/>
        </w:rPr>
        <w:t>総裁総理</w:t>
      </w:r>
      <w:r>
        <w:rPr>
          <w:rFonts w:hint="eastAsia"/>
        </w:rPr>
        <w:t>という言葉があるほど、自民党総裁と総理の一致とその任期の無制限が問題となっていた、</w:t>
      </w:r>
      <w:r>
        <w:t>BUT</w:t>
      </w:r>
      <w:r>
        <w:br/>
      </w:r>
      <w:r>
        <w:rPr>
          <w:rFonts w:hint="eastAsia"/>
        </w:rPr>
        <w:t>→</w:t>
      </w:r>
      <w:r>
        <w:rPr>
          <w:rFonts w:hint="eastAsia"/>
        </w:rPr>
        <w:t xml:space="preserve"> </w:t>
      </w:r>
      <w:r>
        <w:rPr>
          <w:rFonts w:hint="eastAsia"/>
        </w:rPr>
        <w:t>自民党総裁</w:t>
      </w:r>
      <w:proofErr w:type="gramStart"/>
      <w:r>
        <w:rPr>
          <w:rFonts w:hint="eastAsia"/>
        </w:rPr>
        <w:t>は</w:t>
      </w:r>
      <w:proofErr w:type="gramEnd"/>
      <w:r w:rsidRPr="00EA5E93">
        <w:rPr>
          <w:rFonts w:hint="eastAsia"/>
          <w:b/>
        </w:rPr>
        <w:t>任期</w:t>
      </w:r>
      <w:proofErr w:type="gramStart"/>
      <w:r w:rsidRPr="00EA5E93">
        <w:rPr>
          <w:rFonts w:hint="eastAsia"/>
          <w:b/>
        </w:rPr>
        <w:t>は</w:t>
      </w:r>
      <w:proofErr w:type="gramEnd"/>
      <w:r w:rsidRPr="00EA5E93">
        <w:rPr>
          <w:rFonts w:hint="eastAsia"/>
          <w:b/>
        </w:rPr>
        <w:t>二つまで</w:t>
      </w:r>
      <w:r>
        <w:rPr>
          <w:rFonts w:hint="eastAsia"/>
        </w:rPr>
        <w:t>（三選禁止）。総理の任期は無制限。</w:t>
      </w:r>
    </w:p>
    <w:p w14:paraId="41435814" w14:textId="77777777" w:rsidR="00EA5E93" w:rsidRPr="00EA5E93" w:rsidRDefault="00EA5E93" w:rsidP="00EA5E93">
      <w:pPr>
        <w:pStyle w:val="ListParagraph"/>
        <w:ind w:left="1287"/>
        <w:rPr>
          <w:b/>
        </w:rPr>
      </w:pPr>
    </w:p>
    <w:p w14:paraId="4F96D23A" w14:textId="77777777" w:rsidR="00EA5E93" w:rsidRPr="00EA5E93" w:rsidRDefault="00EA5E93" w:rsidP="00815605">
      <w:pPr>
        <w:pStyle w:val="ListParagraph"/>
        <w:numPr>
          <w:ilvl w:val="0"/>
          <w:numId w:val="4"/>
        </w:numPr>
        <w:rPr>
          <w:b/>
        </w:rPr>
      </w:pPr>
      <w:r>
        <w:rPr>
          <w:rFonts w:hint="eastAsia"/>
        </w:rPr>
        <w:lastRenderedPageBreak/>
        <w:t>ワイマール憲法の極度な権力分立</w:t>
      </w:r>
    </w:p>
    <w:p w14:paraId="680BE88A" w14:textId="77777777" w:rsidR="00EA5E93" w:rsidRPr="00EA5E93" w:rsidRDefault="00EA5E93" w:rsidP="00EA5E93">
      <w:pPr>
        <w:pStyle w:val="ListParagraph"/>
        <w:numPr>
          <w:ilvl w:val="1"/>
          <w:numId w:val="4"/>
        </w:numPr>
        <w:rPr>
          <w:b/>
        </w:rPr>
      </w:pPr>
      <w:r>
        <w:rPr>
          <w:rFonts w:hint="eastAsia"/>
        </w:rPr>
        <w:t>人民もイニシアティブによる立法権を持つ</w:t>
      </w:r>
    </w:p>
    <w:p w14:paraId="2BE4DE6F" w14:textId="77777777" w:rsidR="00EA5E93" w:rsidRPr="00EA5E93" w:rsidRDefault="00EA5E93" w:rsidP="00EA5E93">
      <w:pPr>
        <w:pStyle w:val="ListParagraph"/>
        <w:numPr>
          <w:ilvl w:val="1"/>
          <w:numId w:val="4"/>
        </w:numPr>
        <w:rPr>
          <w:b/>
        </w:rPr>
      </w:pPr>
      <w:r>
        <w:rPr>
          <w:rFonts w:hint="eastAsia"/>
        </w:rPr>
        <w:t>大統領も権力を持つ</w:t>
      </w:r>
    </w:p>
    <w:p w14:paraId="06361C2C" w14:textId="77777777" w:rsidR="00EA5E93" w:rsidRPr="00EA5E93" w:rsidRDefault="00EA5E93" w:rsidP="00EA5E93">
      <w:pPr>
        <w:pStyle w:val="ListParagraph"/>
        <w:numPr>
          <w:ilvl w:val="1"/>
          <w:numId w:val="4"/>
        </w:numPr>
        <w:rPr>
          <w:b/>
        </w:rPr>
      </w:pPr>
      <w:r>
        <w:rPr>
          <w:rFonts w:hint="eastAsia"/>
        </w:rPr>
        <w:t>国会も権力を持ち、権力のがんじがらめ。</w:t>
      </w:r>
    </w:p>
    <w:p w14:paraId="64E38146" w14:textId="77777777" w:rsidR="00EA5E93" w:rsidRPr="00EA5E93" w:rsidRDefault="00EA5E93" w:rsidP="00EA5E93">
      <w:pPr>
        <w:pStyle w:val="ListParagraph"/>
        <w:numPr>
          <w:ilvl w:val="1"/>
          <w:numId w:val="4"/>
        </w:numPr>
        <w:rPr>
          <w:b/>
        </w:rPr>
      </w:pPr>
      <w:r>
        <w:rPr>
          <w:rFonts w:hint="eastAsia"/>
        </w:rPr>
        <w:t>比例代表制が極度に公平であったため、多政党で何も決まらない。</w:t>
      </w:r>
    </w:p>
    <w:p w14:paraId="06E34A9A" w14:textId="77777777" w:rsidR="00EA5E93" w:rsidRPr="00EA5E93" w:rsidRDefault="00EA5E93" w:rsidP="00EA5E93">
      <w:pPr>
        <w:pStyle w:val="ListParagraph"/>
        <w:numPr>
          <w:ilvl w:val="1"/>
          <w:numId w:val="4"/>
        </w:numPr>
        <w:rPr>
          <w:b/>
        </w:rPr>
      </w:pPr>
      <w:r>
        <w:rPr>
          <w:rFonts w:hint="eastAsia"/>
        </w:rPr>
        <w:t>ナチス　決められない政治から決断の政治へ（権力集中）</w:t>
      </w:r>
    </w:p>
    <w:p w14:paraId="58B1A633" w14:textId="77777777" w:rsidR="00EA5E93" w:rsidRPr="00EA5E93" w:rsidRDefault="00EA5E93" w:rsidP="00EA5E93">
      <w:pPr>
        <w:pStyle w:val="ListParagraph"/>
        <w:numPr>
          <w:ilvl w:val="1"/>
          <w:numId w:val="4"/>
        </w:numPr>
        <w:rPr>
          <w:b/>
        </w:rPr>
      </w:pPr>
      <w:r w:rsidRPr="00EA5E93">
        <w:rPr>
          <w:rFonts w:hint="eastAsia"/>
          <w:b/>
        </w:rPr>
        <w:t>民主主義のパラドックス：</w:t>
      </w:r>
      <w:r w:rsidRPr="00EA5E93">
        <w:rPr>
          <w:b/>
        </w:rPr>
        <w:br/>
      </w:r>
      <w:r w:rsidRPr="00EA5E93">
        <w:rPr>
          <w:rFonts w:hint="eastAsia"/>
        </w:rPr>
        <w:t xml:space="preserve">権力の統制による政治の停滞　</w:t>
      </w:r>
      <w:r w:rsidRPr="00EA5E93">
        <w:t>VS</w:t>
      </w:r>
      <w:r w:rsidRPr="00EA5E93">
        <w:rPr>
          <w:rFonts w:hint="eastAsia"/>
        </w:rPr>
        <w:t xml:space="preserve">  </w:t>
      </w:r>
      <w:r w:rsidRPr="00EA5E93">
        <w:rPr>
          <w:rFonts w:hint="eastAsia"/>
        </w:rPr>
        <w:t>政治権力集中による非民主化</w:t>
      </w:r>
    </w:p>
    <w:p w14:paraId="3241CB78" w14:textId="77777777" w:rsidR="00EA5E93" w:rsidRPr="009E0865" w:rsidRDefault="00EA5E93" w:rsidP="009E0865">
      <w:pPr>
        <w:pStyle w:val="ListParagraph"/>
        <w:numPr>
          <w:ilvl w:val="1"/>
          <w:numId w:val="4"/>
        </w:numPr>
        <w:rPr>
          <w:b/>
        </w:rPr>
      </w:pPr>
      <w:r>
        <w:rPr>
          <w:rFonts w:hint="eastAsia"/>
        </w:rPr>
        <w:t>憲法は全てに優位し、政治運営上のカリキュラムとなることでこのパラドックスを緩和する。</w:t>
      </w:r>
    </w:p>
    <w:p w14:paraId="21278560" w14:textId="77777777" w:rsidR="009E0865" w:rsidRDefault="009E0865" w:rsidP="009E0865">
      <w:pPr>
        <w:ind w:left="567"/>
      </w:pPr>
      <w:r>
        <w:rPr>
          <w:rFonts w:hint="eastAsia"/>
          <w:u w:val="single"/>
        </w:rPr>
        <w:t>憲法</w:t>
      </w:r>
      <w:r>
        <w:rPr>
          <w:rFonts w:hint="eastAsia"/>
        </w:rPr>
        <w:t>：</w:t>
      </w:r>
    </w:p>
    <w:p w14:paraId="043471FF" w14:textId="77777777" w:rsidR="009E0865" w:rsidRDefault="009E0865" w:rsidP="009E0865">
      <w:pPr>
        <w:pStyle w:val="ListParagraph"/>
        <w:numPr>
          <w:ilvl w:val="0"/>
          <w:numId w:val="6"/>
        </w:numPr>
        <w:ind w:hanging="294"/>
      </w:pPr>
      <w:r>
        <w:rPr>
          <w:rFonts w:hint="eastAsia"/>
        </w:rPr>
        <w:t>全ての機関が力を及ぼせる範囲の限界を規定できる。そのため、その憲法を超えるような行為＝憲法を変えることはいけない。</w:t>
      </w:r>
    </w:p>
    <w:p w14:paraId="6B05E700" w14:textId="77777777" w:rsidR="00287AF2" w:rsidRDefault="009E0865" w:rsidP="009E0865">
      <w:pPr>
        <w:pStyle w:val="ListParagraph"/>
        <w:numPr>
          <w:ilvl w:val="0"/>
          <w:numId w:val="6"/>
        </w:numPr>
        <w:ind w:hanging="294"/>
      </w:pPr>
      <w:r>
        <w:rPr>
          <w:rFonts w:hint="eastAsia"/>
        </w:rPr>
        <w:t>ワシントンは三選を拒否した。これが憲法上の慣行として大統領制を採用する国で模倣された。民主主義の専制の防止。フルトン卿：権力は腐敗する。絶対的権力は絶対的に腐敗する。</w:t>
      </w:r>
    </w:p>
    <w:p w14:paraId="5C7BE103" w14:textId="77777777" w:rsidR="009E0865" w:rsidRDefault="009E0865" w:rsidP="009E0865">
      <w:pPr>
        <w:pStyle w:val="ListParagraph"/>
        <w:numPr>
          <w:ilvl w:val="0"/>
          <w:numId w:val="6"/>
        </w:numPr>
        <w:ind w:hanging="294"/>
      </w:pPr>
      <w:r>
        <w:rPr>
          <w:rFonts w:hint="eastAsia"/>
        </w:rPr>
        <w:t>任期には合理的説明がなく、経験則と歴史的慣行により決定している。だいたい二期ぐらい。</w:t>
      </w:r>
    </w:p>
    <w:p w14:paraId="17740D3A" w14:textId="77777777" w:rsidR="009E0865" w:rsidRDefault="009E0865" w:rsidP="009E0865">
      <w:pPr>
        <w:pStyle w:val="ListParagraph"/>
        <w:numPr>
          <w:ilvl w:val="0"/>
          <w:numId w:val="6"/>
        </w:numPr>
        <w:ind w:hanging="294"/>
      </w:pPr>
      <w:r>
        <w:rPr>
          <w:rFonts w:hint="eastAsia"/>
        </w:rPr>
        <w:t>カンボジア憲法：</w:t>
      </w:r>
    </w:p>
    <w:p w14:paraId="5A2C3B71" w14:textId="77777777" w:rsidR="001102BB" w:rsidRDefault="009E0865" w:rsidP="001102BB">
      <w:pPr>
        <w:pStyle w:val="ListParagraph"/>
        <w:numPr>
          <w:ilvl w:val="1"/>
          <w:numId w:val="6"/>
        </w:numPr>
      </w:pPr>
      <w:r>
        <w:rPr>
          <w:rFonts w:hint="eastAsia"/>
        </w:rPr>
        <w:t>死刑廃止条項→ポル・ポトの反省、国家はもう人を殺さない。また、殺人者が多すぎた（内乱期）</w:t>
      </w:r>
      <w:r w:rsidR="001102BB">
        <w:rPr>
          <w:rFonts w:hint="eastAsia"/>
        </w:rPr>
        <w:t>ため、その人たちの死刑はやめた。</w:t>
      </w:r>
    </w:p>
    <w:p w14:paraId="6DF141ED" w14:textId="77777777" w:rsidR="001102BB" w:rsidRDefault="001102BB" w:rsidP="001102BB">
      <w:pPr>
        <w:pStyle w:val="ListParagraph"/>
        <w:numPr>
          <w:ilvl w:val="1"/>
          <w:numId w:val="6"/>
        </w:numPr>
        <w:rPr>
          <w:u w:val="wave"/>
        </w:rPr>
      </w:pPr>
      <w:r>
        <w:rPr>
          <w:rFonts w:hint="eastAsia"/>
        </w:rPr>
        <w:t>カンボジアの政体変遷　君主制（シハヌーク）→共和制（ロンノル）→人民共和制（ポルポト）→</w:t>
      </w:r>
      <w:commentRangeStart w:id="0"/>
      <w:r w:rsidRPr="001102BB">
        <w:rPr>
          <w:rFonts w:hint="eastAsia"/>
          <w:u w:val="wave"/>
        </w:rPr>
        <w:t>立憲君主制（シハヌーク）</w:t>
      </w:r>
      <w:commentRangeEnd w:id="0"/>
      <w:r>
        <w:rPr>
          <w:rStyle w:val="CommentReference"/>
        </w:rPr>
        <w:commentReference w:id="0"/>
      </w:r>
    </w:p>
    <w:p w14:paraId="5B7B262B" w14:textId="58025840" w:rsidR="001102BB" w:rsidRDefault="001102BB" w:rsidP="00B322E0">
      <w:pPr>
        <w:rPr>
          <w:u w:val="wave"/>
        </w:rPr>
      </w:pPr>
    </w:p>
    <w:p w14:paraId="6D007E97" w14:textId="09916F00" w:rsidR="00B322E0" w:rsidRDefault="00B322E0" w:rsidP="00B322E0">
      <w:r>
        <w:rPr>
          <w:rFonts w:hint="eastAsia"/>
          <w:u w:val="wave"/>
        </w:rPr>
        <w:t xml:space="preserve">直言　</w:t>
      </w:r>
      <w:r>
        <w:rPr>
          <w:rFonts w:hint="eastAsia"/>
        </w:rPr>
        <w:t>ミャンマーの憲法</w:t>
      </w:r>
    </w:p>
    <w:p w14:paraId="2B5BF7B7" w14:textId="023B0179" w:rsidR="00B322E0" w:rsidRDefault="00B322E0" w:rsidP="00B322E0"/>
    <w:p w14:paraId="2CB43834" w14:textId="108AA5C7" w:rsidR="00B322E0" w:rsidRPr="00B322E0" w:rsidRDefault="00B322E0" w:rsidP="00B322E0">
      <w:r>
        <w:rPr>
          <w:rFonts w:hint="eastAsia"/>
        </w:rPr>
        <w:t>憲法第２条の代替わりを目撃する→</w:t>
      </w:r>
      <w:r>
        <w:rPr>
          <w:rFonts w:hint="eastAsia"/>
        </w:rPr>
        <w:t xml:space="preserve"> </w:t>
      </w:r>
      <w:r>
        <w:rPr>
          <w:rFonts w:hint="eastAsia"/>
        </w:rPr>
        <w:t>憲法現象を目撃することができる。</w:t>
      </w:r>
      <w:bookmarkStart w:id="1" w:name="_GoBack"/>
      <w:bookmarkEnd w:id="1"/>
    </w:p>
    <w:sectPr w:rsidR="00B322E0" w:rsidRPr="00B322E0"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 Underland" w:date="2019-04-26T17:54:00Z" w:initials="JU">
    <w:p w14:paraId="3E9851E2" w14:textId="77777777" w:rsidR="001102BB" w:rsidRDefault="001102BB">
      <w:pPr>
        <w:pStyle w:val="CommentText"/>
      </w:pPr>
      <w:r>
        <w:rPr>
          <w:rStyle w:val="CommentReference"/>
        </w:rPr>
        <w:annotationRef/>
      </w:r>
      <w:r>
        <w:rPr>
          <w:rFonts w:hint="eastAsia"/>
        </w:rPr>
        <w:t>日本の象徴天皇制を参考にした。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9851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9851E2" w16cid:durableId="206DC4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F7118"/>
    <w:multiLevelType w:val="hybridMultilevel"/>
    <w:tmpl w:val="01BE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D31C4"/>
    <w:multiLevelType w:val="hybridMultilevel"/>
    <w:tmpl w:val="F00223D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5CE74E9D"/>
    <w:multiLevelType w:val="hybridMultilevel"/>
    <w:tmpl w:val="5B50A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066FA"/>
    <w:multiLevelType w:val="hybridMultilevel"/>
    <w:tmpl w:val="A7C815D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62D729F3"/>
    <w:multiLevelType w:val="hybridMultilevel"/>
    <w:tmpl w:val="1DB2798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7CB2046C"/>
    <w:multiLevelType w:val="hybridMultilevel"/>
    <w:tmpl w:val="A3FEE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 Underland">
    <w15:presenceInfo w15:providerId="Windows Live" w15:userId="88504c941f7253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9DC"/>
    <w:rsid w:val="000A7984"/>
    <w:rsid w:val="00106D11"/>
    <w:rsid w:val="001102BB"/>
    <w:rsid w:val="00287AF2"/>
    <w:rsid w:val="00546D58"/>
    <w:rsid w:val="00620FC0"/>
    <w:rsid w:val="007B39DC"/>
    <w:rsid w:val="00815605"/>
    <w:rsid w:val="009E0865"/>
    <w:rsid w:val="00B322E0"/>
    <w:rsid w:val="00EA5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D178CF"/>
  <w15:chartTrackingRefBased/>
  <w15:docId w15:val="{CF578406-5049-5B45-98E9-D27F527D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9DC"/>
    <w:pPr>
      <w:ind w:left="720"/>
      <w:contextualSpacing/>
    </w:pPr>
  </w:style>
  <w:style w:type="character" w:styleId="CommentReference">
    <w:name w:val="annotation reference"/>
    <w:basedOn w:val="DefaultParagraphFont"/>
    <w:uiPriority w:val="99"/>
    <w:semiHidden/>
    <w:unhideWhenUsed/>
    <w:rsid w:val="001102BB"/>
    <w:rPr>
      <w:sz w:val="16"/>
      <w:szCs w:val="16"/>
    </w:rPr>
  </w:style>
  <w:style w:type="paragraph" w:styleId="CommentText">
    <w:name w:val="annotation text"/>
    <w:basedOn w:val="Normal"/>
    <w:link w:val="CommentTextChar"/>
    <w:uiPriority w:val="99"/>
    <w:semiHidden/>
    <w:unhideWhenUsed/>
    <w:rsid w:val="001102BB"/>
    <w:rPr>
      <w:sz w:val="20"/>
      <w:szCs w:val="20"/>
    </w:rPr>
  </w:style>
  <w:style w:type="character" w:customStyle="1" w:styleId="CommentTextChar">
    <w:name w:val="Comment Text Char"/>
    <w:basedOn w:val="DefaultParagraphFont"/>
    <w:link w:val="CommentText"/>
    <w:uiPriority w:val="99"/>
    <w:semiHidden/>
    <w:rsid w:val="001102BB"/>
    <w:rPr>
      <w:sz w:val="20"/>
      <w:szCs w:val="20"/>
    </w:rPr>
  </w:style>
  <w:style w:type="paragraph" w:styleId="CommentSubject">
    <w:name w:val="annotation subject"/>
    <w:basedOn w:val="CommentText"/>
    <w:next w:val="CommentText"/>
    <w:link w:val="CommentSubjectChar"/>
    <w:uiPriority w:val="99"/>
    <w:semiHidden/>
    <w:unhideWhenUsed/>
    <w:rsid w:val="001102BB"/>
    <w:rPr>
      <w:b/>
      <w:bCs/>
    </w:rPr>
  </w:style>
  <w:style w:type="character" w:customStyle="1" w:styleId="CommentSubjectChar">
    <w:name w:val="Comment Subject Char"/>
    <w:basedOn w:val="CommentTextChar"/>
    <w:link w:val="CommentSubject"/>
    <w:uiPriority w:val="99"/>
    <w:semiHidden/>
    <w:rsid w:val="001102BB"/>
    <w:rPr>
      <w:b/>
      <w:bCs/>
      <w:sz w:val="20"/>
      <w:szCs w:val="20"/>
    </w:rPr>
  </w:style>
  <w:style w:type="paragraph" w:styleId="BalloonText">
    <w:name w:val="Balloon Text"/>
    <w:basedOn w:val="Normal"/>
    <w:link w:val="BalloonTextChar"/>
    <w:uiPriority w:val="99"/>
    <w:semiHidden/>
    <w:unhideWhenUsed/>
    <w:rsid w:val="001102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02B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2</cp:revision>
  <dcterms:created xsi:type="dcterms:W3CDTF">2019-04-26T07:34:00Z</dcterms:created>
  <dcterms:modified xsi:type="dcterms:W3CDTF">2019-04-26T09:01:00Z</dcterms:modified>
</cp:coreProperties>
</file>