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F260F8" w14:textId="147EE4AF" w:rsidR="00683B70" w:rsidRDefault="00683B70">
      <w:pPr>
        <w:rPr>
          <w:rFonts w:hint="eastAsia"/>
        </w:rPr>
      </w:pPr>
    </w:p>
    <w:p w14:paraId="34A158BF" w14:textId="2AA168C3" w:rsidR="00683B70" w:rsidRDefault="00683B70" w:rsidP="00683B70">
      <w:pPr>
        <w:jc w:val="center"/>
      </w:pPr>
      <w:r>
        <w:rPr>
          <w:rFonts w:hint="eastAsia"/>
        </w:rPr>
        <w:t>日本の理系分野における男女間格差</w:t>
      </w:r>
      <w:r w:rsidR="00AB46FF">
        <w:rPr>
          <w:rFonts w:hint="eastAsia"/>
        </w:rPr>
        <w:t>の原因は何か</w:t>
      </w:r>
    </w:p>
    <w:p w14:paraId="5AC296FC" w14:textId="55443490" w:rsidR="00683B70" w:rsidRDefault="00683B70" w:rsidP="00683B70">
      <w:pPr>
        <w:jc w:val="center"/>
      </w:pPr>
      <w:r>
        <w:rPr>
          <w:rFonts w:hint="eastAsia"/>
        </w:rPr>
        <w:t xml:space="preserve">１A193176-2 </w:t>
      </w:r>
    </w:p>
    <w:p w14:paraId="03FE8A79" w14:textId="3302782C" w:rsidR="00683B70" w:rsidRDefault="00683B70" w:rsidP="00683B70">
      <w:pPr>
        <w:jc w:val="center"/>
      </w:pPr>
      <w:r>
        <w:rPr>
          <w:rFonts w:hint="eastAsia"/>
        </w:rPr>
        <w:t>政治経済学部</w:t>
      </w:r>
    </w:p>
    <w:p w14:paraId="00C8F84B" w14:textId="2CD66876" w:rsidR="00683B70" w:rsidRDefault="00683B70" w:rsidP="00683B70">
      <w:pPr>
        <w:jc w:val="center"/>
      </w:pPr>
      <w:r>
        <w:rPr>
          <w:rFonts w:hint="eastAsia"/>
        </w:rPr>
        <w:t>国際政治経済学科</w:t>
      </w:r>
    </w:p>
    <w:p w14:paraId="38723EE0" w14:textId="2439C455" w:rsidR="00683B70" w:rsidRDefault="00683B70" w:rsidP="00683B70">
      <w:pPr>
        <w:jc w:val="center"/>
      </w:pPr>
      <w:r>
        <w:rPr>
          <w:rFonts w:hint="eastAsia"/>
        </w:rPr>
        <w:t>横山美和子</w:t>
      </w:r>
    </w:p>
    <w:p w14:paraId="102EC465" w14:textId="77777777" w:rsidR="00683B70" w:rsidRDefault="00683B70" w:rsidP="00683B70">
      <w:pPr>
        <w:jc w:val="left"/>
        <w:rPr>
          <w:b/>
          <w:bCs/>
        </w:rPr>
        <w:sectPr w:rsidR="00683B70" w:rsidSect="00683B70">
          <w:pgSz w:w="11906" w:h="16838"/>
          <w:pgMar w:top="1985" w:right="1701" w:bottom="1701" w:left="1701" w:header="851" w:footer="992" w:gutter="0"/>
          <w:cols w:space="425"/>
          <w:docGrid w:type="lines" w:linePitch="360"/>
        </w:sectPr>
      </w:pPr>
    </w:p>
    <w:p w14:paraId="422CBFA2" w14:textId="572DB969" w:rsidR="00683B70" w:rsidRPr="00683B70" w:rsidRDefault="00683B70" w:rsidP="00683B70">
      <w:pPr>
        <w:jc w:val="left"/>
        <w:rPr>
          <w:b/>
          <w:bCs/>
        </w:rPr>
      </w:pPr>
      <w:r w:rsidRPr="00683B70">
        <w:rPr>
          <w:rFonts w:hint="eastAsia"/>
          <w:b/>
          <w:bCs/>
        </w:rPr>
        <w:t>はじめに</w:t>
      </w:r>
    </w:p>
    <w:p w14:paraId="2DDF028B" w14:textId="43AA0EA2" w:rsidR="006D082B" w:rsidRDefault="00683B70" w:rsidP="00D61F71">
      <w:pPr>
        <w:ind w:firstLineChars="100" w:firstLine="210"/>
        <w:rPr>
          <w:rFonts w:hint="eastAsia"/>
        </w:rPr>
      </w:pPr>
      <w:r>
        <w:rPr>
          <w:rFonts w:hint="eastAsia"/>
        </w:rPr>
        <w:t>私は、「リケジョ」という言葉を聞くたびに違和感を覚える。それは、理系を学ぶ男子に特定の呼び名が無いにもかかわらず、女子にのみ特別感を与えているからだ。「リケジョ」には、女子なのに理系を学んでいることが珍しいという感情が含まれている</w:t>
      </w:r>
      <w:r w:rsidR="008B5648">
        <w:rPr>
          <w:rFonts w:hint="eastAsia"/>
        </w:rPr>
        <w:t>ように感じる</w:t>
      </w:r>
      <w:r>
        <w:rPr>
          <w:rFonts w:hint="eastAsia"/>
        </w:rPr>
        <w:t>。</w:t>
      </w:r>
      <w:r w:rsidR="006D082B">
        <w:rPr>
          <w:rFonts w:hint="eastAsia"/>
        </w:rPr>
        <w:t>現に、</w:t>
      </w:r>
      <w:r>
        <w:rPr>
          <w:rFonts w:hint="eastAsia"/>
        </w:rPr>
        <w:t>高校時代</w:t>
      </w:r>
      <w:r w:rsidR="008B5648">
        <w:rPr>
          <w:rFonts w:hint="eastAsia"/>
        </w:rPr>
        <w:t>の</w:t>
      </w:r>
      <w:r>
        <w:rPr>
          <w:rFonts w:hint="eastAsia"/>
        </w:rPr>
        <w:t>文系クラスと理系クラス</w:t>
      </w:r>
      <w:r w:rsidR="008B5648">
        <w:rPr>
          <w:rFonts w:hint="eastAsia"/>
        </w:rPr>
        <w:t>を比べると、</w:t>
      </w:r>
      <w:r>
        <w:rPr>
          <w:rFonts w:hint="eastAsia"/>
        </w:rPr>
        <w:t>理系クラスの方が文系クラスよりも</w:t>
      </w:r>
      <w:r w:rsidR="008B5648">
        <w:rPr>
          <w:rFonts w:hint="eastAsia"/>
        </w:rPr>
        <w:t>、</w:t>
      </w:r>
      <w:r>
        <w:rPr>
          <w:rFonts w:hint="eastAsia"/>
        </w:rPr>
        <w:t>クラス全体のうち男子が占める割合</w:t>
      </w:r>
      <w:r w:rsidR="008B5648">
        <w:rPr>
          <w:rFonts w:hint="eastAsia"/>
        </w:rPr>
        <w:t>が圧倒的に大きかった。</w:t>
      </w:r>
    </w:p>
    <w:p w14:paraId="4D99A3EB" w14:textId="1E7224B3" w:rsidR="008B5648" w:rsidRDefault="008B5648" w:rsidP="00D61F71">
      <w:pPr>
        <w:ind w:firstLineChars="100" w:firstLine="210"/>
      </w:pPr>
      <w:r>
        <w:rPr>
          <w:rFonts w:hint="eastAsia"/>
        </w:rPr>
        <w:t>義務教育下では男女平等に同じことを学ぶ。</w:t>
      </w:r>
      <w:r w:rsidR="006D082B">
        <w:rPr>
          <w:rFonts w:hint="eastAsia"/>
        </w:rPr>
        <w:t>文理選択の機会は、あくまで名目上では性別を問わず、すべての人間に平等に開かれているはずである。</w:t>
      </w:r>
      <w:r>
        <w:rPr>
          <w:rFonts w:hint="eastAsia"/>
        </w:rPr>
        <w:t>にもかかわらず、このような圧倒的な差</w:t>
      </w:r>
      <w:r w:rsidR="006D082B">
        <w:rPr>
          <w:rFonts w:hint="eastAsia"/>
        </w:rPr>
        <w:t>が生じるのは</w:t>
      </w:r>
      <w:r>
        <w:rPr>
          <w:rFonts w:hint="eastAsia"/>
        </w:rPr>
        <w:t>なぜだろうか。この疑問を解消するべく、本論文では、さまざまなデータや先行研究を用いて理系分野における日本の男女間格差の原因を考察する。</w:t>
      </w:r>
    </w:p>
    <w:p w14:paraId="295657A7" w14:textId="77777777" w:rsidR="008B5648" w:rsidRDefault="008B5648" w:rsidP="00683B70">
      <w:pPr>
        <w:rPr>
          <w:b/>
          <w:bCs/>
        </w:rPr>
      </w:pPr>
    </w:p>
    <w:p w14:paraId="6CC50B34" w14:textId="706D6A0C" w:rsidR="008B5648" w:rsidRDefault="008B5648" w:rsidP="00683B70">
      <w:pPr>
        <w:rPr>
          <w:b/>
          <w:bCs/>
        </w:rPr>
      </w:pPr>
      <w:r w:rsidRPr="008B5648">
        <w:rPr>
          <w:rFonts w:hint="eastAsia"/>
          <w:b/>
          <w:bCs/>
        </w:rPr>
        <w:t>序章</w:t>
      </w:r>
    </w:p>
    <w:p w14:paraId="308A3A08" w14:textId="31206FD6" w:rsidR="008B5648" w:rsidRDefault="008B5648" w:rsidP="00683B70">
      <w:pPr>
        <w:rPr>
          <w:b/>
          <w:bCs/>
        </w:rPr>
      </w:pPr>
      <w:r>
        <w:rPr>
          <w:rFonts w:hint="eastAsia"/>
          <w:b/>
          <w:bCs/>
        </w:rPr>
        <w:t xml:space="preserve">１　</w:t>
      </w:r>
      <w:r w:rsidR="00B95BC4">
        <w:rPr>
          <w:rFonts w:hint="eastAsia"/>
          <w:b/>
          <w:bCs/>
        </w:rPr>
        <w:t>導入</w:t>
      </w:r>
    </w:p>
    <w:p w14:paraId="5CE032CF" w14:textId="213C6BB6" w:rsidR="00B95BC4" w:rsidRDefault="00B95BC4" w:rsidP="00683B70">
      <w:r>
        <w:rPr>
          <w:rFonts w:hint="eastAsia"/>
        </w:rPr>
        <w:t>本論文</w:t>
      </w:r>
      <w:r w:rsidR="006D082B">
        <w:rPr>
          <w:rFonts w:hint="eastAsia"/>
        </w:rPr>
        <w:t>を通して</w:t>
      </w:r>
      <w:r>
        <w:rPr>
          <w:rFonts w:hint="eastAsia"/>
        </w:rPr>
        <w:t>、</w:t>
      </w:r>
      <w:r w:rsidR="006D082B">
        <w:rPr>
          <w:rFonts w:hint="eastAsia"/>
        </w:rPr>
        <w:t>筆者は</w:t>
      </w:r>
      <w:r w:rsidR="008B5648">
        <w:rPr>
          <w:rFonts w:hint="eastAsia"/>
        </w:rPr>
        <w:t>日本の理系分野における男女間格差の原因は、</w:t>
      </w:r>
      <w:r>
        <w:rPr>
          <w:rFonts w:hint="eastAsia"/>
        </w:rPr>
        <w:t>生物的な能力差ではなく、日本固有の社会システムや慣習・</w:t>
      </w:r>
      <w:r w:rsidR="0036706F">
        <w:rPr>
          <w:rFonts w:hint="eastAsia"/>
        </w:rPr>
        <w:t>理系科目に対する人々の</w:t>
      </w:r>
      <w:r>
        <w:rPr>
          <w:rFonts w:hint="eastAsia"/>
        </w:rPr>
        <w:t>ステレオタイプによるものである</w:t>
      </w:r>
      <w:r w:rsidR="006D082B">
        <w:rPr>
          <w:rFonts w:hint="eastAsia"/>
        </w:rPr>
        <w:t>ということを示す。</w:t>
      </w:r>
    </w:p>
    <w:p w14:paraId="25FCDB5E" w14:textId="2788B2B3" w:rsidR="00CF387C" w:rsidRDefault="00CF387C" w:rsidP="00683B70">
      <w:pPr>
        <w:rPr>
          <w:rFonts w:hint="eastAsia"/>
        </w:rPr>
      </w:pPr>
      <w:r>
        <w:rPr>
          <w:rFonts w:hint="eastAsia"/>
        </w:rPr>
        <w:t xml:space="preserve">　まず、この問題の背景として、日本における性差別の現状を確認する。そのために、毎</w:t>
      </w:r>
      <w:r>
        <w:rPr>
          <w:rFonts w:hint="eastAsia"/>
        </w:rPr>
        <w:t>年</w:t>
      </w:r>
      <w:r w:rsidR="00742D5C">
        <w:rPr>
          <w:rFonts w:hint="eastAsia"/>
        </w:rPr>
        <w:t>世界経済フォーラム</w:t>
      </w:r>
      <w:r>
        <w:rPr>
          <w:rFonts w:hint="eastAsia"/>
        </w:rPr>
        <w:t>が発表している日本のジェンダーギャップ指数と、日本の大学や大学院の研究分野別の男女比に関するデータを確認する。</w:t>
      </w:r>
    </w:p>
    <w:p w14:paraId="40D21F36" w14:textId="23B83849" w:rsidR="00B95BC4" w:rsidRDefault="00B95BC4" w:rsidP="00B95BC4">
      <w:pPr>
        <w:ind w:firstLineChars="100" w:firstLine="210"/>
      </w:pPr>
      <w:r>
        <w:rPr>
          <w:rFonts w:hint="eastAsia"/>
        </w:rPr>
        <w:t>第一章では、理系分野においての男女格差は、生物学的な男女間能力差が原因で</w:t>
      </w:r>
      <w:r w:rsidR="006D082B">
        <w:rPr>
          <w:rFonts w:hint="eastAsia"/>
        </w:rPr>
        <w:t>あるという主張</w:t>
      </w:r>
      <w:r>
        <w:rPr>
          <w:rFonts w:hint="eastAsia"/>
        </w:rPr>
        <w:t>を、</w:t>
      </w:r>
      <w:r w:rsidR="006D082B">
        <w:rPr>
          <w:rFonts w:hint="eastAsia"/>
        </w:rPr>
        <w:t>最新の</w:t>
      </w:r>
      <w:r>
        <w:rPr>
          <w:rFonts w:hint="eastAsia"/>
        </w:rPr>
        <w:t>実証研究を用いて否定する。</w:t>
      </w:r>
    </w:p>
    <w:p w14:paraId="7422885A" w14:textId="20E07368" w:rsidR="0036706F" w:rsidRDefault="00B95BC4" w:rsidP="00B95BC4">
      <w:pPr>
        <w:ind w:firstLineChars="100" w:firstLine="210"/>
        <w:rPr>
          <w:rFonts w:hint="eastAsia"/>
        </w:rPr>
      </w:pPr>
      <w:r>
        <w:rPr>
          <w:rFonts w:hint="eastAsia"/>
        </w:rPr>
        <w:t>第二章</w:t>
      </w:r>
      <w:r w:rsidR="00CF387C">
        <w:rPr>
          <w:rFonts w:hint="eastAsia"/>
        </w:rPr>
        <w:t>と第三章</w:t>
      </w:r>
      <w:r>
        <w:rPr>
          <w:rFonts w:hint="eastAsia"/>
        </w:rPr>
        <w:t>では、第一章で</w:t>
      </w:r>
      <w:r w:rsidR="00CF387C">
        <w:rPr>
          <w:rFonts w:hint="eastAsia"/>
        </w:rPr>
        <w:t>示したように、</w:t>
      </w:r>
      <w:r>
        <w:rPr>
          <w:rFonts w:hint="eastAsia"/>
        </w:rPr>
        <w:t>理系分野の男女間格差が</w:t>
      </w:r>
      <w:r w:rsidR="0036706F">
        <w:rPr>
          <w:rFonts w:hint="eastAsia"/>
        </w:rPr>
        <w:t>その分野における男女間</w:t>
      </w:r>
      <w:r w:rsidR="00CF387C">
        <w:rPr>
          <w:rFonts w:hint="eastAsia"/>
        </w:rPr>
        <w:t>の</w:t>
      </w:r>
      <w:r>
        <w:rPr>
          <w:rFonts w:hint="eastAsia"/>
        </w:rPr>
        <w:t>生物学的</w:t>
      </w:r>
      <w:r w:rsidR="0036706F">
        <w:rPr>
          <w:rFonts w:hint="eastAsia"/>
        </w:rPr>
        <w:t>能力差ではな</w:t>
      </w:r>
      <w:r w:rsidR="00CF387C">
        <w:rPr>
          <w:rFonts w:hint="eastAsia"/>
        </w:rPr>
        <w:t>いという前提から出発し、文理別の男女比の格差を説明する社会学的要因に着目する。この内、第二章では特に理系分野における女性研究者の割合の低さと、医学部などの理系分野の大学入試での女性差別という、日本の教育界が実際に抱える性差別問題を具体的に確認する。また、そのような具体例を検証した上で、日本の教育界で、女性をより文系に適している、男性をより理系に適していると位置付ける性別役割分業観が幅広く渡っていることを示す。</w:t>
      </w:r>
    </w:p>
    <w:p w14:paraId="1113DD6C" w14:textId="12B25060" w:rsidR="000D5767" w:rsidRDefault="00B95BC4" w:rsidP="00B95BC4">
      <w:pPr>
        <w:ind w:firstLineChars="100" w:firstLine="210"/>
        <w:rPr>
          <w:rFonts w:hint="eastAsia"/>
        </w:rPr>
      </w:pPr>
      <w:r>
        <w:rPr>
          <w:rFonts w:hint="eastAsia"/>
        </w:rPr>
        <w:t>第</w:t>
      </w:r>
      <w:r w:rsidR="0036706F">
        <w:rPr>
          <w:rFonts w:hint="eastAsia"/>
        </w:rPr>
        <w:t>三</w:t>
      </w:r>
      <w:r>
        <w:rPr>
          <w:rFonts w:hint="eastAsia"/>
        </w:rPr>
        <w:t>章</w:t>
      </w:r>
      <w:r w:rsidR="000D5767">
        <w:rPr>
          <w:rFonts w:hint="eastAsia"/>
        </w:rPr>
        <w:t>では日本における性別役割分業観が、どのように生徒に植え付けられ、内在化されるか、義務教育の現場におけるミクロな要因を分析する。特に、義務教育の現場における文系科目、理系科目を担当する教師の男女比に着目し、それが生徒に与える心理的影響を考慮する。</w:t>
      </w:r>
    </w:p>
    <w:p w14:paraId="20A11F42" w14:textId="37027236" w:rsidR="008B5648" w:rsidRDefault="000D5767" w:rsidP="00B95BC4">
      <w:pPr>
        <w:ind w:firstLineChars="100" w:firstLine="210"/>
        <w:rPr>
          <w:rFonts w:hint="eastAsia"/>
        </w:rPr>
      </w:pPr>
      <w:r>
        <w:rPr>
          <w:rFonts w:hint="eastAsia"/>
        </w:rPr>
        <w:t>結論では今までの考察をまとめる。加え</w:t>
      </w:r>
      <w:r>
        <w:rPr>
          <w:rFonts w:hint="eastAsia"/>
        </w:rPr>
        <w:lastRenderedPageBreak/>
        <w:t>て、そこから日本における文理間の男女格差は、男女の生物学的性差から起因する能力差ではなく、男女の役割に関する社会通念などの社会学的要因が原因であるという結論を導く。また、最後に本論文で検証した文理間の男女格差という問題に対する解決策をいくつか提示する。具体的には、女性は文系、男性は理系という社会通念の形成、伝播、内在化を防ぐための施策として、教育現場におけるクオータ制の導入、入試でのアファーマティブアクションの実施と、</w:t>
      </w:r>
      <w:r w:rsidR="00742D5C">
        <w:rPr>
          <w:rFonts w:hint="eastAsia"/>
        </w:rPr>
        <w:t>教育界での性差別を失くすための行政的ペナルティを提案する。</w:t>
      </w:r>
    </w:p>
    <w:p w14:paraId="7F01C2C6" w14:textId="454BD519" w:rsidR="00D32CDE" w:rsidRDefault="0036706F" w:rsidP="00683B70">
      <w:r>
        <w:rPr>
          <w:rFonts w:hint="eastAsia"/>
        </w:rPr>
        <w:t xml:space="preserve">　全体の構成を説明すると、日本・世界で広く受け入れられている理系分野における男女間格差の原因としてのステレオタイプを第一章で否定し、他の原因の正当さを第二章・第三章で説明する。</w:t>
      </w:r>
    </w:p>
    <w:p w14:paraId="093B0949" w14:textId="77777777" w:rsidR="0036706F" w:rsidRPr="0036706F" w:rsidRDefault="0036706F" w:rsidP="00683B70"/>
    <w:p w14:paraId="3DCFFEE8" w14:textId="2507A12E" w:rsidR="00742D5C" w:rsidRDefault="008B5648" w:rsidP="00683B70">
      <w:pPr>
        <w:rPr>
          <w:rFonts w:hint="eastAsia"/>
          <w:b/>
          <w:bCs/>
        </w:rPr>
      </w:pPr>
      <w:r>
        <w:rPr>
          <w:rFonts w:hint="eastAsia"/>
          <w:b/>
          <w:bCs/>
        </w:rPr>
        <w:t>２　背景</w:t>
      </w:r>
    </w:p>
    <w:p w14:paraId="32C408C0" w14:textId="6744DFE0" w:rsidR="00742D5C" w:rsidRDefault="00742D5C" w:rsidP="00683B70">
      <w:pPr>
        <w:rPr>
          <w:rFonts w:hint="eastAsia"/>
        </w:rPr>
      </w:pPr>
      <w:r>
        <w:rPr>
          <w:rFonts w:hint="eastAsia"/>
        </w:rPr>
        <w:t xml:space="preserve">　ここでは、問題の背景を理解する鍵となる、日本における性差別の現状について確認する。そのために、具体的に日本のジェンダーギャプ指数と高等教育機関での文理分野別の男女比を確認する。</w:t>
      </w:r>
    </w:p>
    <w:p w14:paraId="6A370C2F" w14:textId="76BE08F5" w:rsidR="005953AD" w:rsidRDefault="00742D5C" w:rsidP="00742D5C">
      <w:pPr>
        <w:jc w:val="left"/>
      </w:pPr>
      <w:r>
        <w:rPr>
          <w:rFonts w:hint="eastAsia"/>
        </w:rPr>
        <w:t xml:space="preserve">　</w:t>
      </w:r>
      <w:r w:rsidR="00AB46FF">
        <w:rPr>
          <w:rFonts w:hint="eastAsia"/>
        </w:rPr>
        <w:t>日本の理系</w:t>
      </w:r>
      <w:r w:rsidR="0036706F">
        <w:rPr>
          <w:rFonts w:hint="eastAsia"/>
        </w:rPr>
        <w:t>分野</w:t>
      </w:r>
      <w:r w:rsidR="00AB46FF">
        <w:rPr>
          <w:rFonts w:hint="eastAsia"/>
        </w:rPr>
        <w:t>における男女格差の前に、そもそも教育そのものの機会は均等であるのかどうか知る必要がある。</w:t>
      </w:r>
      <w:r w:rsidR="00AC77DB">
        <w:rPr>
          <w:rFonts w:hint="eastAsia"/>
        </w:rPr>
        <w:t>そのために</w:t>
      </w:r>
      <w:r w:rsidR="00AB46FF">
        <w:rPr>
          <w:rFonts w:hint="eastAsia"/>
        </w:rPr>
        <w:t>ジェンダーギャップ指数を</w:t>
      </w:r>
      <w:r w:rsidR="00AC77DB">
        <w:rPr>
          <w:rFonts w:hint="eastAsia"/>
        </w:rPr>
        <w:t>参照する</w:t>
      </w:r>
      <w:r w:rsidR="00AB46FF">
        <w:rPr>
          <w:rFonts w:hint="eastAsia"/>
        </w:rPr>
        <w:t>。ジェンダーギャップ指数とは、世界経済フォーラムにおける男女の格差レベルを表すものであり、０－１の範囲で示される。0に近づくほど格差は大きく、１に近づくほど格差は小さい。</w:t>
      </w:r>
      <w:r w:rsidR="00AC77DB">
        <w:rPr>
          <w:rFonts w:hint="eastAsia"/>
        </w:rPr>
        <w:t>日本の教育分野におけるジェンダーギャップ指数は2018年の時点で0.994と限りなく1に近い。</w:t>
      </w:r>
      <w:r w:rsidR="005953AD">
        <w:rPr>
          <w:rStyle w:val="EndnoteReference"/>
        </w:rPr>
        <w:endnoteReference w:id="1"/>
      </w:r>
      <w:r w:rsidR="005953AD">
        <w:rPr>
          <w:rFonts w:hint="eastAsia"/>
        </w:rPr>
        <w:t>よって、教育</w:t>
      </w:r>
      <w:r w:rsidR="005953AD">
        <w:rPr>
          <w:rFonts w:hint="eastAsia"/>
        </w:rPr>
        <w:t>機会そのもの</w:t>
      </w:r>
      <w:r w:rsidR="00624E25">
        <w:rPr>
          <w:rFonts w:hint="eastAsia"/>
        </w:rPr>
        <w:t>の</w:t>
      </w:r>
      <w:r w:rsidR="005953AD">
        <w:rPr>
          <w:rFonts w:hint="eastAsia"/>
        </w:rPr>
        <w:t>男女格差は</w:t>
      </w:r>
      <w:r>
        <w:rPr>
          <w:rFonts w:hint="eastAsia"/>
        </w:rPr>
        <w:t>ほとんど</w:t>
      </w:r>
      <w:r w:rsidR="005953AD">
        <w:rPr>
          <w:rFonts w:hint="eastAsia"/>
        </w:rPr>
        <w:t>無いと言える。また、日本における平成28年度時点の大学等進学率（短期大学を含む）は男子が55.6％、女子が57.1％と男女間でほとんど差がみられない。</w:t>
      </w:r>
      <w:r w:rsidR="005953AD">
        <w:rPr>
          <w:rStyle w:val="EndnoteReference"/>
        </w:rPr>
        <w:endnoteReference w:id="2"/>
      </w:r>
      <w:r w:rsidR="005953AD">
        <w:rPr>
          <w:rFonts w:hint="eastAsia"/>
        </w:rPr>
        <w:t>一方で、大学および大学院における専攻分野別の男女比を比較すると人文科学や教育に比べて、理学・工学・医学など一般に「理系」と区分される分野における女子の比率が低いことがわかる。</w:t>
      </w:r>
      <w:r w:rsidR="005953AD">
        <w:rPr>
          <w:rStyle w:val="EndnoteReference"/>
        </w:rPr>
        <w:endnoteReference w:id="3"/>
      </w:r>
      <w:r w:rsidR="005953AD">
        <w:rPr>
          <w:noProof/>
        </w:rPr>
        <w:drawing>
          <wp:inline distT="0" distB="0" distL="0" distR="0" wp14:anchorId="111EE68E" wp14:editId="6FF09F62">
            <wp:extent cx="2480196" cy="134228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5523" t="37575" r="26738" b="26113"/>
                    <a:stretch/>
                  </pic:blipFill>
                  <pic:spPr bwMode="auto">
                    <a:xfrm>
                      <a:off x="0" y="0"/>
                      <a:ext cx="2551418" cy="1380830"/>
                    </a:xfrm>
                    <a:prstGeom prst="rect">
                      <a:avLst/>
                    </a:prstGeom>
                    <a:ln>
                      <a:noFill/>
                    </a:ln>
                    <a:extLst>
                      <a:ext uri="{53640926-AAD7-44D8-BBD7-CCE9431645EC}">
                        <a14:shadowObscured xmlns:a14="http://schemas.microsoft.com/office/drawing/2010/main"/>
                      </a:ext>
                    </a:extLst>
                  </pic:spPr>
                </pic:pic>
              </a:graphicData>
            </a:graphic>
          </wp:inline>
        </w:drawing>
      </w:r>
      <w:r w:rsidR="005953AD">
        <w:rPr>
          <w:rStyle w:val="EndnoteReference"/>
        </w:rPr>
        <w:endnoteReference w:id="4"/>
      </w:r>
    </w:p>
    <w:p w14:paraId="2C248C41" w14:textId="0A7D6BC9" w:rsidR="00AC77DB" w:rsidRPr="00B95BC4" w:rsidRDefault="00AB46FF" w:rsidP="00683B70">
      <w:r>
        <w:rPr>
          <w:rFonts w:hint="eastAsia"/>
        </w:rPr>
        <w:t>以上のことから、大学等の機関で学ぶ機会は</w:t>
      </w:r>
      <w:r w:rsidR="00AC77DB">
        <w:rPr>
          <w:rFonts w:hint="eastAsia"/>
        </w:rPr>
        <w:t>男女平等で</w:t>
      </w:r>
      <w:r>
        <w:rPr>
          <w:rFonts w:hint="eastAsia"/>
        </w:rPr>
        <w:t>あるにもかかわらず、理系分野を専攻する</w:t>
      </w:r>
      <w:r w:rsidR="00AC77DB">
        <w:rPr>
          <w:rFonts w:hint="eastAsia"/>
        </w:rPr>
        <w:t>学生の男女比には格差があることが分かる。</w:t>
      </w:r>
    </w:p>
    <w:p w14:paraId="17EB59CE" w14:textId="0DD79A0A" w:rsidR="009C1EB8" w:rsidRDefault="009C1EB8" w:rsidP="00683B70"/>
    <w:p w14:paraId="03BF0D7E" w14:textId="77777777" w:rsidR="00047AC3" w:rsidRDefault="00047AC3" w:rsidP="00683B70">
      <w:pPr>
        <w:rPr>
          <w:b/>
          <w:bCs/>
        </w:rPr>
      </w:pPr>
    </w:p>
    <w:p w14:paraId="589DA405" w14:textId="36111BF7" w:rsidR="00047AC3" w:rsidRDefault="00047AC3" w:rsidP="00683B70">
      <w:pPr>
        <w:rPr>
          <w:b/>
          <w:bCs/>
        </w:rPr>
      </w:pPr>
      <w:r>
        <w:rPr>
          <w:rFonts w:hint="eastAsia"/>
          <w:b/>
          <w:bCs/>
        </w:rPr>
        <w:t>第一章</w:t>
      </w:r>
    </w:p>
    <w:p w14:paraId="495AED06" w14:textId="58C199B7" w:rsidR="00047AC3" w:rsidRPr="00047AC3" w:rsidRDefault="00047AC3" w:rsidP="00B95BC4">
      <w:pPr>
        <w:ind w:firstLineChars="100" w:firstLine="210"/>
      </w:pPr>
      <w:r>
        <w:rPr>
          <w:rFonts w:hint="eastAsia"/>
        </w:rPr>
        <w:t>理系分野の男女格差は、そもそも生物学的に、その分野において能力の性差があるからではないか、という可能性がある。また、世間でも男性の脳の方が理系分野に向いた構造をしているなどというソースが不明だが多くの人々に信じられている</w:t>
      </w:r>
      <w:r w:rsidR="002D3E37">
        <w:rPr>
          <w:rFonts w:hint="eastAsia"/>
        </w:rPr>
        <w:t>、いわば</w:t>
      </w:r>
      <w:r>
        <w:rPr>
          <w:rFonts w:hint="eastAsia"/>
        </w:rPr>
        <w:t>神話が存在する。「リケジョ」という言葉も、「理系分野は男性が学ぶものだ」という固定観念に加えて、世間がこういった神話を真実だと思っているからこそ生まれたのだろう。つまり、理系分野は女性にとって能力的に</w:t>
      </w:r>
      <w:r w:rsidR="00411FC1">
        <w:rPr>
          <w:rFonts w:hint="eastAsia"/>
        </w:rPr>
        <w:t>不利な分野にもかかわらず、わざわ</w:t>
      </w:r>
      <w:r w:rsidR="00411FC1">
        <w:rPr>
          <w:rFonts w:hint="eastAsia"/>
        </w:rPr>
        <w:lastRenderedPageBreak/>
        <w:t>ざ学ぶことが不思議だ・珍しいという感情が背景にあるように思う。この章は、その神話を否定する。理系分野を学ぶ上で、男女に能力差は無いことを示し、現状の格差は、文化や社会システムが原因なのではないか、という第二章以降の検証へとつなげる。</w:t>
      </w:r>
    </w:p>
    <w:p w14:paraId="0902C2CC" w14:textId="2EAF1976" w:rsidR="00047AC3" w:rsidRDefault="00047AC3" w:rsidP="00683B70">
      <w:pPr>
        <w:rPr>
          <w:b/>
          <w:bCs/>
        </w:rPr>
      </w:pPr>
    </w:p>
    <w:p w14:paraId="0E7087AE" w14:textId="6629D182" w:rsidR="00411FC1" w:rsidRDefault="00411FC1" w:rsidP="00683B70">
      <w:pPr>
        <w:rPr>
          <w:b/>
          <w:bCs/>
        </w:rPr>
      </w:pPr>
      <w:r>
        <w:rPr>
          <w:rFonts w:hint="eastAsia"/>
          <w:b/>
          <w:bCs/>
        </w:rPr>
        <w:t>1.1</w:t>
      </w:r>
    </w:p>
    <w:p w14:paraId="6D5760EF" w14:textId="21C8027D" w:rsidR="00411FC1" w:rsidRDefault="00411FC1" w:rsidP="00683B70">
      <w:pPr>
        <w:rPr>
          <w:b/>
          <w:bCs/>
        </w:rPr>
      </w:pPr>
      <w:r>
        <w:rPr>
          <w:rFonts w:hint="eastAsia"/>
          <w:b/>
          <w:bCs/>
        </w:rPr>
        <w:t>理系分野における男女の生物学的能力差</w:t>
      </w:r>
    </w:p>
    <w:p w14:paraId="5FF2D42D" w14:textId="13E98F12" w:rsidR="00362A93" w:rsidRDefault="00362A93" w:rsidP="00D61F71">
      <w:pPr>
        <w:ind w:firstLineChars="100" w:firstLine="210"/>
      </w:pPr>
      <w:r>
        <w:rPr>
          <w:rFonts w:hint="eastAsia"/>
        </w:rPr>
        <w:t>2019年に、理系分野学習は男子の方が有利だというこれまでの固定観念を覆す研究結果が発表された。目的はSTEM教育における能力の性差の検証である。STEM教育とは、</w:t>
      </w:r>
      <w:r w:rsidR="00907BA7">
        <w:rPr>
          <w:rFonts w:hint="eastAsia"/>
        </w:rPr>
        <w:t>Sc</w:t>
      </w:r>
      <w:r w:rsidR="00907BA7">
        <w:t>ience, Technology, Engineering, Mathematics</w:t>
      </w:r>
      <w:r w:rsidR="00907BA7">
        <w:rPr>
          <w:rFonts w:hint="eastAsia"/>
        </w:rPr>
        <w:t>の頭文字をとったもので、日本語に言い換えると科学・技術・工学・数学の教育分野を指す。</w:t>
      </w:r>
      <w:r w:rsidR="00907BA7">
        <w:rPr>
          <w:rStyle w:val="EndnoteReference"/>
        </w:rPr>
        <w:endnoteReference w:id="5"/>
      </w:r>
      <w:r w:rsidR="00907BA7">
        <w:rPr>
          <w:rFonts w:hint="eastAsia"/>
        </w:rPr>
        <w:t>日本では聞きなれない言葉であるが、「理系」と同じ分野を指すといっていいだろう。また、この論文の中ではSTEM教育と理系教育が同じ意味を持つこととする</w:t>
      </w:r>
      <w:r w:rsidR="005B30A3">
        <w:rPr>
          <w:rFonts w:hint="eastAsia"/>
        </w:rPr>
        <w:t>。アメリカの私立研究大学であるカーネギーメロン大学が行った研究は以下の通りだ。</w:t>
      </w:r>
    </w:p>
    <w:p w14:paraId="4271D8A9" w14:textId="5E9BB0EA" w:rsidR="00047AC3" w:rsidRDefault="00047AC3" w:rsidP="00683B70"/>
    <w:p w14:paraId="15DEF560" w14:textId="16F500F8" w:rsidR="005B30A3" w:rsidRDefault="005B30A3" w:rsidP="00683B70">
      <w:r>
        <w:rPr>
          <w:rFonts w:hint="eastAsia"/>
        </w:rPr>
        <w:t>〈対象者〉</w:t>
      </w:r>
    </w:p>
    <w:p w14:paraId="58F101AC" w14:textId="77777777" w:rsidR="005B30A3" w:rsidRDefault="005B30A3" w:rsidP="00683B70">
      <w:r>
        <w:rPr>
          <w:rFonts w:hint="eastAsia"/>
        </w:rPr>
        <w:t xml:space="preserve">男子　49人　</w:t>
      </w:r>
    </w:p>
    <w:p w14:paraId="15981253" w14:textId="56781CAD" w:rsidR="005B30A3" w:rsidRDefault="005B30A3" w:rsidP="00683B70">
      <w:r>
        <w:rPr>
          <w:rFonts w:hint="eastAsia"/>
        </w:rPr>
        <w:t>女子　55人</w:t>
      </w:r>
    </w:p>
    <w:p w14:paraId="5032F10D" w14:textId="16716E41" w:rsidR="005B30A3" w:rsidRDefault="005B30A3" w:rsidP="00683B70">
      <w:r>
        <w:rPr>
          <w:rFonts w:hint="eastAsia"/>
        </w:rPr>
        <w:t>合計104人の子供たち（3歳から10歳）</w:t>
      </w:r>
    </w:p>
    <w:p w14:paraId="5BF8B522" w14:textId="77777777" w:rsidR="00E7505D" w:rsidRDefault="00E7505D" w:rsidP="00683B70"/>
    <w:p w14:paraId="40659385" w14:textId="78C94212" w:rsidR="005B30A3" w:rsidRDefault="005B30A3" w:rsidP="00683B70">
      <w:r>
        <w:rPr>
          <w:rFonts w:hint="eastAsia"/>
        </w:rPr>
        <w:t>〈概要〉</w:t>
      </w:r>
    </w:p>
    <w:p w14:paraId="521B1927" w14:textId="77777777" w:rsidR="001E7FAA" w:rsidRDefault="00E7505D" w:rsidP="00683B70">
      <w:r>
        <w:rPr>
          <w:rFonts w:hint="eastAsia"/>
        </w:rPr>
        <w:t>幼児の数学に関連する神経機能過程における性差についてテスト</w:t>
      </w:r>
      <w:r w:rsidR="001E7FAA">
        <w:rPr>
          <w:rFonts w:hint="eastAsia"/>
        </w:rPr>
        <w:t>した</w:t>
      </w:r>
      <w:r>
        <w:rPr>
          <w:rFonts w:hint="eastAsia"/>
        </w:rPr>
        <w:t>。</w:t>
      </w:r>
    </w:p>
    <w:p w14:paraId="59638491" w14:textId="57A37D0C" w:rsidR="005B30A3" w:rsidRDefault="005B30A3" w:rsidP="00683B70">
      <w:r>
        <w:t>fMRI</w:t>
      </w:r>
      <w:r w:rsidR="00D05B45">
        <w:rPr>
          <w:rFonts w:hint="eastAsia"/>
        </w:rPr>
        <w:t>(f</w:t>
      </w:r>
      <w:r w:rsidR="00D05B45">
        <w:t xml:space="preserve">unctional Magnetic </w:t>
      </w:r>
      <w:r w:rsidR="001E7FAA">
        <w:rPr>
          <w:rFonts w:hint="eastAsia"/>
        </w:rPr>
        <w:t>R</w:t>
      </w:r>
      <w:r w:rsidR="00D05B45">
        <w:t xml:space="preserve">esonance </w:t>
      </w:r>
      <w:r w:rsidR="001E7FAA">
        <w:rPr>
          <w:rFonts w:hint="eastAsia"/>
        </w:rPr>
        <w:t>I</w:t>
      </w:r>
      <w:r w:rsidR="00D05B45">
        <w:t>maging</w:t>
      </w:r>
      <w:r w:rsidR="00D05B45">
        <w:rPr>
          <w:rFonts w:hint="eastAsia"/>
        </w:rPr>
        <w:t>）</w:t>
      </w:r>
      <w:r>
        <w:rPr>
          <w:rFonts w:hint="eastAsia"/>
        </w:rPr>
        <w:t>を用い</w:t>
      </w:r>
      <w:r w:rsidR="00E7505D">
        <w:rPr>
          <w:rFonts w:hint="eastAsia"/>
        </w:rPr>
        <w:t>て足し算や数数えなど数学関連の教育ビデオを見ている子供たちの</w:t>
      </w:r>
      <w:r w:rsidR="001E7FAA">
        <w:rPr>
          <w:rFonts w:hint="eastAsia"/>
        </w:rPr>
        <w:t>IPS（脳の中でも特に数字の処理を行う部位）</w:t>
      </w:r>
      <w:r w:rsidR="00D05B45">
        <w:rPr>
          <w:rFonts w:hint="eastAsia"/>
        </w:rPr>
        <w:t>の</w:t>
      </w:r>
      <w:r w:rsidR="001E7FAA">
        <w:rPr>
          <w:rFonts w:hint="eastAsia"/>
        </w:rPr>
        <w:t>働き</w:t>
      </w:r>
      <w:r w:rsidR="00E7505D">
        <w:rPr>
          <w:rFonts w:hint="eastAsia"/>
        </w:rPr>
        <w:t>を調べ</w:t>
      </w:r>
      <w:r w:rsidR="001E7FAA">
        <w:rPr>
          <w:rFonts w:hint="eastAsia"/>
        </w:rPr>
        <w:t>た</w:t>
      </w:r>
      <w:r w:rsidR="00E7505D">
        <w:rPr>
          <w:rFonts w:hint="eastAsia"/>
        </w:rPr>
        <w:t>。</w:t>
      </w:r>
    </w:p>
    <w:p w14:paraId="473C8BBA" w14:textId="77777777" w:rsidR="00E7505D" w:rsidRDefault="00E7505D" w:rsidP="00683B70"/>
    <w:p w14:paraId="35B55CB9" w14:textId="77777777" w:rsidR="004D7FE3" w:rsidRDefault="00E7505D" w:rsidP="00683B70">
      <w:r>
        <w:rPr>
          <w:rFonts w:hint="eastAsia"/>
        </w:rPr>
        <w:t>〈研究内容〉</w:t>
      </w:r>
    </w:p>
    <w:p w14:paraId="5F985600" w14:textId="582465DD" w:rsidR="00E7505D" w:rsidRDefault="004D7FE3" w:rsidP="00683B70">
      <w:r>
        <w:rPr>
          <w:rFonts w:hint="eastAsia"/>
        </w:rPr>
        <w:t>実験に参加した104人の子供たちを性別比が全グループ同じになるように３つのグループに分け、それぞれ数学関連の教育ビデオと、数学とは関係のないビデオを見せたときの脳の働きを観察し、数学関連の教育ビデオを見せたときの脳の働きに男女で違いがあるかどうかを調べ</w:t>
      </w:r>
      <w:r w:rsidR="001E7FAA">
        <w:rPr>
          <w:rFonts w:hint="eastAsia"/>
        </w:rPr>
        <w:t>た</w:t>
      </w:r>
      <w:r>
        <w:rPr>
          <w:rFonts w:hint="eastAsia"/>
        </w:rPr>
        <w:t>。子どもだけではなく、大人の参加者88人にも同様の</w:t>
      </w:r>
      <w:r w:rsidR="001E7FAA">
        <w:rPr>
          <w:rFonts w:hint="eastAsia"/>
        </w:rPr>
        <w:t>実験を行い、その比較によって子どもの脳の発達を調べた。</w:t>
      </w:r>
    </w:p>
    <w:p w14:paraId="0764A6CE" w14:textId="3B5FE64E" w:rsidR="001E7FAA" w:rsidRDefault="001E7FAA" w:rsidP="00683B70"/>
    <w:p w14:paraId="69132463" w14:textId="6AF542B1" w:rsidR="001E7FAA" w:rsidRDefault="001E7FAA" w:rsidP="00683B70">
      <w:r>
        <w:rPr>
          <w:rFonts w:hint="eastAsia"/>
        </w:rPr>
        <w:t>〈研究結果〉</w:t>
      </w:r>
    </w:p>
    <w:p w14:paraId="5E0C7437" w14:textId="21DDB7F3" w:rsidR="001E7FAA" w:rsidRDefault="001E7FAA" w:rsidP="00683B70">
      <w:r>
        <w:rPr>
          <w:rFonts w:hint="eastAsia"/>
        </w:rPr>
        <w:t>数学関連の教育ビデオを見ているときのIPSの働きに3つのグループ全てにおいて男女における差はみられなかった。</w:t>
      </w:r>
      <w:r>
        <w:rPr>
          <w:rStyle w:val="EndnoteReference"/>
        </w:rPr>
        <w:endnoteReference w:id="6"/>
      </w:r>
    </w:p>
    <w:p w14:paraId="61D42E0E" w14:textId="45A3541C" w:rsidR="00E7505D" w:rsidRDefault="00E7505D" w:rsidP="00683B70"/>
    <w:p w14:paraId="56D0F538" w14:textId="3D96A01B" w:rsidR="00742D5C" w:rsidRDefault="00742D5C" w:rsidP="00683B70">
      <w:pPr>
        <w:rPr>
          <w:rFonts w:hint="eastAsia"/>
        </w:rPr>
      </w:pPr>
      <w:r>
        <w:rPr>
          <w:rFonts w:hint="eastAsia"/>
        </w:rPr>
        <w:t xml:space="preserve">　</w:t>
      </w:r>
      <w:r w:rsidR="001E7FAA">
        <w:rPr>
          <w:rFonts w:hint="eastAsia"/>
        </w:rPr>
        <w:t>以上の結果から、男女間で少なくとも数学においては能力に生物学的な差は存在しないことがわかる。</w:t>
      </w:r>
      <w:r w:rsidR="002D3E37">
        <w:rPr>
          <w:rFonts w:hint="eastAsia"/>
        </w:rPr>
        <w:t>また、この研究では数字の処理を行うIPSの働きに着目している。STEM教育つまり理系分野が文系分野と最も異なる点は数字処理の多さであるため、この数字処理能力に男女差がないということは、数学に限らず理系分野全体の能力にも差がないことを示していると</w:t>
      </w:r>
      <w:r>
        <w:rPr>
          <w:rFonts w:hint="eastAsia"/>
        </w:rPr>
        <w:t>考えられる。</w:t>
      </w:r>
      <w:r>
        <w:br/>
      </w:r>
      <w:r>
        <w:rPr>
          <w:rFonts w:hint="eastAsia"/>
        </w:rPr>
        <w:t xml:space="preserve">　現に、</w:t>
      </w:r>
      <w:r>
        <w:t>OECD</w:t>
      </w:r>
      <w:r>
        <w:rPr>
          <w:rFonts w:hint="eastAsia"/>
        </w:rPr>
        <w:t>諸国の生徒の学習到達度調査</w:t>
      </w:r>
      <w:r>
        <w:t>（PISA）</w:t>
      </w:r>
      <w:r>
        <w:rPr>
          <w:rFonts w:hint="eastAsia"/>
        </w:rPr>
        <w:t>を検証した新たな研究では、数学に限らないすべての理系分野においても、女性が男性に優位であるという結論に達している</w:t>
      </w:r>
      <w:r>
        <w:t>(</w:t>
      </w:r>
      <w:proofErr w:type="spellStart"/>
      <w:r>
        <w:t>Stoet</w:t>
      </w:r>
      <w:proofErr w:type="spellEnd"/>
      <w:r>
        <w:t xml:space="preserve"> &amp; Geary, 2018). </w:t>
      </w:r>
      <w:r>
        <w:br/>
      </w:r>
      <w:r>
        <w:rPr>
          <w:rFonts w:hint="eastAsia"/>
        </w:rPr>
        <w:t xml:space="preserve">　以上のことから、男女間に生物学的な能力差が存在するとすれば、それは女性に有意に働いていることが</w:t>
      </w:r>
      <w:r w:rsidR="00103074">
        <w:rPr>
          <w:rFonts w:hint="eastAsia"/>
        </w:rPr>
        <w:t>わかる。よって、男女</w:t>
      </w:r>
      <w:r w:rsidR="00103074">
        <w:rPr>
          <w:rFonts w:hint="eastAsia"/>
        </w:rPr>
        <w:lastRenderedPageBreak/>
        <w:t>の性差とそれに伴う能力差は日本における文理間の男女格差を説明することはできない。</w:t>
      </w:r>
    </w:p>
    <w:p w14:paraId="129FC840" w14:textId="77777777" w:rsidR="00047AC3" w:rsidRDefault="00047AC3" w:rsidP="00683B70">
      <w:pPr>
        <w:rPr>
          <w:b/>
          <w:bCs/>
        </w:rPr>
      </w:pPr>
    </w:p>
    <w:p w14:paraId="722DE32F" w14:textId="3883EE93" w:rsidR="00047AC3" w:rsidRPr="00A23057" w:rsidRDefault="00A23057" w:rsidP="00683B70">
      <w:pPr>
        <w:rPr>
          <w:b/>
          <w:bCs/>
        </w:rPr>
      </w:pPr>
      <w:r w:rsidRPr="00A23057">
        <w:rPr>
          <w:rFonts w:hint="eastAsia"/>
          <w:b/>
          <w:bCs/>
        </w:rPr>
        <w:t>第</w:t>
      </w:r>
      <w:r w:rsidR="00966C8D">
        <w:rPr>
          <w:rFonts w:hint="eastAsia"/>
          <w:b/>
          <w:bCs/>
        </w:rPr>
        <w:t>二章</w:t>
      </w:r>
    </w:p>
    <w:p w14:paraId="56D73B1C" w14:textId="572AF9DA" w:rsidR="00A23057" w:rsidRDefault="00A23057" w:rsidP="00683B70">
      <w:r>
        <w:rPr>
          <w:rFonts w:hint="eastAsia"/>
        </w:rPr>
        <w:t>日本の社会システム</w:t>
      </w:r>
    </w:p>
    <w:p w14:paraId="7AE131F6" w14:textId="4799514F" w:rsidR="00A23057" w:rsidRDefault="00A23057" w:rsidP="00683B70"/>
    <w:p w14:paraId="7D26C521" w14:textId="11A3D698" w:rsidR="005953AD" w:rsidRDefault="00A23057" w:rsidP="00683B70">
      <w:r>
        <w:rPr>
          <w:rFonts w:hint="eastAsia"/>
        </w:rPr>
        <w:t>理系分野における男女格差を生み出しているのは、</w:t>
      </w:r>
      <w:r w:rsidR="00696BB1">
        <w:rPr>
          <w:rFonts w:hint="eastAsia"/>
        </w:rPr>
        <w:t>「理系は男子が学ぶもの」という日本の</w:t>
      </w:r>
      <w:r w:rsidR="00D61F71">
        <w:rPr>
          <w:rFonts w:hint="eastAsia"/>
        </w:rPr>
        <w:t>ステレオタイプ</w:t>
      </w:r>
      <w:r w:rsidR="00696BB1">
        <w:rPr>
          <w:rFonts w:hint="eastAsia"/>
        </w:rPr>
        <w:t>ではないだろうか。</w:t>
      </w:r>
      <w:r w:rsidR="00A36F0B">
        <w:rPr>
          <w:rFonts w:hint="eastAsia"/>
        </w:rPr>
        <w:t>理系分野は女性にとって閉ざされた分野であるために、男女間格差が生まれる。では、どのような点において閉ざされた学問分野であるのかをこの章で考察する。具体的には、女性研究者の割合の低さ及び大学入試制度</w:t>
      </w:r>
      <w:r w:rsidR="00AA6E83">
        <w:rPr>
          <w:rFonts w:hint="eastAsia"/>
        </w:rPr>
        <w:t>における性差別</w:t>
      </w:r>
      <w:r w:rsidR="00A36F0B">
        <w:rPr>
          <w:rFonts w:hint="eastAsia"/>
        </w:rPr>
        <w:t>に触れて論を展開する。</w:t>
      </w:r>
    </w:p>
    <w:p w14:paraId="318E53F1" w14:textId="77777777" w:rsidR="00772D8B" w:rsidRDefault="00772D8B" w:rsidP="00683B70">
      <w:pPr>
        <w:rPr>
          <w:b/>
          <w:bCs/>
        </w:rPr>
      </w:pPr>
    </w:p>
    <w:p w14:paraId="23B4A69D" w14:textId="79FE3384" w:rsidR="007A5D07" w:rsidRDefault="00966C8D" w:rsidP="00683B70">
      <w:pPr>
        <w:rPr>
          <w:b/>
          <w:bCs/>
        </w:rPr>
      </w:pPr>
      <w:r>
        <w:rPr>
          <w:rFonts w:hint="eastAsia"/>
          <w:b/>
          <w:bCs/>
        </w:rPr>
        <w:t>２</w:t>
      </w:r>
      <w:r w:rsidR="007A5D07" w:rsidRPr="007A5D07">
        <w:rPr>
          <w:rFonts w:hint="eastAsia"/>
          <w:b/>
          <w:bCs/>
        </w:rPr>
        <w:t>－1</w:t>
      </w:r>
    </w:p>
    <w:p w14:paraId="3CEED8CB" w14:textId="4AD8FDAB" w:rsidR="007A5D07" w:rsidRDefault="0041671C" w:rsidP="00683B70">
      <w:pPr>
        <w:rPr>
          <w:b/>
          <w:bCs/>
        </w:rPr>
      </w:pPr>
      <w:r>
        <w:rPr>
          <w:rFonts w:hint="eastAsia"/>
          <w:b/>
          <w:bCs/>
        </w:rPr>
        <w:t>女性研究者の</w:t>
      </w:r>
      <w:r w:rsidR="007A5D07">
        <w:rPr>
          <w:rFonts w:hint="eastAsia"/>
          <w:b/>
          <w:bCs/>
        </w:rPr>
        <w:t>割合の低さ</w:t>
      </w:r>
    </w:p>
    <w:p w14:paraId="4725B1B3" w14:textId="7AB412AB" w:rsidR="007A5D07" w:rsidRPr="007A5D07" w:rsidRDefault="007A5D07" w:rsidP="00683B70">
      <w:r>
        <w:rPr>
          <w:noProof/>
        </w:rPr>
        <w:drawing>
          <wp:inline distT="0" distB="0" distL="0" distR="0" wp14:anchorId="7A211469" wp14:editId="0CC5A69D">
            <wp:extent cx="2328472" cy="126154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1947" t="39270" r="15531" b="17874"/>
                    <a:stretch/>
                  </pic:blipFill>
                  <pic:spPr bwMode="auto">
                    <a:xfrm>
                      <a:off x="0" y="0"/>
                      <a:ext cx="2352713" cy="1274673"/>
                    </a:xfrm>
                    <a:prstGeom prst="rect">
                      <a:avLst/>
                    </a:prstGeom>
                    <a:ln>
                      <a:noFill/>
                    </a:ln>
                    <a:extLst>
                      <a:ext uri="{53640926-AAD7-44D8-BBD7-CCE9431645EC}">
                        <a14:shadowObscured xmlns:a14="http://schemas.microsoft.com/office/drawing/2010/main"/>
                      </a:ext>
                    </a:extLst>
                  </pic:spPr>
                </pic:pic>
              </a:graphicData>
            </a:graphic>
          </wp:inline>
        </w:drawing>
      </w:r>
      <w:r>
        <w:rPr>
          <w:rStyle w:val="EndnoteReference"/>
        </w:rPr>
        <w:endnoteReference w:id="7"/>
      </w:r>
    </w:p>
    <w:p w14:paraId="12DECCD3" w14:textId="21CC0FF6" w:rsidR="005953AD" w:rsidRDefault="007A5D07" w:rsidP="00683B70">
      <w:r>
        <w:rPr>
          <w:rFonts w:hint="eastAsia"/>
        </w:rPr>
        <w:t>上の図から、日本の女性研究者の割合は、国際的にもかなり低いことが分かる。</w:t>
      </w:r>
      <w:r w:rsidR="00772D8B">
        <w:rPr>
          <w:rFonts w:hint="eastAsia"/>
        </w:rPr>
        <w:t>学生が進路を選択する際、女性の割合が少ない職種に進む可能性のある分野を選択したいとは思えないだろう。もちろん</w:t>
      </w:r>
      <w:r w:rsidR="00066B24">
        <w:rPr>
          <w:rFonts w:hint="eastAsia"/>
        </w:rPr>
        <w:t>理系</w:t>
      </w:r>
      <w:r w:rsidR="00E25FFA">
        <w:rPr>
          <w:rFonts w:hint="eastAsia"/>
        </w:rPr>
        <w:t>学生</w:t>
      </w:r>
      <w:r w:rsidR="00772D8B">
        <w:rPr>
          <w:rFonts w:hint="eastAsia"/>
        </w:rPr>
        <w:t>すべてが研究職に進むわけでは無いが、</w:t>
      </w:r>
      <w:r w:rsidR="00E25FFA">
        <w:rPr>
          <w:rFonts w:hint="eastAsia"/>
        </w:rPr>
        <w:t>文部科学省が発表したデータによると、理系学生のうち卒業後に就職する割合は58.8％（文系学生は97.4％）</w:t>
      </w:r>
      <w:r w:rsidR="00A53B1B">
        <w:rPr>
          <w:rFonts w:hint="eastAsia"/>
        </w:rPr>
        <w:t>、</w:t>
      </w:r>
      <w:r w:rsidR="00E25FFA">
        <w:rPr>
          <w:rFonts w:hint="eastAsia"/>
        </w:rPr>
        <w:t>専門分野を深めるために大学院などに進学する割合は35.7％とかなり多い。</w:t>
      </w:r>
      <w:r w:rsidR="00E25FFA">
        <w:rPr>
          <w:rStyle w:val="EndnoteReference"/>
        </w:rPr>
        <w:endnoteReference w:id="8"/>
      </w:r>
      <w:r w:rsidR="00772D8B">
        <w:rPr>
          <w:rFonts w:hint="eastAsia"/>
        </w:rPr>
        <w:t>つまり理系を専攻する学生のう</w:t>
      </w:r>
      <w:r w:rsidR="00772D8B">
        <w:rPr>
          <w:rFonts w:hint="eastAsia"/>
        </w:rPr>
        <w:t>ち３分の１が研究職に就くための進学</w:t>
      </w:r>
      <w:r w:rsidR="00A53B1B">
        <w:rPr>
          <w:rFonts w:hint="eastAsia"/>
        </w:rPr>
        <w:t>を</w:t>
      </w:r>
      <w:r w:rsidR="00772D8B">
        <w:rPr>
          <w:rFonts w:hint="eastAsia"/>
        </w:rPr>
        <w:t>する。</w:t>
      </w:r>
      <w:r w:rsidR="00E25FFA">
        <w:rPr>
          <w:rFonts w:hint="eastAsia"/>
        </w:rPr>
        <w:t>これらのことから、</w:t>
      </w:r>
      <w:r w:rsidR="0041671C">
        <w:rPr>
          <w:rFonts w:hint="eastAsia"/>
        </w:rPr>
        <w:t>理系の女子学生にとって現状女性研究者が男性に比べて圧倒的に少ない中、大学院まで進んで自分の専門分野を深めようと思っても、卒業後の進路に不安を抱くことになるだろう。</w:t>
      </w:r>
      <w:r w:rsidR="00A53B1B">
        <w:rPr>
          <w:rFonts w:hint="eastAsia"/>
        </w:rPr>
        <w:t>それゆえ、文理選択時に女性は理系分野を専攻することに抵抗を覚えるのではないか。</w:t>
      </w:r>
      <w:r w:rsidR="009D1E2F">
        <w:rPr>
          <w:rFonts w:hint="eastAsia"/>
        </w:rPr>
        <w:t>女性にとって、理系分野を学ぶ選択をすることで将来性に不安を感じる可能性がある、という点で閉ざされているといえる。</w:t>
      </w:r>
    </w:p>
    <w:p w14:paraId="50959501" w14:textId="15823789" w:rsidR="00A53B1B" w:rsidRPr="009D1E2F" w:rsidRDefault="00A53B1B" w:rsidP="00683B70"/>
    <w:p w14:paraId="3F993306" w14:textId="521CC38E" w:rsidR="00A53B1B" w:rsidRPr="00A53B1B" w:rsidRDefault="00966C8D" w:rsidP="00683B70">
      <w:pPr>
        <w:rPr>
          <w:b/>
          <w:bCs/>
        </w:rPr>
      </w:pPr>
      <w:r>
        <w:rPr>
          <w:rFonts w:hint="eastAsia"/>
          <w:b/>
          <w:bCs/>
        </w:rPr>
        <w:t>２</w:t>
      </w:r>
      <w:r w:rsidR="00A53B1B" w:rsidRPr="00A53B1B">
        <w:rPr>
          <w:rFonts w:hint="eastAsia"/>
          <w:b/>
          <w:bCs/>
        </w:rPr>
        <w:t>－2</w:t>
      </w:r>
    </w:p>
    <w:p w14:paraId="2F56614E" w14:textId="264E15AF" w:rsidR="00A53B1B" w:rsidRDefault="00A36F0B" w:rsidP="00683B70">
      <w:pPr>
        <w:rPr>
          <w:b/>
          <w:bCs/>
        </w:rPr>
      </w:pPr>
      <w:r w:rsidRPr="00A36F0B">
        <w:rPr>
          <w:rFonts w:hint="eastAsia"/>
          <w:b/>
          <w:bCs/>
        </w:rPr>
        <w:t>大学入試制度</w:t>
      </w:r>
      <w:r w:rsidR="00AA6E83">
        <w:rPr>
          <w:rFonts w:hint="eastAsia"/>
          <w:b/>
          <w:bCs/>
        </w:rPr>
        <w:t>における性差別</w:t>
      </w:r>
    </w:p>
    <w:p w14:paraId="664F6BE2" w14:textId="1424DBE4" w:rsidR="005953AD" w:rsidRDefault="006B05A1" w:rsidP="00683B70">
      <w:r>
        <w:rPr>
          <w:rFonts w:hint="eastAsia"/>
        </w:rPr>
        <w:t>ここでは、理系分野の中でも特に医学系に焦点を当てる。東京医科大学が入学試験において女子の合格者数を操作していたことが近年明らかになった。女子に対して差別的な操作が行われていたのだ。</w:t>
      </w:r>
      <w:r>
        <w:rPr>
          <w:rStyle w:val="EndnoteReference"/>
        </w:rPr>
        <w:endnoteReference w:id="9"/>
      </w:r>
      <w:r>
        <w:rPr>
          <w:rFonts w:hint="eastAsia"/>
        </w:rPr>
        <w:t>医学部および医学専門大学はその入試突破の難しさから、性別にかかわらず入ることが困難だ。そのうえ性差別を行っていたと分かれば女性にとってどれだけ医学分野が閉ざされているかが分かる。</w:t>
      </w:r>
      <w:r w:rsidR="009D1E2F">
        <w:rPr>
          <w:rFonts w:hint="eastAsia"/>
        </w:rPr>
        <w:t>この医学部入試制度における性差別はなぜ起こったのか。女性受験者を合格させるよりも男性受験者を合格させた方が</w:t>
      </w:r>
      <w:r w:rsidR="004B0FF0">
        <w:rPr>
          <w:rFonts w:hint="eastAsia"/>
        </w:rPr>
        <w:t>有利な点があるのだろうか。まず考えられるのは、女性が結婚・出産を機に職を離れなければならない可能性を鑑み将来的な人手不足を防ぎたいという動機である。医療現場では常に人手不足が重大な問題として叫ばれている。そのため、</w:t>
      </w:r>
      <w:r w:rsidR="00AA6E83">
        <w:rPr>
          <w:rFonts w:hint="eastAsia"/>
        </w:rPr>
        <w:t>最初から継続的に働くことのできる男性を多く合格させる方が附属病院を持つ医療系大学にとっては都合がいいのだろう。しかし、こういった性差別を行うことで医学の道を志す女子学</w:t>
      </w:r>
      <w:r w:rsidR="00AA6E83">
        <w:rPr>
          <w:rFonts w:hint="eastAsia"/>
        </w:rPr>
        <w:lastRenderedPageBreak/>
        <w:t>生が減ることの方がよほど医学界にとって不利益である、と考える。このような差別が続く限り、医学分野・またそれを含む理系分野は女性にとって閉ざされたまま</w:t>
      </w:r>
      <w:r w:rsidR="00186110">
        <w:rPr>
          <w:rFonts w:hint="eastAsia"/>
        </w:rPr>
        <w:t>だろう。</w:t>
      </w:r>
    </w:p>
    <w:p w14:paraId="186B953E" w14:textId="77777777" w:rsidR="00D32CDE" w:rsidRPr="00AA6E83" w:rsidRDefault="00D32CDE" w:rsidP="00683B70"/>
    <w:p w14:paraId="6CB6919F" w14:textId="77777777" w:rsidR="004B0FF0" w:rsidRDefault="004B0FF0" w:rsidP="00683B70"/>
    <w:p w14:paraId="402A0DFF" w14:textId="77777777" w:rsidR="004B0FF0" w:rsidRDefault="004B0FF0" w:rsidP="00683B70"/>
    <w:p w14:paraId="0C47F336" w14:textId="315B5399" w:rsidR="00D32CDE" w:rsidRPr="002251C8" w:rsidRDefault="00D32CDE" w:rsidP="00683B70">
      <w:pPr>
        <w:rPr>
          <w:b/>
          <w:bCs/>
        </w:rPr>
      </w:pPr>
      <w:r w:rsidRPr="002251C8">
        <w:rPr>
          <w:rFonts w:hint="eastAsia"/>
          <w:b/>
          <w:bCs/>
        </w:rPr>
        <w:t>第</w:t>
      </w:r>
      <w:r w:rsidR="00966C8D" w:rsidRPr="002251C8">
        <w:rPr>
          <w:rFonts w:hint="eastAsia"/>
          <w:b/>
          <w:bCs/>
        </w:rPr>
        <w:t>三</w:t>
      </w:r>
      <w:r w:rsidRPr="002251C8">
        <w:rPr>
          <w:rFonts w:hint="eastAsia"/>
          <w:b/>
          <w:bCs/>
        </w:rPr>
        <w:t>章</w:t>
      </w:r>
    </w:p>
    <w:p w14:paraId="7E1AE9DF" w14:textId="3CA793C6" w:rsidR="00D32CDE" w:rsidRDefault="00D32CDE" w:rsidP="00683B70">
      <w:r>
        <w:rPr>
          <w:rFonts w:hint="eastAsia"/>
        </w:rPr>
        <w:t>教育環境</w:t>
      </w:r>
    </w:p>
    <w:p w14:paraId="03DCF923" w14:textId="77777777" w:rsidR="002251C8" w:rsidRDefault="002251C8" w:rsidP="00683B70">
      <w:pPr>
        <w:rPr>
          <w:rFonts w:hint="eastAsia"/>
        </w:rPr>
      </w:pPr>
    </w:p>
    <w:p w14:paraId="6057523C" w14:textId="29FF1D1B" w:rsidR="00103074" w:rsidRDefault="00AA2193" w:rsidP="00683B70">
      <w:r>
        <w:rPr>
          <w:rFonts w:hint="eastAsia"/>
        </w:rPr>
        <w:t>理系分野における男女格差は、教育環境によって日本人に無意識的に植え付けられたイメージによるものではないか、この章では考察していく。</w:t>
      </w:r>
    </w:p>
    <w:p w14:paraId="3B0C50C0" w14:textId="77777777" w:rsidR="002251C8" w:rsidRDefault="002251C8" w:rsidP="00683B70">
      <w:pPr>
        <w:rPr>
          <w:rFonts w:hint="eastAsia"/>
        </w:rPr>
      </w:pPr>
    </w:p>
    <w:p w14:paraId="050674E8" w14:textId="472D255C" w:rsidR="002251C8" w:rsidRPr="002251C8" w:rsidRDefault="002251C8" w:rsidP="00683B70">
      <w:pPr>
        <w:rPr>
          <w:rFonts w:hint="eastAsia"/>
          <w:b/>
          <w:bCs/>
        </w:rPr>
      </w:pPr>
      <w:r w:rsidRPr="002251C8">
        <w:rPr>
          <w:b/>
          <w:bCs/>
        </w:rPr>
        <w:t xml:space="preserve">3-1 </w:t>
      </w:r>
      <w:r w:rsidRPr="002251C8">
        <w:rPr>
          <w:rFonts w:hint="eastAsia"/>
          <w:b/>
          <w:bCs/>
        </w:rPr>
        <w:t>先行研究</w:t>
      </w:r>
    </w:p>
    <w:p w14:paraId="40BF76A0" w14:textId="560921E8" w:rsidR="00103074" w:rsidRDefault="00103074" w:rsidP="00683B70">
      <w:r>
        <w:rPr>
          <w:rFonts w:hint="eastAsia"/>
        </w:rPr>
        <w:t>まず、男女の科目選択の傾向を、社会化の過程の中で生徒が獲得した性別に基づく偏見によるものだと説明する先行研究</w:t>
      </w:r>
      <w:r w:rsidR="002251C8">
        <w:rPr>
          <w:rFonts w:hint="eastAsia"/>
        </w:rPr>
        <w:t>を概説する。</w:t>
      </w:r>
      <w:r w:rsidR="002251C8">
        <w:br/>
      </w:r>
      <w:r>
        <w:rPr>
          <w:rFonts w:hint="eastAsia"/>
        </w:rPr>
        <w:t>生徒の教育期待（自身の教育進路に対して生徒が抱く期待）は生徒に対して影響力を持っている「他者」の直接的な言動と間接的な信号に大きく左右される</w:t>
      </w:r>
      <w:r>
        <w:t>(Sewell et al</w:t>
      </w:r>
      <w:proofErr w:type="gramStart"/>
      <w:r>
        <w:t>.,</w:t>
      </w:r>
      <w:proofErr w:type="gramEnd"/>
      <w:r>
        <w:t xml:space="preserve"> 1969)</w:t>
      </w:r>
      <w:r>
        <w:rPr>
          <w:rFonts w:hint="eastAsia"/>
        </w:rPr>
        <w:t>。重要な他者には生徒の親のほか、生徒が教わる教師も含まれる。これらの「他者」は直接的な言動により、男性の生徒には理系分野、女性の生徒には文系分野への進出を勧めるなどして</w:t>
      </w:r>
      <w:r w:rsidR="002251C8">
        <w:rPr>
          <w:rFonts w:hint="eastAsia"/>
        </w:rPr>
        <w:t>、生徒の教育期待を影響する。しかし、彼らの影響力はそこにとどまらず、生徒にとってのロールモデルとして生徒の前に現れることで、無意識に生徒に印象を残し、生徒の教育期待を形成しているのである。例えば、女性にとって、母親が専属主婦であると、その女性も将来専属主婦というキャリアを選びやすい。同様に、</w:t>
      </w:r>
      <w:r w:rsidR="002251C8">
        <w:rPr>
          <w:rFonts w:hint="eastAsia"/>
        </w:rPr>
        <w:t>女性教師が文系科目を中心に教えており、男性教師が理系科目を中心に教えていると、女子生徒は文系に、男子生徒は理系により進みやすくなると考えられる。その事実を踏まえた上で、以下では日本の義務教育の場合を論じる。</w:t>
      </w:r>
    </w:p>
    <w:p w14:paraId="3766A922" w14:textId="78734DBF" w:rsidR="002251C8" w:rsidRDefault="002251C8" w:rsidP="00683B70"/>
    <w:p w14:paraId="7A7A94C4" w14:textId="0C2CD7BE" w:rsidR="002251C8" w:rsidRDefault="002251C8" w:rsidP="00683B70">
      <w:pPr>
        <w:rPr>
          <w:rFonts w:hint="eastAsia"/>
        </w:rPr>
      </w:pPr>
      <w:r>
        <w:t xml:space="preserve">3-2 </w:t>
      </w:r>
      <w:r w:rsidRPr="002251C8">
        <w:rPr>
          <w:rFonts w:hint="eastAsia"/>
          <w:b/>
          <w:bCs/>
        </w:rPr>
        <w:t>日本の義務教育での教師の科目別男女比</w:t>
      </w:r>
    </w:p>
    <w:p w14:paraId="6CB41003" w14:textId="71759B5B" w:rsidR="00AA2193" w:rsidRDefault="00AA2193" w:rsidP="00683B70">
      <w:r>
        <w:rPr>
          <w:rFonts w:hint="eastAsia"/>
        </w:rPr>
        <w:t>義務教育は、男女平等に同じ内容で行われるものである。しかし、教員の性別が文系科目・理系科目で偏りがあるのではないか。小中学校</w:t>
      </w:r>
      <w:r w:rsidR="00A10584">
        <w:rPr>
          <w:rFonts w:hint="eastAsia"/>
        </w:rPr>
        <w:t>の授業を振り返ると、なぜか数学や理科</w:t>
      </w:r>
      <w:r w:rsidR="0036706F">
        <w:rPr>
          <w:rFonts w:hint="eastAsia"/>
        </w:rPr>
        <w:t>など理系分野</w:t>
      </w:r>
      <w:r w:rsidR="00A10584">
        <w:rPr>
          <w:rFonts w:hint="eastAsia"/>
        </w:rPr>
        <w:t>の教員は男性</w:t>
      </w:r>
      <w:r w:rsidR="006D47E4">
        <w:rPr>
          <w:rFonts w:hint="eastAsia"/>
        </w:rPr>
        <w:t>の方が</w:t>
      </w:r>
      <w:r w:rsidR="00A10584">
        <w:rPr>
          <w:rFonts w:hint="eastAsia"/>
        </w:rPr>
        <w:t>多かったように思う</w:t>
      </w:r>
      <w:r w:rsidR="006D47E4">
        <w:rPr>
          <w:rFonts w:hint="eastAsia"/>
        </w:rPr>
        <w:t>。実際に次に示す二つのデータから、中学校の理系科目教員の女性比率が低いことが分かる。</w:t>
      </w:r>
    </w:p>
    <w:p w14:paraId="70DF8C7E" w14:textId="77777777" w:rsidR="006D47E4" w:rsidRDefault="006D47E4" w:rsidP="00683B70"/>
    <w:p w14:paraId="13B969E7" w14:textId="6210D571" w:rsidR="006D47E4" w:rsidRPr="006D47E4" w:rsidRDefault="006D47E4" w:rsidP="00683B70">
      <w:r>
        <w:rPr>
          <w:noProof/>
        </w:rPr>
        <w:drawing>
          <wp:inline distT="0" distB="0" distL="0" distR="0" wp14:anchorId="1EDE47CB" wp14:editId="4721DEF0">
            <wp:extent cx="2578100" cy="1936750"/>
            <wp:effectExtent l="0" t="0" r="0" b="635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r="-520" b="10056"/>
                    <a:stretch/>
                  </pic:blipFill>
                  <pic:spPr bwMode="auto">
                    <a:xfrm>
                      <a:off x="0" y="0"/>
                      <a:ext cx="2578100" cy="1936750"/>
                    </a:xfrm>
                    <a:prstGeom prst="rect">
                      <a:avLst/>
                    </a:prstGeom>
                    <a:noFill/>
                    <a:ln>
                      <a:noFill/>
                    </a:ln>
                    <a:extLst>
                      <a:ext uri="{53640926-AAD7-44D8-BBD7-CCE9431645EC}">
                        <a14:shadowObscured xmlns:a14="http://schemas.microsoft.com/office/drawing/2010/main"/>
                      </a:ext>
                    </a:extLst>
                  </pic:spPr>
                </pic:pic>
              </a:graphicData>
            </a:graphic>
          </wp:inline>
        </w:drawing>
      </w:r>
      <w:r>
        <w:rPr>
          <w:rStyle w:val="EndnoteReference"/>
        </w:rPr>
        <w:endnoteReference w:id="10"/>
      </w:r>
    </w:p>
    <w:p w14:paraId="0DB06F2C" w14:textId="6C1FD27E" w:rsidR="00AA2193" w:rsidRDefault="006D47E4" w:rsidP="00683B70">
      <w:r>
        <w:rPr>
          <w:noProof/>
        </w:rPr>
        <w:lastRenderedPageBreak/>
        <w:drawing>
          <wp:inline distT="0" distB="0" distL="0" distR="0" wp14:anchorId="3D0276AC" wp14:editId="77EB26EF">
            <wp:extent cx="2609850" cy="309245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 r="-1758" b="9681"/>
                    <a:stretch/>
                  </pic:blipFill>
                  <pic:spPr bwMode="auto">
                    <a:xfrm>
                      <a:off x="0" y="0"/>
                      <a:ext cx="2609850" cy="3092450"/>
                    </a:xfrm>
                    <a:prstGeom prst="rect">
                      <a:avLst/>
                    </a:prstGeom>
                    <a:noFill/>
                    <a:ln>
                      <a:noFill/>
                    </a:ln>
                    <a:extLst>
                      <a:ext uri="{53640926-AAD7-44D8-BBD7-CCE9431645EC}">
                        <a14:shadowObscured xmlns:a14="http://schemas.microsoft.com/office/drawing/2010/main"/>
                      </a:ext>
                    </a:extLst>
                  </pic:spPr>
                </pic:pic>
              </a:graphicData>
            </a:graphic>
          </wp:inline>
        </w:drawing>
      </w:r>
      <w:r>
        <w:rPr>
          <w:rStyle w:val="EndnoteReference"/>
        </w:rPr>
        <w:endnoteReference w:id="11"/>
      </w:r>
    </w:p>
    <w:p w14:paraId="273C85CE" w14:textId="77777777" w:rsidR="002251C8" w:rsidRDefault="006D47E4" w:rsidP="00683B70">
      <w:r>
        <w:rPr>
          <w:rFonts w:hint="eastAsia"/>
        </w:rPr>
        <w:t>前提として、この調査が行われた2010年度時点での中学校教諭全体の男女比率は男性137307人、女性95663人と全体として女性教諭が少ない</w:t>
      </w:r>
      <w:r w:rsidR="00877499">
        <w:rPr>
          <w:rFonts w:hint="eastAsia"/>
        </w:rPr>
        <w:t>。</w:t>
      </w:r>
      <w:r w:rsidR="00877499">
        <w:rPr>
          <w:rStyle w:val="EndnoteReference"/>
        </w:rPr>
        <w:endnoteReference w:id="12"/>
      </w:r>
      <w:r w:rsidR="00877499">
        <w:rPr>
          <w:rFonts w:hint="eastAsia"/>
        </w:rPr>
        <w:t>しかし、中学校の各教科担当教員の組成図を見ると、すべての科目の教諭の男女比が中学校教諭全体の割合と等しくなっているわけでは無い。数学・理科において男性教諭の比率が高くなっていることが分かる。</w:t>
      </w:r>
      <w:r w:rsidR="00DB70C5">
        <w:rPr>
          <w:rFonts w:hint="eastAsia"/>
        </w:rPr>
        <w:t>各教科の担当教員数（中学校）の表をもとに</w:t>
      </w:r>
      <w:r w:rsidR="00877499">
        <w:rPr>
          <w:rFonts w:hint="eastAsia"/>
        </w:rPr>
        <w:t>具体的な数字で比較してみると、中学校教諭全体</w:t>
      </w:r>
      <w:r w:rsidR="00DB70C5">
        <w:rPr>
          <w:rFonts w:hint="eastAsia"/>
        </w:rPr>
        <w:t>では、男性59％・女性41％（小数第一位を四捨五入。以下同じように計算する。）これに対し、数学教諭は男性74％・女性26％</w:t>
      </w:r>
      <w:r w:rsidR="009D4A69">
        <w:rPr>
          <w:rFonts w:hint="eastAsia"/>
        </w:rPr>
        <w:t>。そして理科教諭は、男性78％・女性22％である。</w:t>
      </w:r>
    </w:p>
    <w:p w14:paraId="0E8EAA6B" w14:textId="2F5D3EBC" w:rsidR="006D47E4" w:rsidRDefault="009D4A69" w:rsidP="00683B70">
      <w:r>
        <w:rPr>
          <w:rFonts w:hint="eastAsia"/>
        </w:rPr>
        <w:t>このことから、</w:t>
      </w:r>
      <w:r w:rsidR="00A076CB">
        <w:rPr>
          <w:rFonts w:hint="eastAsia"/>
        </w:rPr>
        <w:t>つぎ</w:t>
      </w:r>
      <w:r>
        <w:rPr>
          <w:rFonts w:hint="eastAsia"/>
        </w:rPr>
        <w:t>のことが言える。担当教員の性別比によって、「理系科目は男性専門」というステレオタイプ化が無意識的に生徒たちの中で起こっている可能性があることだ。</w:t>
      </w:r>
    </w:p>
    <w:p w14:paraId="384EB171" w14:textId="5C21EBAB" w:rsidR="00AA2193" w:rsidRDefault="009D4A69" w:rsidP="00683B70">
      <w:r>
        <w:rPr>
          <w:rFonts w:hint="eastAsia"/>
        </w:rPr>
        <w:t>私たち</w:t>
      </w:r>
      <w:r w:rsidR="00A076CB">
        <w:rPr>
          <w:rFonts w:hint="eastAsia"/>
        </w:rPr>
        <w:t>は</w:t>
      </w:r>
      <w:r>
        <w:rPr>
          <w:rFonts w:hint="eastAsia"/>
        </w:rPr>
        <w:t>暮らしの中で、論理とは関係なく</w:t>
      </w:r>
      <w:r>
        <w:rPr>
          <w:rFonts w:hint="eastAsia"/>
        </w:rPr>
        <w:t>１つの対象に対して自然と特定のイメージ・感情が思い浮かんでしまうこ</w:t>
      </w:r>
      <w:r w:rsidR="00A076CB">
        <w:rPr>
          <w:rFonts w:hint="eastAsia"/>
        </w:rPr>
        <w:t>とが</w:t>
      </w:r>
      <w:r>
        <w:rPr>
          <w:rFonts w:hint="eastAsia"/>
        </w:rPr>
        <w:t>ある。例えば、</w:t>
      </w:r>
      <w:r w:rsidR="00AC36FA">
        <w:rPr>
          <w:rFonts w:hint="eastAsia"/>
        </w:rPr>
        <w:t>色に対して抱くイメージは代表的なものではないだろうか。多くの人は白に対して、神聖・清潔といったイメージを抱き黒に対しては、厳か・悪というイメージを抱くだろう。これは、誰かに教わったわけでは無く、自然に色とイメージが結びついたのだ。理由としては、広告・テレビなどで文字の色がそのイメージと結びつくように使い分けられていたり、「ホワイト企業・ブラック企業」など日常で使う言葉</w:t>
      </w:r>
      <w:r w:rsidR="00D74678">
        <w:rPr>
          <w:rFonts w:hint="eastAsia"/>
        </w:rPr>
        <w:t>に関連していたりするから、といったことが挙げられる。つまり、環境が原因でこのように特定のものに対して特定のイメージを抱くようになる。これを学習環境に当てはめて考える。理系教科を学習する際、多くの割合で男性教諭から教えてもらっているとその教科と「男性」という特定のイメージが結びつけられてしまうのではないか。これが、女子学生が進路選択をする際に無意識的に</w:t>
      </w:r>
      <w:r w:rsidR="00843FF4">
        <w:rPr>
          <w:rFonts w:hint="eastAsia"/>
        </w:rPr>
        <w:t>「</w:t>
      </w:r>
      <w:r w:rsidR="00D74678">
        <w:rPr>
          <w:rFonts w:hint="eastAsia"/>
        </w:rPr>
        <w:t>理系は</w:t>
      </w:r>
      <w:r w:rsidR="00843FF4">
        <w:rPr>
          <w:rFonts w:hint="eastAsia"/>
        </w:rPr>
        <w:t>男性が学ぶ科目なので</w:t>
      </w:r>
      <w:r w:rsidR="00D74678">
        <w:rPr>
          <w:rFonts w:hint="eastAsia"/>
        </w:rPr>
        <w:t>自分たちとは関係のないもの</w:t>
      </w:r>
      <w:r w:rsidR="00843FF4">
        <w:rPr>
          <w:rFonts w:hint="eastAsia"/>
        </w:rPr>
        <w:t>」</w:t>
      </w:r>
      <w:r w:rsidR="00D74678">
        <w:rPr>
          <w:rFonts w:hint="eastAsia"/>
        </w:rPr>
        <w:t>と判断して選ばない・興味を持たないことにつながる、と考え</w:t>
      </w:r>
      <w:r w:rsidR="002251C8">
        <w:rPr>
          <w:rFonts w:hint="eastAsia"/>
        </w:rPr>
        <w:t>られ</w:t>
      </w:r>
      <w:r w:rsidR="00D74678">
        <w:rPr>
          <w:rFonts w:hint="eastAsia"/>
        </w:rPr>
        <w:t>る。</w:t>
      </w:r>
    </w:p>
    <w:p w14:paraId="6454199C" w14:textId="77777777" w:rsidR="00E97D7E" w:rsidRDefault="00E97D7E" w:rsidP="00683B70">
      <w:pPr>
        <w:rPr>
          <w:b/>
          <w:bCs/>
        </w:rPr>
      </w:pPr>
    </w:p>
    <w:p w14:paraId="43809B62" w14:textId="21B97F44" w:rsidR="00C2515C" w:rsidRPr="00C2515C" w:rsidRDefault="00C2515C" w:rsidP="00683B70">
      <w:pPr>
        <w:rPr>
          <w:b/>
          <w:bCs/>
        </w:rPr>
      </w:pPr>
      <w:r w:rsidRPr="00C2515C">
        <w:rPr>
          <w:rFonts w:hint="eastAsia"/>
          <w:b/>
          <w:bCs/>
        </w:rPr>
        <w:t>結</w:t>
      </w:r>
      <w:r w:rsidR="00E97D7E">
        <w:rPr>
          <w:rFonts w:hint="eastAsia"/>
          <w:b/>
          <w:bCs/>
        </w:rPr>
        <w:t>章</w:t>
      </w:r>
    </w:p>
    <w:p w14:paraId="20E69359" w14:textId="7760F1AD" w:rsidR="00E97D7E" w:rsidRDefault="00E97D7E" w:rsidP="00683B70">
      <w:r>
        <w:rPr>
          <w:rFonts w:hint="eastAsia"/>
        </w:rPr>
        <w:t>結-</w:t>
      </w:r>
      <w:r>
        <w:t>1(</w:t>
      </w:r>
      <w:r>
        <w:rPr>
          <w:rFonts w:hint="eastAsia"/>
        </w:rPr>
        <w:t>振り返り</w:t>
      </w:r>
      <w:r>
        <w:t>)</w:t>
      </w:r>
    </w:p>
    <w:p w14:paraId="75EA8097" w14:textId="77777777" w:rsidR="00E97D7E" w:rsidRDefault="00C2515C" w:rsidP="00683B70">
      <w:r>
        <w:rPr>
          <w:rFonts w:hint="eastAsia"/>
        </w:rPr>
        <w:t>本論文では、日本の理系分野の男女格差の原因を</w:t>
      </w:r>
      <w:r w:rsidR="00966C8D">
        <w:rPr>
          <w:rFonts w:hint="eastAsia"/>
        </w:rPr>
        <w:t>3つの章</w:t>
      </w:r>
      <w:r>
        <w:rPr>
          <w:rFonts w:hint="eastAsia"/>
        </w:rPr>
        <w:t>に分けて考察した。第一章では、</w:t>
      </w:r>
      <w:r w:rsidR="00966C8D">
        <w:rPr>
          <w:rFonts w:hint="eastAsia"/>
        </w:rPr>
        <w:t>理系分野の男女格差はそもそも、その分野における能力の性差が原因なのではないか、という疑問を、近年行われた研究を根拠に否定した。第二章では、</w:t>
      </w:r>
      <w:r>
        <w:rPr>
          <w:rFonts w:hint="eastAsia"/>
        </w:rPr>
        <w:t>日本の社会システム的に理系分野は女性にとって閉ざされた環境にあることを指摘し</w:t>
      </w:r>
      <w:r w:rsidR="00F462B0">
        <w:rPr>
          <w:rFonts w:hint="eastAsia"/>
        </w:rPr>
        <w:t>た。具体的には、女性研究者の割合が国際的に比較しても日</w:t>
      </w:r>
      <w:r w:rsidR="00F462B0">
        <w:rPr>
          <w:rFonts w:hint="eastAsia"/>
        </w:rPr>
        <w:lastRenderedPageBreak/>
        <w:t>本はかなり低いこと、そして理系、とくに医学分野を学ぶ大学の入試では女性に差別</w:t>
      </w:r>
      <w:r w:rsidR="00E97D7E">
        <w:rPr>
          <w:rFonts w:hint="eastAsia"/>
        </w:rPr>
        <w:t>的</w:t>
      </w:r>
      <w:r w:rsidR="00F462B0">
        <w:rPr>
          <w:rFonts w:hint="eastAsia"/>
        </w:rPr>
        <w:t>な合格者数コントロールが行われていたことを例に挙げた。第</w:t>
      </w:r>
      <w:r w:rsidR="00966C8D">
        <w:rPr>
          <w:rFonts w:hint="eastAsia"/>
        </w:rPr>
        <w:t>三</w:t>
      </w:r>
      <w:r w:rsidR="00F462B0">
        <w:rPr>
          <w:rFonts w:hint="eastAsia"/>
        </w:rPr>
        <w:t>章では、子どもが成長する過程で必ず受ける義務教育の環境が、生徒が無意識的に「理系科目」と「男性」をセットにするステレオタイプ化に貢献してしまっている可能性を指摘した。</w:t>
      </w:r>
    </w:p>
    <w:p w14:paraId="049E854A" w14:textId="77777777" w:rsidR="00E97D7E" w:rsidRDefault="00E97D7E" w:rsidP="00683B70"/>
    <w:p w14:paraId="73EFEBF0" w14:textId="10BF6A60" w:rsidR="00E97D7E" w:rsidRDefault="00E97D7E" w:rsidP="00683B70">
      <w:r>
        <w:rPr>
          <w:rFonts w:hint="eastAsia"/>
        </w:rPr>
        <w:t>結-</w:t>
      </w:r>
      <w:r>
        <w:t>2</w:t>
      </w:r>
      <w:r>
        <w:rPr>
          <w:rFonts w:hint="eastAsia"/>
        </w:rPr>
        <w:t>（結論）</w:t>
      </w:r>
    </w:p>
    <w:p w14:paraId="530910CD" w14:textId="7E72B536" w:rsidR="00E97D7E" w:rsidRDefault="00E97D7E" w:rsidP="00683B70">
      <w:r>
        <w:rPr>
          <w:rFonts w:hint="eastAsia"/>
        </w:rPr>
        <w:t>この論文では、主題「日本の理系分野における男女間格差の原因は何か」に対しての答えを以下のように定める。</w:t>
      </w:r>
    </w:p>
    <w:p w14:paraId="5910FF81" w14:textId="77777777" w:rsidR="00883928" w:rsidRDefault="00883928" w:rsidP="00683B70">
      <w:pPr>
        <w:rPr>
          <w:b/>
          <w:bCs/>
        </w:rPr>
      </w:pPr>
    </w:p>
    <w:p w14:paraId="119EDCB8" w14:textId="17DB0B86" w:rsidR="00E97D7E" w:rsidRDefault="00E97D7E" w:rsidP="00683B70">
      <w:pPr>
        <w:rPr>
          <w:b/>
          <w:bCs/>
        </w:rPr>
      </w:pPr>
      <w:r w:rsidRPr="00883928">
        <w:rPr>
          <w:rFonts w:hint="eastAsia"/>
          <w:b/>
          <w:bCs/>
        </w:rPr>
        <w:t>日本の理系分野における男女間格差の原因は、生物学的・先天的な能力差ではなく、</w:t>
      </w:r>
      <w:r w:rsidR="00883928" w:rsidRPr="00883928">
        <w:rPr>
          <w:rFonts w:hint="eastAsia"/>
          <w:b/>
          <w:bCs/>
        </w:rPr>
        <w:t>日本の社会システムや教育環境である。</w:t>
      </w:r>
      <w:r w:rsidR="00F851E7">
        <w:rPr>
          <w:rFonts w:hint="eastAsia"/>
          <w:b/>
          <w:bCs/>
        </w:rPr>
        <w:t>根拠として、以下の三つを採用する。①</w:t>
      </w:r>
      <w:r w:rsidR="00B95BC4">
        <w:rPr>
          <w:rFonts w:hint="eastAsia"/>
          <w:b/>
          <w:bCs/>
        </w:rPr>
        <w:t>実証</w:t>
      </w:r>
      <w:r w:rsidR="005C7AE7">
        <w:rPr>
          <w:rFonts w:hint="eastAsia"/>
          <w:b/>
          <w:bCs/>
        </w:rPr>
        <w:t>研究が</w:t>
      </w:r>
      <w:r w:rsidR="00B95BC4">
        <w:rPr>
          <w:rFonts w:hint="eastAsia"/>
          <w:b/>
          <w:bCs/>
        </w:rPr>
        <w:t>理系分野に</w:t>
      </w:r>
      <w:r w:rsidR="005C7AE7">
        <w:rPr>
          <w:rFonts w:hint="eastAsia"/>
          <w:b/>
          <w:bCs/>
        </w:rPr>
        <w:t>おいては</w:t>
      </w:r>
      <w:r w:rsidR="00F851E7">
        <w:rPr>
          <w:rFonts w:hint="eastAsia"/>
          <w:b/>
          <w:bCs/>
        </w:rPr>
        <w:t>生物学的・</w:t>
      </w:r>
      <w:r w:rsidR="00B95BC4">
        <w:rPr>
          <w:rFonts w:hint="eastAsia"/>
          <w:b/>
          <w:bCs/>
        </w:rPr>
        <w:t>先天的な男女の能力差</w:t>
      </w:r>
      <w:r w:rsidR="00F851E7">
        <w:rPr>
          <w:rFonts w:hint="eastAsia"/>
          <w:b/>
          <w:bCs/>
        </w:rPr>
        <w:t>がないことを示していること。②日本の女性研究者の割合の低さや、医学部大学入試制度における女性に対しての差別的な合格者数操作</w:t>
      </w:r>
      <w:r w:rsidR="005C7AE7">
        <w:rPr>
          <w:rFonts w:hint="eastAsia"/>
          <w:b/>
          <w:bCs/>
        </w:rPr>
        <w:t>の実態</w:t>
      </w:r>
      <w:r w:rsidR="00F851E7">
        <w:rPr>
          <w:rFonts w:hint="eastAsia"/>
          <w:b/>
          <w:bCs/>
        </w:rPr>
        <w:t>から</w:t>
      </w:r>
      <w:r w:rsidR="005C7AE7">
        <w:rPr>
          <w:rFonts w:hint="eastAsia"/>
          <w:b/>
          <w:bCs/>
        </w:rPr>
        <w:t>、日本の社会システムが女性の理系分野進出に悪影響を与えていることが分かること。③義務教育環境における理系教員の男女比格差が、無意識的に「理系科目は男性の学問だ」というステレオタイプを生み出している可能性が考えられること。</w:t>
      </w:r>
    </w:p>
    <w:p w14:paraId="778160FC" w14:textId="77777777" w:rsidR="00883928" w:rsidRPr="00883928" w:rsidRDefault="00883928" w:rsidP="00683B70">
      <w:pPr>
        <w:rPr>
          <w:b/>
          <w:bCs/>
        </w:rPr>
      </w:pPr>
    </w:p>
    <w:p w14:paraId="60A5F845" w14:textId="697045EE" w:rsidR="002B00D3" w:rsidRDefault="002B00D3" w:rsidP="00683B70">
      <w:r>
        <w:rPr>
          <w:rFonts w:hint="eastAsia"/>
        </w:rPr>
        <w:t>結―３（政策含意）</w:t>
      </w:r>
    </w:p>
    <w:p w14:paraId="25D2FEA1" w14:textId="01B1C037" w:rsidR="00FA4442" w:rsidRDefault="002B00D3" w:rsidP="00683B70">
      <w:r>
        <w:rPr>
          <w:rFonts w:hint="eastAsia"/>
        </w:rPr>
        <w:t>本論文では理系科目における男女格差の原因を考察したが、実際にその問題を解決するにはどのような対策を打ち立てるべきか、ここで提案する。対策として、クオータ制の導入</w:t>
      </w:r>
      <w:r w:rsidR="00FA4442">
        <w:rPr>
          <w:rFonts w:hint="eastAsia"/>
        </w:rPr>
        <w:t>、アファーマティブアクションの実施、</w:t>
      </w:r>
      <w:r>
        <w:rPr>
          <w:rFonts w:hint="eastAsia"/>
        </w:rPr>
        <w:t>女性差別に対する政府からのペナルティの</w:t>
      </w:r>
      <w:r w:rsidR="00FA4442">
        <w:rPr>
          <w:rFonts w:hint="eastAsia"/>
        </w:rPr>
        <w:t>3</w:t>
      </w:r>
      <w:r>
        <w:rPr>
          <w:rFonts w:hint="eastAsia"/>
        </w:rPr>
        <w:t>つを挙げる。まず、学校教育における男女の潜在的なステレオタイプ化を防ぐためにクオータ制の導入を提案する。クオータ制では、登用される教師の数が男性と女性で一定値に達していることを求める。つまり、理系教員のうち、ある一定の数が女性教員であることを求めることで、義務教育の教育現場における理系教員の男女格差が是正される。結果的に、生徒が理系科目に対して無意識的に抱く男女格差</w:t>
      </w:r>
      <w:r w:rsidR="00CF17D1">
        <w:rPr>
          <w:rFonts w:hint="eastAsia"/>
        </w:rPr>
        <w:t>のステレオタイプも解消される、と考える。</w:t>
      </w:r>
      <w:r w:rsidR="00FA4442">
        <w:rPr>
          <w:rFonts w:hint="eastAsia"/>
        </w:rPr>
        <w:t>女性教師が理系科目を教えれば、その教師が生徒にとって重要な「他者」になり、直接的かつ間接的に生徒の教育期待に影響を与え、より多くの女性が理系へ進む契機となることが期待される。</w:t>
      </w:r>
      <w:r w:rsidR="00CF17D1">
        <w:rPr>
          <w:rFonts w:hint="eastAsia"/>
        </w:rPr>
        <w:t>教育現場と同様に、研究</w:t>
      </w:r>
      <w:r w:rsidR="00C30193">
        <w:rPr>
          <w:rFonts w:hint="eastAsia"/>
        </w:rPr>
        <w:t>職の現場においても、クオータ制を導入することで</w:t>
      </w:r>
      <w:r w:rsidR="00FA4442">
        <w:rPr>
          <w:rFonts w:hint="eastAsia"/>
        </w:rPr>
        <w:t>、社会的に女性も理系分野で研究をするという印象を広め、世の女性に理系研究職を意識しやすい、可能な進路先とすることができる</w:t>
      </w:r>
      <w:r w:rsidR="00C30193">
        <w:rPr>
          <w:rFonts w:hint="eastAsia"/>
        </w:rPr>
        <w:t>。</w:t>
      </w:r>
    </w:p>
    <w:p w14:paraId="1B27A29F" w14:textId="57CC39B5" w:rsidR="00FA4442" w:rsidRDefault="00FA4442" w:rsidP="00683B70">
      <w:pPr>
        <w:rPr>
          <w:rFonts w:hint="eastAsia"/>
        </w:rPr>
      </w:pPr>
      <w:r>
        <w:rPr>
          <w:rFonts w:hint="eastAsia"/>
        </w:rPr>
        <w:t>次に、日本の入試制度において</w:t>
      </w:r>
      <w:r>
        <w:rPr>
          <w:rFonts w:hint="eastAsia"/>
        </w:rPr>
        <w:t>アファーマティブアクションをと</w:t>
      </w:r>
      <w:r>
        <w:rPr>
          <w:rFonts w:hint="eastAsia"/>
        </w:rPr>
        <w:t>ることが考えられる。アファーマティブアクションは、社会の中で不利な状況にいるデモグラフィックの学生に限り、入試の条件を幾分緩和することを指す。日本では、</w:t>
      </w:r>
      <w:r>
        <w:rPr>
          <w:rFonts w:hint="eastAsia"/>
        </w:rPr>
        <w:t>理系大学・理系学部の入試において、女子学生を積極的に合格させることも効果的である</w:t>
      </w:r>
      <w:r>
        <w:rPr>
          <w:rFonts w:hint="eastAsia"/>
        </w:rPr>
        <w:t>と考えられる</w:t>
      </w:r>
      <w:r>
        <w:rPr>
          <w:rFonts w:hint="eastAsia"/>
        </w:rPr>
        <w:t>。</w:t>
      </w:r>
      <w:r>
        <w:rPr>
          <w:rFonts w:hint="eastAsia"/>
        </w:rPr>
        <w:t>そうすることによって、大学において理系分野を専門とする女性が増え、女性にとって理系が可能な進路先として意識しやすくなる。また、</w:t>
      </w:r>
      <w:r w:rsidR="00FC07C6">
        <w:rPr>
          <w:rFonts w:hint="eastAsia"/>
        </w:rPr>
        <w:t>大学における文理間の男女格差を直接的に改善することにもつながる。</w:t>
      </w:r>
    </w:p>
    <w:p w14:paraId="55F600A7" w14:textId="1FBF4BE7" w:rsidR="00FA4442" w:rsidRDefault="00FA4442" w:rsidP="00683B70">
      <w:r>
        <w:rPr>
          <w:rFonts w:hint="eastAsia"/>
        </w:rPr>
        <w:t>最後に</w:t>
      </w:r>
      <w:r w:rsidR="007854C2">
        <w:rPr>
          <w:rFonts w:hint="eastAsia"/>
        </w:rPr>
        <w:t>、</w:t>
      </w:r>
      <w:r w:rsidR="00FB3D59">
        <w:rPr>
          <w:rFonts w:hint="eastAsia"/>
        </w:rPr>
        <w:t>大学入試制度において、第2章の2－2で取り上げたような</w:t>
      </w:r>
      <w:r w:rsidR="00B305AF">
        <w:rPr>
          <w:rFonts w:hint="eastAsia"/>
        </w:rPr>
        <w:t>女性に対して差別</w:t>
      </w:r>
      <w:r w:rsidR="00B305AF">
        <w:rPr>
          <w:rFonts w:hint="eastAsia"/>
        </w:rPr>
        <w:lastRenderedPageBreak/>
        <w:t>的な</w:t>
      </w:r>
      <w:r w:rsidR="00FB3D59">
        <w:rPr>
          <w:rFonts w:hint="eastAsia"/>
        </w:rPr>
        <w:t>不正が再び行われた場合には</w:t>
      </w:r>
      <w:r w:rsidR="00733A8E">
        <w:rPr>
          <w:rFonts w:hint="eastAsia"/>
        </w:rPr>
        <w:t>、政府が大学に対して、ペナルティを課す仕組み</w:t>
      </w:r>
      <w:r w:rsidR="00B305AF">
        <w:rPr>
          <w:rFonts w:hint="eastAsia"/>
        </w:rPr>
        <w:t>を</w:t>
      </w:r>
      <w:r w:rsidR="00733A8E">
        <w:rPr>
          <w:rFonts w:hint="eastAsia"/>
        </w:rPr>
        <w:t>制定</w:t>
      </w:r>
      <w:r w:rsidR="00B305AF">
        <w:rPr>
          <w:rFonts w:hint="eastAsia"/>
        </w:rPr>
        <w:t>すること</w:t>
      </w:r>
      <w:r w:rsidR="00733A8E">
        <w:rPr>
          <w:rFonts w:hint="eastAsia"/>
        </w:rPr>
        <w:t>を提案する。</w:t>
      </w:r>
      <w:r w:rsidR="00C83848">
        <w:rPr>
          <w:rFonts w:hint="eastAsia"/>
        </w:rPr>
        <w:t>具体的なペナルティについては、</w:t>
      </w:r>
      <w:r w:rsidR="00752BA8">
        <w:rPr>
          <w:rFonts w:hint="eastAsia"/>
        </w:rPr>
        <w:t>助成金を減らす</w:t>
      </w:r>
      <w:r w:rsidR="00E66DD2">
        <w:rPr>
          <w:rFonts w:hint="eastAsia"/>
        </w:rPr>
        <w:t>こと</w:t>
      </w:r>
      <w:r w:rsidR="00526DB7">
        <w:rPr>
          <w:rFonts w:hint="eastAsia"/>
        </w:rPr>
        <w:t>だ。</w:t>
      </w:r>
      <w:r>
        <w:rPr>
          <w:rFonts w:hint="eastAsia"/>
        </w:rPr>
        <w:t>政府が大学の入試における生徒の選別過程に関して、全生徒間の公平な処遇を規定する厳格な基準を提示し、その基準から外れる大学の助成金を大幅に減らすという厳しいペナルティを課す。そうすることによって、大学入試における女性差別を減らすことができると考えられる。</w:t>
      </w:r>
    </w:p>
    <w:p w14:paraId="239AB8D6" w14:textId="77777777" w:rsidR="00FA4442" w:rsidRDefault="00FA4442" w:rsidP="00683B70"/>
    <w:p w14:paraId="50B0712D" w14:textId="1EE3C8CA" w:rsidR="00883928" w:rsidRDefault="00883928" w:rsidP="00683B70">
      <w:r>
        <w:rPr>
          <w:rFonts w:hint="eastAsia"/>
        </w:rPr>
        <w:t>結―</w:t>
      </w:r>
      <w:r w:rsidR="002B00D3">
        <w:rPr>
          <w:rFonts w:hint="eastAsia"/>
        </w:rPr>
        <w:t>４</w:t>
      </w:r>
      <w:r>
        <w:rPr>
          <w:rFonts w:hint="eastAsia"/>
        </w:rPr>
        <w:t>（論文を書き終えて）</w:t>
      </w:r>
    </w:p>
    <w:p w14:paraId="2064D32A" w14:textId="092BB0F7" w:rsidR="00F462B0" w:rsidRDefault="00F462B0" w:rsidP="00683B70">
      <w:r>
        <w:rPr>
          <w:rFonts w:hint="eastAsia"/>
        </w:rPr>
        <w:t>背景部分で前述したとおり、大学進学において男女格差はほとんどなくなっている。それにもかかわらず、理系分野で男女格差が</w:t>
      </w:r>
      <w:r w:rsidR="00047AC3">
        <w:rPr>
          <w:rFonts w:hint="eastAsia"/>
        </w:rPr>
        <w:t>あることは大変遺憾である。</w:t>
      </w:r>
      <w:r w:rsidR="00966C8D">
        <w:rPr>
          <w:rFonts w:hint="eastAsia"/>
        </w:rPr>
        <w:t>また、理系分野における能力差が男女間に存在する、という神話を多くの人が信じているが、実際はそこに生物的・先天的な能力差がなく、格差を生み出しているのは社会システムや教育環境が原因である。この論文では、理系分野の格差を国際的な目線で考察することはしなかったが、男女平等が進んでいることで有名な北欧地域と日本の理系教育の違いを</w:t>
      </w:r>
      <w:r w:rsidR="00224753">
        <w:rPr>
          <w:rFonts w:hint="eastAsia"/>
        </w:rPr>
        <w:t>比較してみると、</w:t>
      </w:r>
      <w:r w:rsidR="00966C8D">
        <w:rPr>
          <w:rFonts w:hint="eastAsia"/>
        </w:rPr>
        <w:t>日本の理系教育の問題点・改善すべき点が</w:t>
      </w:r>
      <w:r w:rsidR="00224753">
        <w:rPr>
          <w:rFonts w:hint="eastAsia"/>
        </w:rPr>
        <w:t>具体的に挙げられるだろう。</w:t>
      </w:r>
      <w:r w:rsidR="00883928">
        <w:rPr>
          <w:rFonts w:hint="eastAsia"/>
        </w:rPr>
        <w:t>また、理系分野だけにとどまらず、教育全体では教育機会の格差をどのように改善してきたのか、その歴史を調査してみたい。</w:t>
      </w:r>
    </w:p>
    <w:p w14:paraId="67ABFE44" w14:textId="77777777" w:rsidR="00FC07C6" w:rsidRDefault="00FC07C6" w:rsidP="00683B70">
      <w:pPr>
        <w:sectPr w:rsidR="00FC07C6" w:rsidSect="00683B70">
          <w:type w:val="continuous"/>
          <w:pgSz w:w="11906" w:h="16838"/>
          <w:pgMar w:top="1985" w:right="1701" w:bottom="1701" w:left="1701" w:header="851" w:footer="992" w:gutter="0"/>
          <w:cols w:num="2" w:space="425"/>
          <w:docGrid w:type="lines" w:linePitch="360"/>
        </w:sectPr>
      </w:pPr>
    </w:p>
    <w:p w14:paraId="1051DC59" w14:textId="456FA8D0" w:rsidR="00F462B0" w:rsidRDefault="00F462B0" w:rsidP="00FC07C6">
      <w:pPr>
        <w:jc w:val="left"/>
      </w:pPr>
    </w:p>
    <w:p w14:paraId="02A7681C" w14:textId="301E2B3A" w:rsidR="00FC07C6" w:rsidRDefault="00FC07C6" w:rsidP="00FC07C6">
      <w:pPr>
        <w:ind w:left="567" w:hanging="567"/>
        <w:jc w:val="left"/>
        <w:rPr>
          <w:rFonts w:ascii="Times New Roman" w:eastAsia="Yu Mincho" w:hAnsi="Times New Roman" w:cs="Times New Roman"/>
          <w:sz w:val="24"/>
          <w:szCs w:val="28"/>
          <w:lang w:val="en-JP"/>
        </w:rPr>
      </w:pPr>
      <w:r w:rsidRPr="00FC07C6">
        <w:rPr>
          <w:rFonts w:ascii="Times New Roman" w:eastAsia="Yu Mincho" w:hAnsi="Times New Roman" w:cs="Times New Roman"/>
          <w:sz w:val="24"/>
          <w:szCs w:val="28"/>
          <w:lang w:val="en-JP"/>
        </w:rPr>
        <w:t>Sewell, W. H., Haller, A. O. and Portes, A. (1969). Th</w:t>
      </w:r>
      <w:r w:rsidRPr="00FC07C6">
        <w:rPr>
          <w:rFonts w:ascii="Times New Roman" w:eastAsia="Yu Mincho" w:hAnsi="Times New Roman" w:cs="Times New Roman"/>
          <w:sz w:val="24"/>
          <w:szCs w:val="28"/>
        </w:rPr>
        <w:t xml:space="preserve">e </w:t>
      </w:r>
      <w:r w:rsidRPr="00FC07C6">
        <w:rPr>
          <w:rFonts w:ascii="Times New Roman" w:eastAsia="Yu Mincho" w:hAnsi="Times New Roman" w:cs="Times New Roman"/>
          <w:sz w:val="24"/>
          <w:szCs w:val="28"/>
          <w:lang w:val="en-JP"/>
        </w:rPr>
        <w:t>educational and early occupational</w:t>
      </w:r>
      <w:r>
        <w:rPr>
          <w:rFonts w:ascii="Times New Roman" w:eastAsia="Yu Mincho" w:hAnsi="Times New Roman" w:cs="Times New Roman"/>
          <w:sz w:val="24"/>
          <w:szCs w:val="28"/>
        </w:rPr>
        <w:t xml:space="preserve"> </w:t>
      </w:r>
      <w:r w:rsidRPr="00FC07C6">
        <w:rPr>
          <w:rFonts w:ascii="Times New Roman" w:eastAsia="Yu Mincho" w:hAnsi="Times New Roman" w:cs="Times New Roman"/>
          <w:sz w:val="24"/>
          <w:szCs w:val="28"/>
          <w:lang w:val="en-JP"/>
        </w:rPr>
        <w:t xml:space="preserve">attainment process. </w:t>
      </w:r>
      <w:r w:rsidRPr="00FC07C6">
        <w:rPr>
          <w:rFonts w:ascii="Times New Roman" w:eastAsia="Yu Mincho" w:hAnsi="Times New Roman" w:cs="Times New Roman"/>
          <w:i/>
          <w:iCs/>
          <w:sz w:val="24"/>
          <w:szCs w:val="28"/>
          <w:lang w:val="en-JP"/>
        </w:rPr>
        <w:t>American Sociological Review, 34</w:t>
      </w:r>
      <w:r w:rsidRPr="00FC07C6">
        <w:rPr>
          <w:rFonts w:ascii="Times New Roman" w:eastAsia="Yu Mincho" w:hAnsi="Times New Roman" w:cs="Times New Roman"/>
          <w:sz w:val="24"/>
          <w:szCs w:val="28"/>
          <w:lang w:val="en-JP"/>
        </w:rPr>
        <w:t xml:space="preserve">, 82–92. </w:t>
      </w:r>
    </w:p>
    <w:p w14:paraId="106D1861" w14:textId="77777777" w:rsidR="00FC07C6" w:rsidRDefault="00FC07C6" w:rsidP="00FC07C6">
      <w:pPr>
        <w:ind w:left="567" w:hanging="567"/>
        <w:jc w:val="left"/>
        <w:rPr>
          <w:rFonts w:ascii="Times New Roman" w:eastAsia="Yu Mincho" w:hAnsi="Times New Roman" w:cs="Times New Roman"/>
          <w:sz w:val="24"/>
          <w:szCs w:val="28"/>
          <w:lang w:val="en-JP"/>
        </w:rPr>
      </w:pPr>
    </w:p>
    <w:p w14:paraId="52BB4A95" w14:textId="2402D530" w:rsidR="00FC07C6" w:rsidRDefault="00FC07C6" w:rsidP="00FC07C6">
      <w:pPr>
        <w:ind w:left="567" w:hanging="567"/>
        <w:jc w:val="left"/>
        <w:rPr>
          <w:rFonts w:ascii="Times New Roman" w:eastAsia="Yu Mincho" w:hAnsi="Times New Roman" w:cs="Times New Roman"/>
          <w:sz w:val="24"/>
          <w:szCs w:val="28"/>
          <w:lang w:val="en-JP"/>
        </w:rPr>
      </w:pPr>
      <w:r w:rsidRPr="00FC07C6">
        <w:rPr>
          <w:rFonts w:ascii="Times New Roman" w:eastAsia="Yu Mincho" w:hAnsi="Times New Roman" w:cs="Times New Roman"/>
          <w:sz w:val="24"/>
          <w:szCs w:val="28"/>
          <w:lang w:val="en-JP"/>
        </w:rPr>
        <w:t>Stoet</w:t>
      </w:r>
      <w:r>
        <w:rPr>
          <w:rFonts w:ascii="Times New Roman" w:eastAsia="Yu Mincho" w:hAnsi="Times New Roman" w:cs="Times New Roman"/>
          <w:sz w:val="24"/>
          <w:szCs w:val="28"/>
        </w:rPr>
        <w:t>, G.,</w:t>
      </w:r>
      <w:r w:rsidRPr="00FC07C6">
        <w:rPr>
          <w:rFonts w:ascii="Times New Roman" w:eastAsia="Yu Mincho" w:hAnsi="Times New Roman" w:cs="Times New Roman"/>
          <w:sz w:val="24"/>
          <w:szCs w:val="28"/>
          <w:lang w:val="en-JP"/>
        </w:rPr>
        <w:t xml:space="preserve"> and Geary,</w:t>
      </w:r>
      <w:r>
        <w:rPr>
          <w:rFonts w:ascii="Times New Roman" w:eastAsia="Yu Mincho" w:hAnsi="Times New Roman" w:cs="Times New Roman"/>
          <w:sz w:val="24"/>
          <w:szCs w:val="28"/>
        </w:rPr>
        <w:t xml:space="preserve"> D. C. (2018). </w:t>
      </w:r>
      <w:r w:rsidRPr="00FC07C6">
        <w:rPr>
          <w:rFonts w:ascii="Times New Roman" w:eastAsia="Yu Mincho" w:hAnsi="Times New Roman" w:cs="Times New Roman"/>
          <w:sz w:val="24"/>
          <w:szCs w:val="28"/>
          <w:lang w:val="en-JP"/>
        </w:rPr>
        <w:t xml:space="preserve">The </w:t>
      </w:r>
      <w:r>
        <w:rPr>
          <w:rFonts w:ascii="Times New Roman" w:eastAsia="Yu Mincho" w:hAnsi="Times New Roman" w:cs="Times New Roman"/>
          <w:sz w:val="24"/>
          <w:szCs w:val="28"/>
        </w:rPr>
        <w:t>g</w:t>
      </w:r>
      <w:r w:rsidRPr="00FC07C6">
        <w:rPr>
          <w:rFonts w:ascii="Times New Roman" w:eastAsia="Yu Mincho" w:hAnsi="Times New Roman" w:cs="Times New Roman"/>
          <w:sz w:val="24"/>
          <w:szCs w:val="28"/>
          <w:lang w:val="en-JP"/>
        </w:rPr>
        <w:t>ender-</w:t>
      </w:r>
      <w:r>
        <w:rPr>
          <w:rFonts w:ascii="Times New Roman" w:eastAsia="Yu Mincho" w:hAnsi="Times New Roman" w:cs="Times New Roman"/>
          <w:sz w:val="24"/>
          <w:szCs w:val="28"/>
        </w:rPr>
        <w:t>e</w:t>
      </w:r>
      <w:r w:rsidRPr="00FC07C6">
        <w:rPr>
          <w:rFonts w:ascii="Times New Roman" w:eastAsia="Yu Mincho" w:hAnsi="Times New Roman" w:cs="Times New Roman"/>
          <w:sz w:val="24"/>
          <w:szCs w:val="28"/>
          <w:lang w:val="en-JP"/>
        </w:rPr>
        <w:t xml:space="preserve">quality </w:t>
      </w:r>
      <w:r>
        <w:rPr>
          <w:rFonts w:ascii="Times New Roman" w:eastAsia="Yu Mincho" w:hAnsi="Times New Roman" w:cs="Times New Roman"/>
          <w:sz w:val="24"/>
          <w:szCs w:val="28"/>
        </w:rPr>
        <w:t>p</w:t>
      </w:r>
      <w:r w:rsidRPr="00FC07C6">
        <w:rPr>
          <w:rFonts w:ascii="Times New Roman" w:eastAsia="Yu Mincho" w:hAnsi="Times New Roman" w:cs="Times New Roman"/>
          <w:sz w:val="24"/>
          <w:szCs w:val="28"/>
          <w:lang w:val="en-JP"/>
        </w:rPr>
        <w:t xml:space="preserve">aradox in </w:t>
      </w:r>
      <w:r>
        <w:rPr>
          <w:rFonts w:ascii="Times New Roman" w:eastAsia="Yu Mincho" w:hAnsi="Times New Roman" w:cs="Times New Roman"/>
          <w:sz w:val="24"/>
          <w:szCs w:val="28"/>
        </w:rPr>
        <w:t>s</w:t>
      </w:r>
      <w:r w:rsidRPr="00FC07C6">
        <w:rPr>
          <w:rFonts w:ascii="Times New Roman" w:eastAsia="Yu Mincho" w:hAnsi="Times New Roman" w:cs="Times New Roman"/>
          <w:sz w:val="24"/>
          <w:szCs w:val="28"/>
          <w:lang w:val="en-JP"/>
        </w:rPr>
        <w:t xml:space="preserve">cience, </w:t>
      </w:r>
      <w:r>
        <w:rPr>
          <w:rFonts w:ascii="Times New Roman" w:eastAsia="Yu Mincho" w:hAnsi="Times New Roman" w:cs="Times New Roman"/>
          <w:sz w:val="24"/>
          <w:szCs w:val="28"/>
        </w:rPr>
        <w:t>t</w:t>
      </w:r>
      <w:r w:rsidRPr="00FC07C6">
        <w:rPr>
          <w:rFonts w:ascii="Times New Roman" w:eastAsia="Yu Mincho" w:hAnsi="Times New Roman" w:cs="Times New Roman"/>
          <w:sz w:val="24"/>
          <w:szCs w:val="28"/>
          <w:lang w:val="en-JP"/>
        </w:rPr>
        <w:t xml:space="preserve">echnology, </w:t>
      </w:r>
      <w:r>
        <w:rPr>
          <w:rFonts w:ascii="Times New Roman" w:eastAsia="Yu Mincho" w:hAnsi="Times New Roman" w:cs="Times New Roman"/>
          <w:sz w:val="24"/>
          <w:szCs w:val="28"/>
        </w:rPr>
        <w:t>e</w:t>
      </w:r>
      <w:r w:rsidRPr="00FC07C6">
        <w:rPr>
          <w:rFonts w:ascii="Times New Roman" w:eastAsia="Yu Mincho" w:hAnsi="Times New Roman" w:cs="Times New Roman"/>
          <w:sz w:val="24"/>
          <w:szCs w:val="28"/>
          <w:lang w:val="en-JP"/>
        </w:rPr>
        <w:t xml:space="preserve">ngineering, and </w:t>
      </w:r>
      <w:r>
        <w:rPr>
          <w:rFonts w:ascii="Times New Roman" w:eastAsia="Yu Mincho" w:hAnsi="Times New Roman" w:cs="Times New Roman"/>
          <w:sz w:val="24"/>
          <w:szCs w:val="28"/>
        </w:rPr>
        <w:t>m</w:t>
      </w:r>
      <w:r w:rsidRPr="00FC07C6">
        <w:rPr>
          <w:rFonts w:ascii="Times New Roman" w:eastAsia="Yu Mincho" w:hAnsi="Times New Roman" w:cs="Times New Roman"/>
          <w:sz w:val="24"/>
          <w:szCs w:val="28"/>
          <w:lang w:val="en-JP"/>
        </w:rPr>
        <w:t xml:space="preserve">athematics </w:t>
      </w:r>
      <w:r>
        <w:rPr>
          <w:rFonts w:ascii="Times New Roman" w:eastAsia="Yu Mincho" w:hAnsi="Times New Roman" w:cs="Times New Roman"/>
          <w:sz w:val="24"/>
          <w:szCs w:val="28"/>
        </w:rPr>
        <w:t>e</w:t>
      </w:r>
      <w:r w:rsidRPr="00FC07C6">
        <w:rPr>
          <w:rFonts w:ascii="Times New Roman" w:eastAsia="Yu Mincho" w:hAnsi="Times New Roman" w:cs="Times New Roman"/>
          <w:sz w:val="24"/>
          <w:szCs w:val="28"/>
          <w:lang w:val="en-JP"/>
        </w:rPr>
        <w:t xml:space="preserve">ducation, </w:t>
      </w:r>
      <w:r w:rsidRPr="00FC07C6">
        <w:rPr>
          <w:rFonts w:ascii="Times New Roman" w:eastAsia="Yu Mincho" w:hAnsi="Times New Roman" w:cs="Times New Roman"/>
          <w:i/>
          <w:iCs/>
          <w:sz w:val="24"/>
          <w:szCs w:val="28"/>
          <w:lang w:val="en-JP"/>
        </w:rPr>
        <w:t>Psychological Science</w:t>
      </w:r>
      <w:r w:rsidRPr="00FC07C6">
        <w:rPr>
          <w:rFonts w:ascii="Times New Roman" w:eastAsia="Yu Mincho" w:hAnsi="Times New Roman" w:cs="Times New Roman"/>
          <w:sz w:val="24"/>
          <w:szCs w:val="28"/>
          <w:lang w:val="en-JP"/>
        </w:rPr>
        <w:t xml:space="preserve">, </w:t>
      </w:r>
      <w:r w:rsidRPr="00FC07C6">
        <w:rPr>
          <w:rFonts w:ascii="Times New Roman" w:eastAsia="Yu Mincho" w:hAnsi="Times New Roman" w:cs="Times New Roman"/>
          <w:i/>
          <w:iCs/>
          <w:sz w:val="24"/>
          <w:szCs w:val="28"/>
          <w:lang w:val="en-JP"/>
        </w:rPr>
        <w:t>29</w:t>
      </w:r>
      <w:r w:rsidRPr="00FC07C6">
        <w:rPr>
          <w:rFonts w:ascii="Times New Roman" w:eastAsia="Yu Mincho" w:hAnsi="Times New Roman" w:cs="Times New Roman"/>
          <w:sz w:val="24"/>
          <w:szCs w:val="28"/>
          <w:lang w:val="en-JP"/>
        </w:rPr>
        <w:t>(4).</w:t>
      </w:r>
    </w:p>
    <w:p w14:paraId="350FC70B" w14:textId="77777777" w:rsidR="00FC07C6" w:rsidRPr="00FC07C6" w:rsidRDefault="00FC07C6" w:rsidP="00FC07C6">
      <w:pPr>
        <w:ind w:left="567" w:hanging="567"/>
        <w:rPr>
          <w:rFonts w:ascii="Times New Roman" w:eastAsia="Yu Mincho" w:hAnsi="Times New Roman" w:cs="Times New Roman"/>
          <w:sz w:val="24"/>
          <w:szCs w:val="28"/>
          <w:lang w:val="en-JP"/>
        </w:rPr>
      </w:pPr>
    </w:p>
    <w:p w14:paraId="37A57579" w14:textId="61986651" w:rsidR="00F462B0" w:rsidRDefault="00F462B0" w:rsidP="00683B70"/>
    <w:p w14:paraId="2ECE80BE" w14:textId="77777777" w:rsidR="005953AD" w:rsidRPr="005953AD" w:rsidRDefault="005953AD" w:rsidP="00683B70"/>
    <w:sectPr w:rsidR="005953AD" w:rsidRPr="005953AD" w:rsidSect="00FC07C6">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3672D2" w14:textId="77777777" w:rsidR="00D31A01" w:rsidRDefault="00D31A01" w:rsidP="007F764C">
      <w:r>
        <w:separator/>
      </w:r>
    </w:p>
  </w:endnote>
  <w:endnote w:type="continuationSeparator" w:id="0">
    <w:p w14:paraId="367A0A8B" w14:textId="77777777" w:rsidR="00D31A01" w:rsidRDefault="00D31A01" w:rsidP="007F764C">
      <w:r>
        <w:continuationSeparator/>
      </w:r>
    </w:p>
  </w:endnote>
  <w:endnote w:id="1">
    <w:p w14:paraId="10E0F909" w14:textId="65879FDF" w:rsidR="00047AC3" w:rsidRDefault="00047AC3">
      <w:pPr>
        <w:pStyle w:val="EndnoteText"/>
      </w:pPr>
      <w:r>
        <w:rPr>
          <w:rStyle w:val="EndnoteReference"/>
        </w:rPr>
        <w:endnoteRef/>
      </w:r>
      <w:r>
        <w:t xml:space="preserve"> </w:t>
      </w:r>
      <w:r w:rsidR="00B12BF6">
        <w:rPr>
          <w:rFonts w:hint="eastAsia"/>
        </w:rPr>
        <w:t>「</w:t>
      </w:r>
      <w:r w:rsidR="00823CE5">
        <w:rPr>
          <w:rFonts w:hint="eastAsia"/>
        </w:rPr>
        <w:t>SDGsで解決すべき教育の男女格差。日本の現状は？</w:t>
      </w:r>
      <w:r w:rsidR="00B12BF6">
        <w:rPr>
          <w:rFonts w:hint="eastAsia"/>
        </w:rPr>
        <w:t>」</w:t>
      </w:r>
      <w:r w:rsidR="00823CE5">
        <w:rPr>
          <w:rFonts w:hint="eastAsia"/>
        </w:rPr>
        <w:t>g</w:t>
      </w:r>
      <w:r w:rsidR="00823CE5">
        <w:t xml:space="preserve">ood do </w:t>
      </w:r>
      <w:r w:rsidR="00823CE5">
        <w:rPr>
          <w:rFonts w:hint="eastAsia"/>
        </w:rPr>
        <w:t>HPより引用。2020年4月20日</w:t>
      </w:r>
      <w:r w:rsidRPr="00AC77DB">
        <w:t>https://gooddo.jp/magazine/sdgs_2030/quality_education_sdgs/6099/</w:t>
      </w:r>
    </w:p>
  </w:endnote>
  <w:endnote w:id="2">
    <w:p w14:paraId="3751F5A0" w14:textId="5759DE64" w:rsidR="00823CE5" w:rsidRDefault="00047AC3">
      <w:pPr>
        <w:pStyle w:val="EndnoteText"/>
      </w:pPr>
      <w:r>
        <w:rPr>
          <w:rStyle w:val="EndnoteReference"/>
        </w:rPr>
        <w:endnoteRef/>
      </w:r>
      <w:r>
        <w:t xml:space="preserve"> </w:t>
      </w:r>
      <w:r w:rsidR="00823CE5">
        <w:rPr>
          <w:rFonts w:hint="eastAsia"/>
        </w:rPr>
        <w:t>男女共同参画白書（概要版）平成29年度版。</w:t>
      </w:r>
      <w:r w:rsidR="00B12BF6">
        <w:rPr>
          <w:rFonts w:hint="eastAsia"/>
        </w:rPr>
        <w:t>（第５章・第１節）</w:t>
      </w:r>
      <w:r w:rsidR="00823CE5">
        <w:rPr>
          <w:rFonts w:hint="eastAsia"/>
        </w:rPr>
        <w:t>内閣府</w:t>
      </w:r>
      <w:r>
        <w:rPr>
          <w:rFonts w:hint="eastAsia"/>
        </w:rPr>
        <w:t>男女共同参画局</w:t>
      </w:r>
      <w:r w:rsidR="00823CE5">
        <w:rPr>
          <w:rFonts w:hint="eastAsia"/>
        </w:rPr>
        <w:t>HPより引用。</w:t>
      </w:r>
    </w:p>
    <w:p w14:paraId="2F6B4D5B" w14:textId="7C3FD16B" w:rsidR="00047AC3" w:rsidRDefault="00047AC3">
      <w:pPr>
        <w:pStyle w:val="EndnoteText"/>
      </w:pPr>
      <w:r w:rsidRPr="007F764C">
        <w:t>www.gender.go.jp/about_danjo/whitepaper/h29/gaiyou/html/honpen/b1_s05.html</w:t>
      </w:r>
      <w:r w:rsidRPr="007F764C">
        <w:cr/>
      </w:r>
    </w:p>
  </w:endnote>
  <w:endnote w:id="3">
    <w:p w14:paraId="6C739907" w14:textId="3EBF4C12" w:rsidR="00047AC3" w:rsidRDefault="00047AC3">
      <w:pPr>
        <w:pStyle w:val="EndnoteText"/>
      </w:pPr>
      <w:r>
        <w:rPr>
          <w:rStyle w:val="EndnoteReference"/>
        </w:rPr>
        <w:endnoteRef/>
      </w:r>
      <w:r>
        <w:t xml:space="preserve"> </w:t>
      </w:r>
      <w:r>
        <w:rPr>
          <w:rFonts w:hint="eastAsia"/>
        </w:rPr>
        <w:t>同</w:t>
      </w:r>
      <w:r w:rsidR="00B12BF6">
        <w:rPr>
          <w:rFonts w:hint="eastAsia"/>
        </w:rPr>
        <w:t>HP・同節より引用</w:t>
      </w:r>
    </w:p>
  </w:endnote>
  <w:endnote w:id="4">
    <w:p w14:paraId="63F0029A" w14:textId="25056FB8" w:rsidR="00047AC3" w:rsidRDefault="00047AC3">
      <w:pPr>
        <w:pStyle w:val="EndnoteText"/>
      </w:pPr>
      <w:r>
        <w:rPr>
          <w:rStyle w:val="EndnoteReference"/>
        </w:rPr>
        <w:endnoteRef/>
      </w:r>
      <w:r>
        <w:t xml:space="preserve"> </w:t>
      </w:r>
      <w:r>
        <w:rPr>
          <w:rFonts w:hint="eastAsia"/>
        </w:rPr>
        <w:t>同</w:t>
      </w:r>
      <w:r w:rsidR="00B12BF6">
        <w:rPr>
          <w:rFonts w:hint="eastAsia"/>
        </w:rPr>
        <w:t>HP・同節の図を引用</w:t>
      </w:r>
    </w:p>
  </w:endnote>
  <w:endnote w:id="5">
    <w:p w14:paraId="78F43352" w14:textId="59A163D7" w:rsidR="00B12BF6" w:rsidRPr="00B12BF6" w:rsidRDefault="00907BA7" w:rsidP="00B12BF6">
      <w:pPr>
        <w:pStyle w:val="EndnoteText"/>
        <w:rPr>
          <w:b/>
          <w:bCs/>
        </w:rPr>
      </w:pPr>
      <w:r>
        <w:rPr>
          <w:rStyle w:val="EndnoteReference"/>
        </w:rPr>
        <w:endnoteRef/>
      </w:r>
      <w:r>
        <w:t xml:space="preserve"> </w:t>
      </w:r>
      <w:r w:rsidR="00B12BF6">
        <w:rPr>
          <w:rFonts w:hint="eastAsia"/>
        </w:rPr>
        <w:t>「</w:t>
      </w:r>
      <w:r w:rsidR="00B12BF6" w:rsidRPr="00B12BF6">
        <w:t>STEM教育とは？STEAM教育とは何が違う？新たな時代に必須の学び！</w:t>
      </w:r>
      <w:r w:rsidR="00B12BF6">
        <w:rPr>
          <w:rFonts w:hint="eastAsia"/>
        </w:rPr>
        <w:t>」コエテコb</w:t>
      </w:r>
      <w:r w:rsidR="00B12BF6">
        <w:t>y GMO HP</w:t>
      </w:r>
      <w:r w:rsidR="00B12BF6">
        <w:rPr>
          <w:rFonts w:hint="eastAsia"/>
        </w:rPr>
        <w:t>より引用。</w:t>
      </w:r>
    </w:p>
    <w:p w14:paraId="76F8593F" w14:textId="4B61C29B" w:rsidR="00907BA7" w:rsidRPr="00907BA7" w:rsidRDefault="00D31A01">
      <w:pPr>
        <w:pStyle w:val="EndnoteText"/>
      </w:pPr>
      <w:hyperlink r:id="rId1" w:history="1">
        <w:r w:rsidR="00907BA7">
          <w:rPr>
            <w:rStyle w:val="Hyperlink"/>
          </w:rPr>
          <w:t>https://coeteco.jp/articles/10070</w:t>
        </w:r>
      </w:hyperlink>
    </w:p>
  </w:endnote>
  <w:endnote w:id="6">
    <w:p w14:paraId="51E69BAD" w14:textId="74B95442" w:rsidR="001E7FAA" w:rsidRPr="001E7FAA" w:rsidRDefault="001E7FAA">
      <w:pPr>
        <w:pStyle w:val="EndnoteText"/>
      </w:pPr>
      <w:r>
        <w:rPr>
          <w:rStyle w:val="EndnoteReference"/>
        </w:rPr>
        <w:endnoteRef/>
      </w:r>
      <w:r>
        <w:t xml:space="preserve"> </w:t>
      </w:r>
      <w:hyperlink r:id="rId2" w:history="1">
        <w:r>
          <w:rPr>
            <w:rStyle w:val="Hyperlink"/>
          </w:rPr>
          <w:t>https://www.nature.com/articles/s41539-019-0057-x</w:t>
        </w:r>
      </w:hyperlink>
    </w:p>
  </w:endnote>
  <w:endnote w:id="7">
    <w:p w14:paraId="1A40115D" w14:textId="494376CC" w:rsidR="00047AC3" w:rsidRDefault="00047AC3">
      <w:pPr>
        <w:pStyle w:val="EndnoteText"/>
      </w:pPr>
      <w:r>
        <w:rPr>
          <w:rStyle w:val="EndnoteReference"/>
        </w:rPr>
        <w:endnoteRef/>
      </w:r>
      <w:r>
        <w:t xml:space="preserve"> </w:t>
      </w:r>
      <w:r w:rsidRPr="007A5D07">
        <w:t>https://www.jst.go.jp/shincho/koubo/29koubo/youryou/diversity29-setumeikai.pdf</w:t>
      </w:r>
    </w:p>
  </w:endnote>
  <w:endnote w:id="8">
    <w:p w14:paraId="02FD0577" w14:textId="0F47AC87" w:rsidR="00047AC3" w:rsidRDefault="00047AC3">
      <w:pPr>
        <w:pStyle w:val="EndnoteText"/>
      </w:pPr>
      <w:r>
        <w:rPr>
          <w:rStyle w:val="EndnoteReference"/>
        </w:rPr>
        <w:endnoteRef/>
      </w:r>
      <w:r>
        <w:t xml:space="preserve"> </w:t>
      </w:r>
      <w:r>
        <w:rPr>
          <w:rFonts w:ascii="Yu Gothic Medium" w:eastAsia="Yu Gothic Medium" w:hAnsi="Yu Gothic Medium" w:hint="eastAsia"/>
          <w:color w:val="333333"/>
          <w:shd w:val="clear" w:color="auto" w:fill="FFFFFF"/>
        </w:rPr>
        <w:t>文部科学省：平成29年度 学校基本調査</w:t>
      </w:r>
    </w:p>
  </w:endnote>
  <w:endnote w:id="9">
    <w:p w14:paraId="1CF2C7C6" w14:textId="506FA6D8" w:rsidR="00047AC3" w:rsidRDefault="00047AC3">
      <w:pPr>
        <w:pStyle w:val="EndnoteText"/>
      </w:pPr>
      <w:r>
        <w:rPr>
          <w:rStyle w:val="EndnoteReference"/>
        </w:rPr>
        <w:endnoteRef/>
      </w:r>
      <w:r>
        <w:t xml:space="preserve"> </w:t>
      </w:r>
      <w:hyperlink r:id="rId3" w:history="1">
        <w:r>
          <w:rPr>
            <w:rStyle w:val="Hyperlink"/>
          </w:rPr>
          <w:t>http://www.nhk.or.jp/kaisetsu-blog/100/303228.html</w:t>
        </w:r>
      </w:hyperlink>
    </w:p>
  </w:endnote>
  <w:endnote w:id="10">
    <w:p w14:paraId="3AD93428" w14:textId="640069EA" w:rsidR="00047AC3" w:rsidRDefault="00047AC3">
      <w:pPr>
        <w:pStyle w:val="EndnoteText"/>
      </w:pPr>
      <w:r>
        <w:rPr>
          <w:rStyle w:val="EndnoteReference"/>
        </w:rPr>
        <w:endnoteRef/>
      </w:r>
      <w:r>
        <w:t xml:space="preserve"> </w:t>
      </w:r>
      <w:hyperlink r:id="rId4" w:history="1">
        <w:r>
          <w:rPr>
            <w:rStyle w:val="Hyperlink"/>
          </w:rPr>
          <w:t>http://tmaita77.blogspot.com/2014/05/blog-post_24.html</w:t>
        </w:r>
      </w:hyperlink>
    </w:p>
  </w:endnote>
  <w:endnote w:id="11">
    <w:p w14:paraId="58D1D207" w14:textId="05997B67" w:rsidR="00047AC3" w:rsidRDefault="00047AC3">
      <w:pPr>
        <w:pStyle w:val="EndnoteText"/>
      </w:pPr>
      <w:r>
        <w:rPr>
          <w:rStyle w:val="EndnoteReference"/>
        </w:rPr>
        <w:endnoteRef/>
      </w:r>
      <w:r>
        <w:t xml:space="preserve"> </w:t>
      </w:r>
      <w:r>
        <w:rPr>
          <w:rFonts w:hint="eastAsia"/>
        </w:rPr>
        <w:t>同上</w:t>
      </w:r>
    </w:p>
  </w:endnote>
  <w:endnote w:id="12">
    <w:p w14:paraId="3398B74B" w14:textId="51F42989" w:rsidR="00047AC3" w:rsidRDefault="00047AC3">
      <w:pPr>
        <w:pStyle w:val="EndnoteText"/>
        <w:rPr>
          <w:rFonts w:hint="eastAsia"/>
        </w:rPr>
      </w:pPr>
      <w:r>
        <w:rPr>
          <w:rStyle w:val="EndnoteReference"/>
        </w:rPr>
        <w:endnoteRef/>
      </w:r>
      <w:r>
        <w:t xml:space="preserve"> </w:t>
      </w:r>
      <w:r>
        <w:rPr>
          <w:rFonts w:hint="eastAsia"/>
        </w:rPr>
        <w:t>同上</w:t>
      </w:r>
      <w:r w:rsidR="00FC07C6">
        <w:tab/>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Medium">
    <w:panose1 w:val="020B05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02C7C8" w14:textId="77777777" w:rsidR="00D31A01" w:rsidRDefault="00D31A01" w:rsidP="007F764C">
      <w:r>
        <w:separator/>
      </w:r>
    </w:p>
  </w:footnote>
  <w:footnote w:type="continuationSeparator" w:id="0">
    <w:p w14:paraId="76B70585" w14:textId="77777777" w:rsidR="00D31A01" w:rsidRDefault="00D31A01" w:rsidP="007F76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4"/>
  <w:bordersDoNotSurroundHeader/>
  <w:bordersDoNotSurroundFooter/>
  <w:proofState w:spelling="clean" w:grammar="clean"/>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067"/>
    <w:rsid w:val="00047AC3"/>
    <w:rsid w:val="00066B24"/>
    <w:rsid w:val="000D5767"/>
    <w:rsid w:val="00103074"/>
    <w:rsid w:val="00186110"/>
    <w:rsid w:val="001D4864"/>
    <w:rsid w:val="001E7FAA"/>
    <w:rsid w:val="00224753"/>
    <w:rsid w:val="002251C8"/>
    <w:rsid w:val="00265114"/>
    <w:rsid w:val="002B00D3"/>
    <w:rsid w:val="002D3E37"/>
    <w:rsid w:val="00306786"/>
    <w:rsid w:val="00362A93"/>
    <w:rsid w:val="0036429D"/>
    <w:rsid w:val="0036706F"/>
    <w:rsid w:val="003C0447"/>
    <w:rsid w:val="00411FC1"/>
    <w:rsid w:val="0041671C"/>
    <w:rsid w:val="004B0FF0"/>
    <w:rsid w:val="004D7FE3"/>
    <w:rsid w:val="005057BD"/>
    <w:rsid w:val="00526DB7"/>
    <w:rsid w:val="00551D62"/>
    <w:rsid w:val="005953AD"/>
    <w:rsid w:val="005B30A3"/>
    <w:rsid w:val="005C7AE7"/>
    <w:rsid w:val="00624E25"/>
    <w:rsid w:val="00671067"/>
    <w:rsid w:val="00683B70"/>
    <w:rsid w:val="006866BB"/>
    <w:rsid w:val="00696BB1"/>
    <w:rsid w:val="006B05A1"/>
    <w:rsid w:val="006D00B8"/>
    <w:rsid w:val="006D082B"/>
    <w:rsid w:val="006D47E4"/>
    <w:rsid w:val="00733A8E"/>
    <w:rsid w:val="00742D5C"/>
    <w:rsid w:val="00752BA8"/>
    <w:rsid w:val="00772D8B"/>
    <w:rsid w:val="007854C2"/>
    <w:rsid w:val="007A5D07"/>
    <w:rsid w:val="007D4F56"/>
    <w:rsid w:val="007F764C"/>
    <w:rsid w:val="00823CE5"/>
    <w:rsid w:val="00843FF4"/>
    <w:rsid w:val="00877499"/>
    <w:rsid w:val="00883928"/>
    <w:rsid w:val="008B5648"/>
    <w:rsid w:val="008E2E09"/>
    <w:rsid w:val="00907BA7"/>
    <w:rsid w:val="00966C8D"/>
    <w:rsid w:val="009C1EB8"/>
    <w:rsid w:val="009D1E2F"/>
    <w:rsid w:val="009D4A69"/>
    <w:rsid w:val="00A076CB"/>
    <w:rsid w:val="00A10584"/>
    <w:rsid w:val="00A23057"/>
    <w:rsid w:val="00A32AF4"/>
    <w:rsid w:val="00A36F0B"/>
    <w:rsid w:val="00A53B1B"/>
    <w:rsid w:val="00AA2193"/>
    <w:rsid w:val="00AA6E83"/>
    <w:rsid w:val="00AB46FF"/>
    <w:rsid w:val="00AC36FA"/>
    <w:rsid w:val="00AC77DB"/>
    <w:rsid w:val="00B12BF6"/>
    <w:rsid w:val="00B149C3"/>
    <w:rsid w:val="00B305AF"/>
    <w:rsid w:val="00B31429"/>
    <w:rsid w:val="00B95BC4"/>
    <w:rsid w:val="00BB4D9B"/>
    <w:rsid w:val="00C2515C"/>
    <w:rsid w:val="00C30193"/>
    <w:rsid w:val="00C40243"/>
    <w:rsid w:val="00C445CC"/>
    <w:rsid w:val="00C83848"/>
    <w:rsid w:val="00CB1870"/>
    <w:rsid w:val="00CF17D1"/>
    <w:rsid w:val="00CF387C"/>
    <w:rsid w:val="00D05B45"/>
    <w:rsid w:val="00D31A01"/>
    <w:rsid w:val="00D32CDE"/>
    <w:rsid w:val="00D61F71"/>
    <w:rsid w:val="00D74678"/>
    <w:rsid w:val="00DA5982"/>
    <w:rsid w:val="00DB70C5"/>
    <w:rsid w:val="00E25FFA"/>
    <w:rsid w:val="00E605A9"/>
    <w:rsid w:val="00E66DD2"/>
    <w:rsid w:val="00E7505D"/>
    <w:rsid w:val="00E97D7E"/>
    <w:rsid w:val="00F462B0"/>
    <w:rsid w:val="00F851E7"/>
    <w:rsid w:val="00F91B0C"/>
    <w:rsid w:val="00F94A8E"/>
    <w:rsid w:val="00FA4442"/>
    <w:rsid w:val="00FB3D59"/>
    <w:rsid w:val="00FC07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C6919CC"/>
  <w15:chartTrackingRefBased/>
  <w15:docId w15:val="{522C8C9B-D58C-4465-A526-F8A193A83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B12BF6"/>
    <w:pPr>
      <w:keepNext/>
      <w:outlineLvl w:val="0"/>
    </w:pPr>
    <w:rPr>
      <w:rFonts w:asciiTheme="majorHAnsi" w:eastAsiaTheme="majorEastAsia" w:hAnsiTheme="majorHAnsi" w:cstheme="majorBidi"/>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7F764C"/>
    <w:pPr>
      <w:snapToGrid w:val="0"/>
      <w:jc w:val="left"/>
    </w:pPr>
  </w:style>
  <w:style w:type="character" w:customStyle="1" w:styleId="FootnoteTextChar">
    <w:name w:val="Footnote Text Char"/>
    <w:basedOn w:val="DefaultParagraphFont"/>
    <w:link w:val="FootnoteText"/>
    <w:uiPriority w:val="99"/>
    <w:semiHidden/>
    <w:rsid w:val="007F764C"/>
  </w:style>
  <w:style w:type="character" w:styleId="FootnoteReference">
    <w:name w:val="footnote reference"/>
    <w:basedOn w:val="DefaultParagraphFont"/>
    <w:uiPriority w:val="99"/>
    <w:semiHidden/>
    <w:unhideWhenUsed/>
    <w:rsid w:val="007F764C"/>
    <w:rPr>
      <w:vertAlign w:val="superscript"/>
    </w:rPr>
  </w:style>
  <w:style w:type="paragraph" w:styleId="EndnoteText">
    <w:name w:val="endnote text"/>
    <w:basedOn w:val="Normal"/>
    <w:link w:val="EndnoteTextChar"/>
    <w:uiPriority w:val="99"/>
    <w:semiHidden/>
    <w:unhideWhenUsed/>
    <w:rsid w:val="005953AD"/>
    <w:pPr>
      <w:snapToGrid w:val="0"/>
      <w:jc w:val="left"/>
    </w:pPr>
  </w:style>
  <w:style w:type="character" w:customStyle="1" w:styleId="EndnoteTextChar">
    <w:name w:val="Endnote Text Char"/>
    <w:basedOn w:val="DefaultParagraphFont"/>
    <w:link w:val="EndnoteText"/>
    <w:uiPriority w:val="99"/>
    <w:semiHidden/>
    <w:rsid w:val="005953AD"/>
  </w:style>
  <w:style w:type="character" w:styleId="EndnoteReference">
    <w:name w:val="endnote reference"/>
    <w:basedOn w:val="DefaultParagraphFont"/>
    <w:uiPriority w:val="99"/>
    <w:semiHidden/>
    <w:unhideWhenUsed/>
    <w:rsid w:val="005953AD"/>
    <w:rPr>
      <w:vertAlign w:val="superscript"/>
    </w:rPr>
  </w:style>
  <w:style w:type="paragraph" w:styleId="Header">
    <w:name w:val="header"/>
    <w:basedOn w:val="Normal"/>
    <w:link w:val="HeaderChar"/>
    <w:uiPriority w:val="99"/>
    <w:unhideWhenUsed/>
    <w:rsid w:val="00306786"/>
    <w:pPr>
      <w:tabs>
        <w:tab w:val="center" w:pos="4252"/>
        <w:tab w:val="right" w:pos="8504"/>
      </w:tabs>
      <w:snapToGrid w:val="0"/>
    </w:pPr>
  </w:style>
  <w:style w:type="character" w:customStyle="1" w:styleId="HeaderChar">
    <w:name w:val="Header Char"/>
    <w:basedOn w:val="DefaultParagraphFont"/>
    <w:link w:val="Header"/>
    <w:uiPriority w:val="99"/>
    <w:rsid w:val="00306786"/>
  </w:style>
  <w:style w:type="paragraph" w:styleId="Footer">
    <w:name w:val="footer"/>
    <w:basedOn w:val="Normal"/>
    <w:link w:val="FooterChar"/>
    <w:uiPriority w:val="99"/>
    <w:unhideWhenUsed/>
    <w:rsid w:val="00306786"/>
    <w:pPr>
      <w:tabs>
        <w:tab w:val="center" w:pos="4252"/>
        <w:tab w:val="right" w:pos="8504"/>
      </w:tabs>
      <w:snapToGrid w:val="0"/>
    </w:pPr>
  </w:style>
  <w:style w:type="character" w:customStyle="1" w:styleId="FooterChar">
    <w:name w:val="Footer Char"/>
    <w:basedOn w:val="DefaultParagraphFont"/>
    <w:link w:val="Footer"/>
    <w:uiPriority w:val="99"/>
    <w:rsid w:val="00306786"/>
  </w:style>
  <w:style w:type="paragraph" w:styleId="Title">
    <w:name w:val="Title"/>
    <w:basedOn w:val="Normal"/>
    <w:next w:val="Normal"/>
    <w:link w:val="TitleChar"/>
    <w:uiPriority w:val="10"/>
    <w:qFormat/>
    <w:rsid w:val="00306786"/>
    <w:pPr>
      <w:spacing w:before="240" w:after="120"/>
      <w:jc w:val="center"/>
      <w:outlineLvl w:val="0"/>
    </w:pPr>
    <w:rPr>
      <w:rFonts w:asciiTheme="majorHAnsi" w:eastAsiaTheme="majorEastAsia" w:hAnsiTheme="majorHAnsi" w:cstheme="majorBidi"/>
      <w:sz w:val="32"/>
      <w:szCs w:val="32"/>
    </w:rPr>
  </w:style>
  <w:style w:type="character" w:customStyle="1" w:styleId="TitleChar">
    <w:name w:val="Title Char"/>
    <w:basedOn w:val="DefaultParagraphFont"/>
    <w:link w:val="Title"/>
    <w:uiPriority w:val="10"/>
    <w:rsid w:val="00306786"/>
    <w:rPr>
      <w:rFonts w:asciiTheme="majorHAnsi" w:eastAsiaTheme="majorEastAsia" w:hAnsiTheme="majorHAnsi" w:cstheme="majorBidi"/>
      <w:sz w:val="32"/>
      <w:szCs w:val="32"/>
    </w:rPr>
  </w:style>
  <w:style w:type="character" w:styleId="CommentReference">
    <w:name w:val="annotation reference"/>
    <w:basedOn w:val="DefaultParagraphFont"/>
    <w:uiPriority w:val="99"/>
    <w:semiHidden/>
    <w:unhideWhenUsed/>
    <w:rsid w:val="00772D8B"/>
    <w:rPr>
      <w:sz w:val="18"/>
      <w:szCs w:val="18"/>
    </w:rPr>
  </w:style>
  <w:style w:type="paragraph" w:styleId="CommentText">
    <w:name w:val="annotation text"/>
    <w:basedOn w:val="Normal"/>
    <w:link w:val="CommentTextChar"/>
    <w:uiPriority w:val="99"/>
    <w:semiHidden/>
    <w:unhideWhenUsed/>
    <w:rsid w:val="00772D8B"/>
    <w:pPr>
      <w:jc w:val="left"/>
    </w:pPr>
  </w:style>
  <w:style w:type="character" w:customStyle="1" w:styleId="CommentTextChar">
    <w:name w:val="Comment Text Char"/>
    <w:basedOn w:val="DefaultParagraphFont"/>
    <w:link w:val="CommentText"/>
    <w:uiPriority w:val="99"/>
    <w:semiHidden/>
    <w:rsid w:val="00772D8B"/>
  </w:style>
  <w:style w:type="paragraph" w:styleId="CommentSubject">
    <w:name w:val="annotation subject"/>
    <w:basedOn w:val="CommentText"/>
    <w:next w:val="CommentText"/>
    <w:link w:val="CommentSubjectChar"/>
    <w:uiPriority w:val="99"/>
    <w:semiHidden/>
    <w:unhideWhenUsed/>
    <w:rsid w:val="00772D8B"/>
    <w:rPr>
      <w:b/>
      <w:bCs/>
    </w:rPr>
  </w:style>
  <w:style w:type="character" w:customStyle="1" w:styleId="CommentSubjectChar">
    <w:name w:val="Comment Subject Char"/>
    <w:basedOn w:val="CommentTextChar"/>
    <w:link w:val="CommentSubject"/>
    <w:uiPriority w:val="99"/>
    <w:semiHidden/>
    <w:rsid w:val="00772D8B"/>
    <w:rPr>
      <w:b/>
      <w:bCs/>
    </w:rPr>
  </w:style>
  <w:style w:type="paragraph" w:styleId="BalloonText">
    <w:name w:val="Balloon Text"/>
    <w:basedOn w:val="Normal"/>
    <w:link w:val="BalloonTextChar"/>
    <w:uiPriority w:val="99"/>
    <w:semiHidden/>
    <w:unhideWhenUsed/>
    <w:rsid w:val="00772D8B"/>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772D8B"/>
    <w:rPr>
      <w:rFonts w:asciiTheme="majorHAnsi" w:eastAsiaTheme="majorEastAsia" w:hAnsiTheme="majorHAnsi" w:cstheme="majorBidi"/>
      <w:sz w:val="18"/>
      <w:szCs w:val="18"/>
    </w:rPr>
  </w:style>
  <w:style w:type="character" w:styleId="Hyperlink">
    <w:name w:val="Hyperlink"/>
    <w:basedOn w:val="DefaultParagraphFont"/>
    <w:uiPriority w:val="99"/>
    <w:semiHidden/>
    <w:unhideWhenUsed/>
    <w:rsid w:val="006B05A1"/>
    <w:rPr>
      <w:color w:val="0000FF"/>
      <w:u w:val="single"/>
    </w:rPr>
  </w:style>
  <w:style w:type="character" w:customStyle="1" w:styleId="Heading1Char">
    <w:name w:val="Heading 1 Char"/>
    <w:basedOn w:val="DefaultParagraphFont"/>
    <w:link w:val="Heading1"/>
    <w:uiPriority w:val="9"/>
    <w:rsid w:val="00B12BF6"/>
    <w:rPr>
      <w:rFonts w:asciiTheme="majorHAnsi" w:eastAsiaTheme="majorEastAsia" w:hAnsiTheme="majorHAnsi" w:cstheme="majorBid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4335165">
      <w:bodyDiv w:val="1"/>
      <w:marLeft w:val="0"/>
      <w:marRight w:val="0"/>
      <w:marTop w:val="0"/>
      <w:marBottom w:val="0"/>
      <w:divBdr>
        <w:top w:val="none" w:sz="0" w:space="0" w:color="auto"/>
        <w:left w:val="none" w:sz="0" w:space="0" w:color="auto"/>
        <w:bottom w:val="none" w:sz="0" w:space="0" w:color="auto"/>
        <w:right w:val="none" w:sz="0" w:space="0" w:color="auto"/>
      </w:divBdr>
      <w:divsChild>
        <w:div w:id="557396826">
          <w:marLeft w:val="0"/>
          <w:marRight w:val="0"/>
          <w:marTop w:val="0"/>
          <w:marBottom w:val="0"/>
          <w:divBdr>
            <w:top w:val="none" w:sz="0" w:space="0" w:color="auto"/>
            <w:left w:val="none" w:sz="0" w:space="0" w:color="auto"/>
            <w:bottom w:val="none" w:sz="0" w:space="0" w:color="auto"/>
            <w:right w:val="none" w:sz="0" w:space="0" w:color="auto"/>
          </w:divBdr>
          <w:divsChild>
            <w:div w:id="1309549965">
              <w:marLeft w:val="0"/>
              <w:marRight w:val="0"/>
              <w:marTop w:val="0"/>
              <w:marBottom w:val="0"/>
              <w:divBdr>
                <w:top w:val="none" w:sz="0" w:space="0" w:color="auto"/>
                <w:left w:val="none" w:sz="0" w:space="0" w:color="auto"/>
                <w:bottom w:val="none" w:sz="0" w:space="0" w:color="auto"/>
                <w:right w:val="none" w:sz="0" w:space="0" w:color="auto"/>
              </w:divBdr>
              <w:divsChild>
                <w:div w:id="21863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590813">
      <w:bodyDiv w:val="1"/>
      <w:marLeft w:val="0"/>
      <w:marRight w:val="0"/>
      <w:marTop w:val="0"/>
      <w:marBottom w:val="0"/>
      <w:divBdr>
        <w:top w:val="none" w:sz="0" w:space="0" w:color="auto"/>
        <w:left w:val="none" w:sz="0" w:space="0" w:color="auto"/>
        <w:bottom w:val="none" w:sz="0" w:space="0" w:color="auto"/>
        <w:right w:val="none" w:sz="0" w:space="0" w:color="auto"/>
      </w:divBdr>
      <w:divsChild>
        <w:div w:id="226691136">
          <w:marLeft w:val="0"/>
          <w:marRight w:val="0"/>
          <w:marTop w:val="0"/>
          <w:marBottom w:val="0"/>
          <w:divBdr>
            <w:top w:val="none" w:sz="0" w:space="0" w:color="auto"/>
            <w:left w:val="none" w:sz="0" w:space="0" w:color="auto"/>
            <w:bottom w:val="none" w:sz="0" w:space="0" w:color="auto"/>
            <w:right w:val="none" w:sz="0" w:space="0" w:color="auto"/>
          </w:divBdr>
          <w:divsChild>
            <w:div w:id="1643778213">
              <w:marLeft w:val="0"/>
              <w:marRight w:val="0"/>
              <w:marTop w:val="0"/>
              <w:marBottom w:val="0"/>
              <w:divBdr>
                <w:top w:val="none" w:sz="0" w:space="0" w:color="auto"/>
                <w:left w:val="none" w:sz="0" w:space="0" w:color="auto"/>
                <w:bottom w:val="none" w:sz="0" w:space="0" w:color="auto"/>
                <w:right w:val="none" w:sz="0" w:space="0" w:color="auto"/>
              </w:divBdr>
              <w:divsChild>
                <w:div w:id="18655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591316">
      <w:bodyDiv w:val="1"/>
      <w:marLeft w:val="0"/>
      <w:marRight w:val="0"/>
      <w:marTop w:val="0"/>
      <w:marBottom w:val="0"/>
      <w:divBdr>
        <w:top w:val="none" w:sz="0" w:space="0" w:color="auto"/>
        <w:left w:val="none" w:sz="0" w:space="0" w:color="auto"/>
        <w:bottom w:val="none" w:sz="0" w:space="0" w:color="auto"/>
        <w:right w:val="none" w:sz="0" w:space="0" w:color="auto"/>
      </w:divBdr>
    </w:div>
    <w:div w:id="2000961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_rels/endnotes.xml.rels><?xml version="1.0" encoding="UTF-8" standalone="yes"?>
<Relationships xmlns="http://schemas.openxmlformats.org/package/2006/relationships"><Relationship Id="rId3" Type="http://schemas.openxmlformats.org/officeDocument/2006/relationships/hyperlink" Target="http://www.nhk.or.jp/kaisetsu-blog/100/303228.html" TargetMode="External"/><Relationship Id="rId2" Type="http://schemas.openxmlformats.org/officeDocument/2006/relationships/hyperlink" Target="https://www.nature.com/articles/s41539-019-0057-x" TargetMode="External"/><Relationship Id="rId1" Type="http://schemas.openxmlformats.org/officeDocument/2006/relationships/hyperlink" Target="https://coeteco.jp/articles/10070" TargetMode="External"/><Relationship Id="rId4" Type="http://schemas.openxmlformats.org/officeDocument/2006/relationships/hyperlink" Target="http://tmaita77.blogspot.com/2014/05/blog-post_24.html"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8434D5-F401-4EBC-AD54-A544E2651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9</Pages>
  <Words>4249</Words>
  <Characters>4334</Characters>
  <Application>Microsoft Office Word</Application>
  <DocSecurity>0</DocSecurity>
  <Lines>288</Lines>
  <Paragraphs>72</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
  <LinksUpToDate>false</LinksUpToDate>
  <CharactersWithSpaces>8511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Miwako Yokoyama</dc:creator>
  <cp:keywords/>
  <dc:description/>
  <cp:lastModifiedBy>jake626underland</cp:lastModifiedBy>
  <cp:revision>27</cp:revision>
  <dcterms:created xsi:type="dcterms:W3CDTF">2020-06-17T07:14:00Z</dcterms:created>
  <dcterms:modified xsi:type="dcterms:W3CDTF">2020-06-17T13:05:00Z</dcterms:modified>
</cp:coreProperties>
</file>