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810AC" w14:textId="77777777" w:rsidR="00B624C2" w:rsidRPr="00BD26E9" w:rsidRDefault="00BD26E9">
      <w:pPr>
        <w:rPr>
          <w:u w:val="single"/>
        </w:rPr>
      </w:pPr>
      <w:r w:rsidRPr="00BD26E9">
        <w:rPr>
          <w:rFonts w:hint="eastAsia"/>
          <w:u w:val="single"/>
        </w:rPr>
        <w:t>人権宣言</w:t>
      </w:r>
    </w:p>
    <w:p w14:paraId="1CF474E6" w14:textId="77777777" w:rsidR="00BD26E9" w:rsidRDefault="00BD26E9" w:rsidP="00BD26E9">
      <w:pPr>
        <w:pStyle w:val="ListParagraph"/>
        <w:numPr>
          <w:ilvl w:val="0"/>
          <w:numId w:val="1"/>
        </w:numPr>
      </w:pPr>
      <w:r>
        <w:rPr>
          <w:rFonts w:hint="eastAsia"/>
        </w:rPr>
        <w:t>フランス人権宣言は人権宣言じゃない、市民宣言</w:t>
      </w:r>
    </w:p>
    <w:p w14:paraId="693549EF" w14:textId="77777777" w:rsidR="00BD26E9" w:rsidRPr="00BD26E9" w:rsidRDefault="00BD26E9" w:rsidP="00BD26E9">
      <w:pPr>
        <w:pStyle w:val="ListParagraph"/>
        <w:numPr>
          <w:ilvl w:val="1"/>
          <w:numId w:val="1"/>
        </w:numPr>
        <w:pBdr>
          <w:bottom w:val="single" w:sz="6" w:space="0" w:color="A2A9B1"/>
        </w:pBdr>
        <w:shd w:val="clear" w:color="auto" w:fill="FFFFFF"/>
        <w:spacing w:after="60"/>
        <w:outlineLvl w:val="0"/>
        <w:rPr>
          <w:rFonts w:ascii="Georgia" w:eastAsia="Times New Roman" w:hAnsi="Georgia" w:cs="Times New Roman"/>
          <w:color w:val="000000"/>
          <w:kern w:val="36"/>
          <w:lang w:val="en"/>
        </w:rPr>
      </w:pPr>
      <w:r w:rsidRPr="00BD26E9">
        <w:rPr>
          <w:rFonts w:ascii="Georgia" w:eastAsia="Times New Roman" w:hAnsi="Georgia" w:cs="Times New Roman"/>
          <w:color w:val="000000"/>
          <w:kern w:val="36"/>
          <w:lang w:val="en"/>
        </w:rPr>
        <w:t>Declaration of the Rights of Man and of the Citizen</w:t>
      </w:r>
    </w:p>
    <w:p w14:paraId="3C62405F" w14:textId="77777777" w:rsidR="00BD26E9" w:rsidRDefault="00BD26E9" w:rsidP="00BD26E9">
      <w:pPr>
        <w:pStyle w:val="ListParagraph"/>
        <w:numPr>
          <w:ilvl w:val="0"/>
          <w:numId w:val="1"/>
        </w:numPr>
      </w:pPr>
      <w:r>
        <w:rPr>
          <w:rFonts w:hint="eastAsia"/>
        </w:rPr>
        <w:t>１９４５</w:t>
      </w:r>
      <w:r>
        <w:t>UNESCO</w:t>
      </w:r>
      <w:r>
        <w:rPr>
          <w:rFonts w:hint="eastAsia"/>
        </w:rPr>
        <w:t>の人権宣言</w:t>
      </w:r>
      <w:r>
        <w:t xml:space="preserve"> Universal </w:t>
      </w:r>
      <w:proofErr w:type="spellStart"/>
      <w:r>
        <w:t>Declaracion</w:t>
      </w:r>
      <w:proofErr w:type="spellEnd"/>
      <w:r>
        <w:t xml:space="preserve"> </w:t>
      </w:r>
    </w:p>
    <w:p w14:paraId="204C6198" w14:textId="77777777" w:rsidR="00BD26E9" w:rsidRDefault="00BD26E9" w:rsidP="00BD26E9"/>
    <w:p w14:paraId="2D48B8F8" w14:textId="77777777" w:rsidR="00BD26E9" w:rsidRDefault="00BD26E9" w:rsidP="00BD26E9">
      <w:r>
        <w:rPr>
          <w:rFonts w:hint="eastAsia"/>
        </w:rPr>
        <w:t>［ロック　モラル・センス］</w:t>
      </w:r>
      <w:r>
        <w:t xml:space="preserve"> vs </w:t>
      </w:r>
      <w:r>
        <w:rPr>
          <w:rFonts w:hint="eastAsia"/>
        </w:rPr>
        <w:t>［法　カント］</w:t>
      </w:r>
    </w:p>
    <w:p w14:paraId="59ECD723" w14:textId="77777777" w:rsidR="00BD26E9" w:rsidRDefault="00BD26E9" w:rsidP="00BD26E9">
      <w:pPr>
        <w:pStyle w:val="ListParagraph"/>
        <w:numPr>
          <w:ilvl w:val="0"/>
          <w:numId w:val="1"/>
        </w:numPr>
      </w:pPr>
      <w:r>
        <w:rPr>
          <w:rFonts w:hint="eastAsia"/>
        </w:rPr>
        <w:t xml:space="preserve">モンテスキュー　法の精神　</w:t>
      </w:r>
      <w:r>
        <w:rPr>
          <w:rFonts w:hint="eastAsia"/>
        </w:rPr>
        <w:t>e</w:t>
      </w:r>
      <w:r>
        <w:t xml:space="preserve">sprit de law </w:t>
      </w:r>
      <w:r>
        <w:br/>
        <w:t xml:space="preserve">rapports necessaires qui </w:t>
      </w:r>
      <w:proofErr w:type="spellStart"/>
      <w:r>
        <w:t>derivent</w:t>
      </w:r>
      <w:proofErr w:type="spellEnd"/>
      <w:r>
        <w:t xml:space="preserve"> de la nature des choses </w:t>
      </w:r>
      <w:r>
        <w:br/>
      </w:r>
      <w:r>
        <w:rPr>
          <w:rFonts w:hint="eastAsia"/>
        </w:rPr>
        <w:t>法＝自然の必要から生まれる合意、契約</w:t>
      </w:r>
    </w:p>
    <w:p w14:paraId="6E0639C5" w14:textId="77777777" w:rsidR="00BD26E9" w:rsidRDefault="00BD26E9" w:rsidP="00BD26E9">
      <w:pPr>
        <w:pStyle w:val="ListParagraph"/>
        <w:numPr>
          <w:ilvl w:val="0"/>
          <w:numId w:val="1"/>
        </w:numPr>
      </w:pPr>
      <w:r>
        <w:t xml:space="preserve">Utility </w:t>
      </w:r>
      <w:r>
        <w:rPr>
          <w:rFonts w:hint="eastAsia"/>
        </w:rPr>
        <w:t>何を功利とおくか？</w:t>
      </w:r>
    </w:p>
    <w:p w14:paraId="7FE33585" w14:textId="77777777" w:rsidR="003574F5" w:rsidRDefault="003574F5" w:rsidP="00BD26E9">
      <w:pPr>
        <w:rPr>
          <w:u w:val="single"/>
        </w:rPr>
      </w:pPr>
    </w:p>
    <w:p w14:paraId="4A89325E" w14:textId="77777777" w:rsidR="00BD26E9" w:rsidRPr="003574F5" w:rsidRDefault="00BD26E9" w:rsidP="00BD26E9">
      <w:pPr>
        <w:rPr>
          <w:u w:val="single"/>
        </w:rPr>
      </w:pPr>
      <w:r w:rsidRPr="003574F5">
        <w:rPr>
          <w:rFonts w:hint="eastAsia"/>
          <w:u w:val="single"/>
        </w:rPr>
        <w:t>ニーチェと正義</w:t>
      </w:r>
    </w:p>
    <w:p w14:paraId="0C5E0E27" w14:textId="77777777" w:rsidR="00BD26E9" w:rsidRDefault="00BD26E9" w:rsidP="00BD26E9">
      <w:pPr>
        <w:pStyle w:val="ListParagraph"/>
        <w:numPr>
          <w:ilvl w:val="0"/>
          <w:numId w:val="1"/>
        </w:numPr>
      </w:pPr>
      <w:r>
        <w:rPr>
          <w:rFonts w:hint="eastAsia"/>
        </w:rPr>
        <w:t>正義の観念を高めて作り変えることが私の</w:t>
      </w:r>
      <w:r w:rsidR="003574F5">
        <w:rPr>
          <w:rFonts w:hint="eastAsia"/>
        </w:rPr>
        <w:t>宿命だ</w:t>
      </w:r>
    </w:p>
    <w:p w14:paraId="0F51A505" w14:textId="77777777" w:rsidR="003574F5" w:rsidRDefault="003574F5" w:rsidP="00BD26E9">
      <w:pPr>
        <w:pStyle w:val="ListParagraph"/>
        <w:numPr>
          <w:ilvl w:val="0"/>
          <w:numId w:val="1"/>
        </w:numPr>
      </w:pPr>
      <w:r>
        <w:rPr>
          <w:rFonts w:hint="eastAsia"/>
        </w:rPr>
        <w:t>正義無くして私は生きていられるだろうか。</w:t>
      </w:r>
    </w:p>
    <w:p w14:paraId="4A3462CB" w14:textId="77777777" w:rsidR="003574F5" w:rsidRDefault="003574F5" w:rsidP="003574F5"/>
    <w:p w14:paraId="56BEE581" w14:textId="77777777" w:rsidR="003574F5" w:rsidRDefault="003574F5" w:rsidP="003574F5">
      <w:pPr>
        <w:rPr>
          <w:u w:val="single"/>
        </w:rPr>
      </w:pPr>
      <w:r w:rsidRPr="003574F5">
        <w:rPr>
          <w:rFonts w:hint="eastAsia"/>
          <w:u w:val="single"/>
        </w:rPr>
        <w:t>人権</w:t>
      </w:r>
    </w:p>
    <w:p w14:paraId="747764F2" w14:textId="77777777" w:rsidR="003574F5" w:rsidRDefault="003574F5" w:rsidP="003574F5">
      <w:pPr>
        <w:pStyle w:val="ListParagraph"/>
        <w:numPr>
          <w:ilvl w:val="0"/>
          <w:numId w:val="2"/>
        </w:numPr>
      </w:pPr>
      <w:proofErr w:type="spellStart"/>
      <w:r>
        <w:t>Mariage</w:t>
      </w:r>
      <w:proofErr w:type="spellEnd"/>
      <w:r>
        <w:t xml:space="preserve"> pour </w:t>
      </w:r>
      <w:proofErr w:type="spellStart"/>
      <w:r>
        <w:t>tous</w:t>
      </w:r>
      <w:proofErr w:type="spellEnd"/>
      <w:r>
        <w:t xml:space="preserve"> - “marriage for all” not limited to gay marriage.  </w:t>
      </w:r>
    </w:p>
    <w:p w14:paraId="23688503" w14:textId="77777777" w:rsidR="003574F5" w:rsidRDefault="003574F5" w:rsidP="003574F5">
      <w:pPr>
        <w:pStyle w:val="ListParagraph"/>
        <w:numPr>
          <w:ilvl w:val="0"/>
          <w:numId w:val="2"/>
        </w:numPr>
      </w:pPr>
      <w:r>
        <w:t xml:space="preserve">Legal revisions redefined “family” in dictionaries. </w:t>
      </w:r>
    </w:p>
    <w:p w14:paraId="7BC3898C" w14:textId="77777777" w:rsidR="003574F5" w:rsidRDefault="003574F5" w:rsidP="003574F5">
      <w:pPr>
        <w:pStyle w:val="ListParagraph"/>
        <w:numPr>
          <w:ilvl w:val="0"/>
          <w:numId w:val="2"/>
        </w:numPr>
      </w:pPr>
      <w:r>
        <w:rPr>
          <w:rFonts w:hint="eastAsia"/>
        </w:rPr>
        <w:t>安楽死</w:t>
      </w:r>
      <w:r>
        <w:t xml:space="preserve"> euthanasia is also becoming a contentious matter in France. Stoicism and suicide, euthanasia. </w:t>
      </w:r>
    </w:p>
    <w:p w14:paraId="1780A850" w14:textId="77777777" w:rsidR="003574F5" w:rsidRDefault="003574F5" w:rsidP="003574F5">
      <w:pPr>
        <w:pStyle w:val="ListParagraph"/>
        <w:numPr>
          <w:ilvl w:val="0"/>
          <w:numId w:val="2"/>
        </w:numPr>
      </w:pPr>
      <w:r>
        <w:t xml:space="preserve">Freud was a </w:t>
      </w:r>
      <w:proofErr w:type="spellStart"/>
      <w:r>
        <w:t>stoicist</w:t>
      </w:r>
      <w:proofErr w:type="spellEnd"/>
      <w:r>
        <w:t xml:space="preserve"> </w:t>
      </w:r>
      <w:r>
        <w:rPr>
          <w:rFonts w:hint="eastAsia"/>
        </w:rPr>
        <w:t>→</w:t>
      </w:r>
      <w:r>
        <w:t xml:space="preserve"> underwent euthanasia in Switzerland </w:t>
      </w:r>
    </w:p>
    <w:p w14:paraId="3DC5C0A2" w14:textId="77777777" w:rsidR="003574F5" w:rsidRDefault="003574F5" w:rsidP="003574F5">
      <w:pPr>
        <w:pStyle w:val="ListParagraph"/>
        <w:numPr>
          <w:ilvl w:val="0"/>
          <w:numId w:val="2"/>
        </w:numPr>
      </w:pPr>
      <w:r>
        <w:t xml:space="preserve">Marijuana legalization also a matter of great public concern in France. </w:t>
      </w:r>
    </w:p>
    <w:p w14:paraId="667BC9D6" w14:textId="77777777" w:rsidR="003574F5" w:rsidRDefault="003574F5" w:rsidP="003574F5"/>
    <w:p w14:paraId="35FAFF6B" w14:textId="77777777" w:rsidR="003574F5" w:rsidRDefault="003574F5" w:rsidP="003574F5">
      <w:r w:rsidRPr="003574F5">
        <w:rPr>
          <w:rFonts w:hint="eastAsia"/>
          <w:u w:val="single"/>
        </w:rPr>
        <w:t>P</w:t>
      </w:r>
      <w:r w:rsidRPr="003574F5">
        <w:rPr>
          <w:u w:val="single"/>
        </w:rPr>
        <w:t>ascal</w:t>
      </w:r>
      <w:r>
        <w:t>:</w:t>
      </w:r>
    </w:p>
    <w:p w14:paraId="79257C31" w14:textId="77777777" w:rsidR="003574F5" w:rsidRDefault="003574F5" w:rsidP="003574F5">
      <w:pPr>
        <w:pStyle w:val="ListParagraph"/>
        <w:numPr>
          <w:ilvl w:val="0"/>
          <w:numId w:val="3"/>
        </w:numPr>
      </w:pPr>
      <w:r>
        <w:t xml:space="preserve">Loyal proponent of Jansenism (suspension of judgement against others, </w:t>
      </w:r>
      <w:r w:rsidR="00722EB1">
        <w:t xml:space="preserve">complete resignation and reliance on the mercy of God) </w:t>
      </w:r>
    </w:p>
    <w:p w14:paraId="2E1A5937" w14:textId="77777777" w:rsidR="00722EB1" w:rsidRDefault="00722EB1" w:rsidP="00722EB1">
      <w:pPr>
        <w:pStyle w:val="ListParagraph"/>
        <w:numPr>
          <w:ilvl w:val="0"/>
          <w:numId w:val="3"/>
        </w:numPr>
      </w:pPr>
      <w:r>
        <w:rPr>
          <w:rFonts w:hint="eastAsia"/>
        </w:rPr>
        <w:t>あやふやにして役立たず</w:t>
      </w:r>
      <w:proofErr w:type="gramStart"/>
      <w:r>
        <w:rPr>
          <w:rFonts w:hint="eastAsia"/>
        </w:rPr>
        <w:t>な</w:t>
      </w:r>
      <w:proofErr w:type="gramEnd"/>
      <w:r>
        <w:rPr>
          <w:rFonts w:hint="eastAsia"/>
        </w:rPr>
        <w:t>デカルト</w:t>
      </w:r>
    </w:p>
    <w:p w14:paraId="43DD5EBC" w14:textId="77777777" w:rsidR="00722EB1" w:rsidRDefault="00722EB1" w:rsidP="00722EB1">
      <w:pPr>
        <w:pStyle w:val="ListParagraph"/>
        <w:numPr>
          <w:ilvl w:val="0"/>
          <w:numId w:val="3"/>
        </w:numPr>
      </w:pPr>
      <w:r>
        <w:t xml:space="preserve">Moi </w:t>
      </w:r>
      <w:r>
        <w:rPr>
          <w:rFonts w:hint="eastAsia"/>
        </w:rPr>
        <w:t>→</w:t>
      </w:r>
      <w:r>
        <w:rPr>
          <w:rFonts w:hint="eastAsia"/>
        </w:rPr>
        <w:t xml:space="preserve"> </w:t>
      </w:r>
      <w:proofErr w:type="spellStart"/>
      <w:r>
        <w:t>haissable</w:t>
      </w:r>
      <w:proofErr w:type="spellEnd"/>
      <w:r>
        <w:t xml:space="preserve"> – I am contemptible </w:t>
      </w:r>
    </w:p>
    <w:p w14:paraId="1E881E47" w14:textId="77777777" w:rsidR="00722EB1" w:rsidRDefault="00722EB1" w:rsidP="00722EB1">
      <w:pPr>
        <w:pStyle w:val="ListParagraph"/>
        <w:numPr>
          <w:ilvl w:val="1"/>
          <w:numId w:val="3"/>
        </w:numPr>
      </w:pPr>
      <w:r>
        <w:t xml:space="preserve">Differs from Descartes’ position, places a state of </w:t>
      </w:r>
      <w:proofErr w:type="spellStart"/>
      <w:r>
        <w:t>unbeing</w:t>
      </w:r>
      <w:proofErr w:type="spellEnd"/>
      <w:r>
        <w:t>(</w:t>
      </w:r>
      <w:r>
        <w:rPr>
          <w:rFonts w:hint="eastAsia"/>
        </w:rPr>
        <w:t>無私</w:t>
      </w:r>
      <w:r>
        <w:rPr>
          <w:rFonts w:hint="eastAsia"/>
        </w:rPr>
        <w:t>)</w:t>
      </w:r>
      <w:r>
        <w:t xml:space="preserve"> as ideal. </w:t>
      </w:r>
    </w:p>
    <w:p w14:paraId="66FE444F" w14:textId="77777777" w:rsidR="00722EB1" w:rsidRDefault="00722EB1" w:rsidP="00722EB1">
      <w:pPr>
        <w:pStyle w:val="ListParagraph"/>
        <w:numPr>
          <w:ilvl w:val="0"/>
          <w:numId w:val="3"/>
        </w:numPr>
      </w:pPr>
      <w:proofErr w:type="spellStart"/>
      <w:r>
        <w:t>Charite</w:t>
      </w:r>
      <w:proofErr w:type="spellEnd"/>
      <w:r>
        <w:t xml:space="preserve"> </w:t>
      </w:r>
      <w:r>
        <w:rPr>
          <w:rFonts w:hint="eastAsia"/>
        </w:rPr>
        <w:t>対神的な愛　神のみが全ての人間を救える</w:t>
      </w:r>
      <w:r>
        <w:br/>
      </w:r>
      <w:r>
        <w:rPr>
          <w:rFonts w:hint="eastAsia"/>
        </w:rPr>
        <w:t>カリタスに至らざるモノは全て</w:t>
      </w:r>
      <w:commentRangeStart w:id="0"/>
      <w:r>
        <w:t xml:space="preserve">figure </w:t>
      </w:r>
      <w:commentRangeEnd w:id="0"/>
      <w:r>
        <w:rPr>
          <w:rStyle w:val="CommentReference"/>
        </w:rPr>
        <w:commentReference w:id="0"/>
      </w:r>
      <w:r>
        <w:rPr>
          <w:rFonts w:hint="eastAsia"/>
        </w:rPr>
        <w:t>である。</w:t>
      </w:r>
    </w:p>
    <w:p w14:paraId="438F8595" w14:textId="77777777" w:rsidR="00722EB1" w:rsidRDefault="00722EB1" w:rsidP="00722EB1">
      <w:pPr>
        <w:pStyle w:val="ListParagraph"/>
        <w:numPr>
          <w:ilvl w:val="0"/>
          <w:numId w:val="3"/>
        </w:numPr>
      </w:pPr>
      <w:r>
        <w:t xml:space="preserve">Dieu cache (hidden deity) </w:t>
      </w:r>
    </w:p>
    <w:p w14:paraId="74047AC5" w14:textId="77777777" w:rsidR="00722EB1" w:rsidRDefault="00722EB1" w:rsidP="00722EB1">
      <w:pPr>
        <w:pStyle w:val="ListParagraph"/>
        <w:numPr>
          <w:ilvl w:val="0"/>
          <w:numId w:val="3"/>
        </w:numPr>
      </w:pPr>
      <w:r>
        <w:rPr>
          <w:rFonts w:hint="eastAsia"/>
        </w:rPr>
        <w:t>この無限な宇宙の永遠の沈黙が私をおびやかす。</w:t>
      </w:r>
    </w:p>
    <w:p w14:paraId="6AE6C901" w14:textId="77777777" w:rsidR="00722EB1" w:rsidRDefault="00722EB1" w:rsidP="00BA271A">
      <w:pPr>
        <w:pStyle w:val="ListParagraph"/>
        <w:numPr>
          <w:ilvl w:val="0"/>
          <w:numId w:val="3"/>
        </w:numPr>
      </w:pPr>
      <w:r>
        <w:t xml:space="preserve">No human can understand, represent, or replace God. God is beyond, and humans our only in their true form when they direct themselves towards God in the spirit of </w:t>
      </w:r>
      <w:proofErr w:type="spellStart"/>
      <w:r>
        <w:t>Charite</w:t>
      </w:r>
      <w:proofErr w:type="spellEnd"/>
      <w:r>
        <w:t xml:space="preserve">. Those who do not confront the painful reality of God as unprocurable eternity are nothing but figures: limited, shallow, shadow like entities. We live in a fluid world; a world without certainty. </w:t>
      </w:r>
      <w:r w:rsidR="00BA271A">
        <w:t xml:space="preserve">That is why humans are constantly searching for certainty, for the absolute, and they attempt to establish this by means of possession, of appropriation. </w:t>
      </w:r>
    </w:p>
    <w:p w14:paraId="32BA2BDE" w14:textId="77777777" w:rsidR="00BA271A" w:rsidRDefault="00BA271A" w:rsidP="00722EB1">
      <w:pPr>
        <w:pStyle w:val="ListParagraph"/>
        <w:numPr>
          <w:ilvl w:val="0"/>
          <w:numId w:val="3"/>
        </w:numPr>
      </w:pPr>
      <w:r>
        <w:rPr>
          <w:rFonts w:hint="eastAsia"/>
        </w:rPr>
        <w:t>ここが僕の日向ぼっこする場所だ。ここに人間のすべての災厄の縮図がある。これを廃棄していくのがカリタス。</w:t>
      </w:r>
    </w:p>
    <w:p w14:paraId="2B31AAE8" w14:textId="77777777" w:rsidR="00BA271A" w:rsidRDefault="00BA271A" w:rsidP="00722EB1">
      <w:pPr>
        <w:pStyle w:val="ListParagraph"/>
        <w:numPr>
          <w:ilvl w:val="0"/>
          <w:numId w:val="3"/>
        </w:numPr>
      </w:pPr>
      <w:r>
        <w:rPr>
          <w:rFonts w:hint="eastAsia"/>
        </w:rPr>
        <w:t>正義と力</w:t>
      </w:r>
      <w:r>
        <w:t xml:space="preserve"> (justice and force)</w:t>
      </w:r>
      <w:r>
        <w:rPr>
          <w:rFonts w:hint="eastAsia"/>
        </w:rPr>
        <w:t xml:space="preserve">　ハンナアーレント　暴力についての考察</w:t>
      </w:r>
    </w:p>
    <w:p w14:paraId="2B765628" w14:textId="77777777" w:rsidR="00BA271A" w:rsidRDefault="00BA271A" w:rsidP="00BA271A">
      <w:pPr>
        <w:pStyle w:val="ListParagraph"/>
        <w:numPr>
          <w:ilvl w:val="0"/>
          <w:numId w:val="3"/>
        </w:numPr>
      </w:pPr>
      <w:r>
        <w:rPr>
          <w:rFonts w:hint="eastAsia"/>
        </w:rPr>
        <w:lastRenderedPageBreak/>
        <w:t>私たちは今まで正義に力を与えてこられなかった。力に正義を与えてきたが正義を力あるものにすることができなかった。</w:t>
      </w:r>
    </w:p>
    <w:p w14:paraId="75D40822" w14:textId="77777777" w:rsidR="00BA271A" w:rsidRDefault="00BA271A" w:rsidP="00BA271A">
      <w:pPr>
        <w:pStyle w:val="ListParagraph"/>
        <w:numPr>
          <w:ilvl w:val="0"/>
          <w:numId w:val="3"/>
        </w:numPr>
      </w:pPr>
      <w:r>
        <w:rPr>
          <w:rFonts w:hint="eastAsia"/>
        </w:rPr>
        <w:t>私たちは見なきゃいけないものから目をそらすために生きている。「死」を見なきゃいけない。でも全ては気晴らし。</w:t>
      </w:r>
      <w:r w:rsidR="004A2E14">
        <w:t xml:space="preserve">Heidegger. </w:t>
      </w:r>
    </w:p>
    <w:p w14:paraId="6248E4C1" w14:textId="77777777" w:rsidR="004A2E14" w:rsidRDefault="004A2E14" w:rsidP="00BA271A">
      <w:pPr>
        <w:pStyle w:val="ListParagraph"/>
        <w:numPr>
          <w:ilvl w:val="0"/>
          <w:numId w:val="3"/>
        </w:numPr>
      </w:pPr>
      <w:r>
        <w:rPr>
          <w:rFonts w:hint="eastAsia"/>
        </w:rPr>
        <w:t>カリタスの絶対性に対する正義の相対性→</w:t>
      </w:r>
      <w:r>
        <w:rPr>
          <w:rFonts w:hint="eastAsia"/>
        </w:rPr>
        <w:t xml:space="preserve"> </w:t>
      </w:r>
      <w:r>
        <w:rPr>
          <w:rFonts w:hint="eastAsia"/>
        </w:rPr>
        <w:t>法が絶対性をそこに与える。</w:t>
      </w:r>
    </w:p>
    <w:p w14:paraId="217CA93D" w14:textId="77777777" w:rsidR="004A2E14" w:rsidRDefault="004A2E14" w:rsidP="00BA271A">
      <w:pPr>
        <w:pStyle w:val="ListParagraph"/>
        <w:numPr>
          <w:ilvl w:val="0"/>
          <w:numId w:val="3"/>
        </w:numPr>
      </w:pPr>
      <w:r>
        <w:rPr>
          <w:rFonts w:hint="eastAsia"/>
        </w:rPr>
        <w:t>人間の法は</w:t>
      </w:r>
      <w:r>
        <w:t>human nature</w:t>
      </w:r>
      <w:r>
        <w:rPr>
          <w:rFonts w:hint="eastAsia"/>
        </w:rPr>
        <w:t>から必然的に発生する</w:t>
      </w:r>
    </w:p>
    <w:p w14:paraId="46755CEE" w14:textId="77777777" w:rsidR="004A2E14" w:rsidRDefault="004A2E14" w:rsidP="00BA271A">
      <w:pPr>
        <w:pStyle w:val="ListParagraph"/>
        <w:numPr>
          <w:ilvl w:val="0"/>
          <w:numId w:val="3"/>
        </w:numPr>
      </w:pPr>
      <w:r>
        <w:rPr>
          <w:rFonts w:hint="eastAsia"/>
        </w:rPr>
        <w:t>二つの無限　宇宙の無限</w:t>
      </w:r>
      <w:r>
        <w:rPr>
          <w:rFonts w:hint="eastAsia"/>
        </w:rPr>
        <w:t>vs</w:t>
      </w:r>
      <w:r>
        <w:rPr>
          <w:rFonts w:hint="eastAsia"/>
        </w:rPr>
        <w:t>うちなる無限</w:t>
      </w:r>
    </w:p>
    <w:p w14:paraId="1F7AF326" w14:textId="77777777" w:rsidR="004A2E14" w:rsidRDefault="004A2E14" w:rsidP="00BA271A">
      <w:pPr>
        <w:pStyle w:val="ListParagraph"/>
        <w:numPr>
          <w:ilvl w:val="0"/>
          <w:numId w:val="3"/>
        </w:numPr>
      </w:pPr>
      <w:r>
        <w:rPr>
          <w:rFonts w:hint="eastAsia"/>
        </w:rPr>
        <w:t>２０世紀的な哲学のあり方は人間を中心におき、そこから拡大して世界を拡大する。</w:t>
      </w:r>
    </w:p>
    <w:p w14:paraId="4ACEC6BB" w14:textId="77777777" w:rsidR="002C4C20" w:rsidRDefault="004A2E14" w:rsidP="002C4C20">
      <w:pPr>
        <w:pStyle w:val="ListParagraph"/>
        <w:numPr>
          <w:ilvl w:val="0"/>
          <w:numId w:val="3"/>
        </w:numPr>
      </w:pPr>
      <w:r>
        <w:rPr>
          <w:rFonts w:hint="eastAsia"/>
        </w:rPr>
        <w:t>これに対して、スピノザのエチカは永遠に無限なもの（神）から始まってその一部である人間に還っていく。そして、自由な人間は死を見ない。なぜなら、死というのは自分の思う、自分の</w:t>
      </w:r>
      <w:proofErr w:type="gramStart"/>
      <w:r>
        <w:rPr>
          <w:rFonts w:hint="eastAsia"/>
        </w:rPr>
        <w:t>ための死にすぎない。</w:t>
      </w:r>
      <w:proofErr w:type="gramEnd"/>
    </w:p>
    <w:p w14:paraId="79AACA2C" w14:textId="77777777" w:rsidR="002C4C20" w:rsidRDefault="002C4C20" w:rsidP="002C4C20">
      <w:pPr>
        <w:pStyle w:val="ListParagraph"/>
        <w:numPr>
          <w:ilvl w:val="0"/>
          <w:numId w:val="3"/>
        </w:numPr>
      </w:pPr>
      <w:r>
        <w:rPr>
          <w:rFonts w:hint="eastAsia"/>
        </w:rPr>
        <w:t>スピノザ　実体といえるのは（</w:t>
      </w:r>
      <w:r>
        <w:t>exists in itself</w:t>
      </w:r>
      <w:r>
        <w:rPr>
          <w:rFonts w:hint="eastAsia"/>
        </w:rPr>
        <w:t>）宇宙全体である。なぜなら全てはお互いに関係し合っている、動態的な関係にある。人間はその一部に過ぎない。</w:t>
      </w:r>
      <w:r>
        <w:t xml:space="preserve">The only thing that exists within itself, the only thing with substance, is the entire universe. </w:t>
      </w:r>
      <w:r>
        <w:rPr>
          <w:rFonts w:hint="eastAsia"/>
        </w:rPr>
        <w:t>パスカル　人間は宇宙全体を思考できるが、宇宙は自信を思考できない。それが人間の偉大さ。内部と外部の生命。</w:t>
      </w:r>
      <w:r>
        <w:br/>
      </w:r>
      <w:r>
        <w:rPr>
          <w:rFonts w:hint="eastAsia"/>
        </w:rPr>
        <w:t>スピノザでは内部と外部はなく、全てが</w:t>
      </w:r>
      <w:r>
        <w:t xml:space="preserve">externality. The universe flows into us and forms us, and in turn we contemplate the universe. Everything is ramified and interdependent. Our contemplation of the universe is part of the process of the universe contemplating itself. </w:t>
      </w:r>
    </w:p>
    <w:p w14:paraId="281AFCD0" w14:textId="77777777" w:rsidR="002C4C20" w:rsidRDefault="002C4C20" w:rsidP="002C4C20">
      <w:pPr>
        <w:pStyle w:val="ListParagraph"/>
        <w:numPr>
          <w:ilvl w:val="0"/>
          <w:numId w:val="3"/>
        </w:numPr>
      </w:pPr>
      <w:r>
        <w:rPr>
          <w:rFonts w:hint="eastAsia"/>
        </w:rPr>
        <w:t>２０世紀最大のスピノザは</w:t>
      </w:r>
      <w:r w:rsidR="00947BCF">
        <w:rPr>
          <w:rFonts w:hint="eastAsia"/>
        </w:rPr>
        <w:t>アインシュタイン。</w:t>
      </w:r>
    </w:p>
    <w:p w14:paraId="2E6170BC" w14:textId="77777777" w:rsidR="00947BCF" w:rsidRDefault="00947BCF" w:rsidP="00947BCF">
      <w:pPr>
        <w:ind w:left="360"/>
      </w:pPr>
    </w:p>
    <w:p w14:paraId="6B2EA679" w14:textId="77777777" w:rsidR="00947BCF" w:rsidRDefault="00947BCF" w:rsidP="00947BCF">
      <w:pPr>
        <w:ind w:left="360"/>
      </w:pPr>
    </w:p>
    <w:p w14:paraId="77B5696A" w14:textId="77777777" w:rsidR="00947BCF" w:rsidRDefault="00947BCF" w:rsidP="00947BCF">
      <w:r>
        <w:rPr>
          <w:rFonts w:hint="eastAsia"/>
        </w:rPr>
        <w:t>ハイデッガーは悪なのか→これに関する考察。</w:t>
      </w:r>
      <w:r w:rsidR="0084420D">
        <w:rPr>
          <w:rFonts w:hint="eastAsia"/>
        </w:rPr>
        <w:t>ゾンバルト。マルクーゼとハイデガーの書簡。ハイデガーとアーレント。</w:t>
      </w:r>
    </w:p>
    <w:p w14:paraId="0599F249" w14:textId="77777777" w:rsidR="0084420D" w:rsidRDefault="0084420D" w:rsidP="00947BCF"/>
    <w:p w14:paraId="7DF087D9" w14:textId="77777777" w:rsidR="0084420D" w:rsidRDefault="0084420D" w:rsidP="00947BCF">
      <w:r>
        <w:t xml:space="preserve">De </w:t>
      </w:r>
      <w:proofErr w:type="spellStart"/>
      <w:r>
        <w:t>l’evasion</w:t>
      </w:r>
      <w:proofErr w:type="spellEnd"/>
      <w:r>
        <w:t xml:space="preserve"> </w:t>
      </w:r>
      <w:r w:rsidR="0010454F">
        <w:rPr>
          <w:rFonts w:hint="eastAsia"/>
        </w:rPr>
        <w:t>逃走</w:t>
      </w:r>
      <w:r w:rsidR="0010454F">
        <w:t xml:space="preserve"> Levinas. Is it possible to break the unbreakable bond of “I am who I </w:t>
      </w:r>
      <w:proofErr w:type="gramStart"/>
      <w:r w:rsidR="0010454F">
        <w:t>am.”</w:t>
      </w:r>
      <w:proofErr w:type="gramEnd"/>
      <w:r w:rsidR="0010454F">
        <w:t xml:space="preserve"> </w:t>
      </w:r>
    </w:p>
    <w:p w14:paraId="0F988BEB" w14:textId="77777777" w:rsidR="0010454F" w:rsidRDefault="0010454F" w:rsidP="00947BCF">
      <w:pPr>
        <w:rPr>
          <w:rFonts w:hint="eastAsia"/>
        </w:rPr>
      </w:pPr>
    </w:p>
    <w:p w14:paraId="6A3C620D" w14:textId="77777777" w:rsidR="0010454F" w:rsidRPr="003574F5" w:rsidRDefault="0010454F" w:rsidP="00947BCF">
      <w:pPr>
        <w:rPr>
          <w:rFonts w:hint="eastAsia"/>
        </w:rPr>
      </w:pPr>
      <w:proofErr w:type="spellStart"/>
      <w:r>
        <w:t>Ligne</w:t>
      </w:r>
      <w:proofErr w:type="spellEnd"/>
      <w:r>
        <w:t xml:space="preserve"> de </w:t>
      </w:r>
      <w:proofErr w:type="spellStart"/>
      <w:r>
        <w:t>fuite</w:t>
      </w:r>
      <w:proofErr w:type="spellEnd"/>
      <w:r>
        <w:t xml:space="preserve"> </w:t>
      </w:r>
      <w:r>
        <w:rPr>
          <w:rFonts w:hint="eastAsia"/>
        </w:rPr>
        <w:t>逃走線</w:t>
      </w:r>
      <w:r>
        <w:rPr>
          <w:rFonts w:hint="eastAsia"/>
        </w:rPr>
        <w:t xml:space="preserve"> </w:t>
      </w:r>
      <w:r>
        <w:t xml:space="preserve">Deleuze and </w:t>
      </w:r>
      <w:proofErr w:type="spellStart"/>
      <w:r>
        <w:t>Guattari</w:t>
      </w:r>
      <w:proofErr w:type="spellEnd"/>
      <w:r>
        <w:t xml:space="preserve"> </w:t>
      </w:r>
      <w:bookmarkStart w:id="1" w:name="_GoBack"/>
      <w:bookmarkEnd w:id="1"/>
    </w:p>
    <w:sectPr w:rsidR="0010454F" w:rsidRPr="003574F5" w:rsidSect="00106D11">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ke626underland" w:date="2019-06-20T17:03:00Z" w:initials="j">
    <w:p w14:paraId="34537D47" w14:textId="77777777" w:rsidR="00722EB1" w:rsidRDefault="00722EB1">
      <w:pPr>
        <w:pStyle w:val="CommentText"/>
      </w:pPr>
      <w:r>
        <w:rPr>
          <w:rStyle w:val="CommentReference"/>
        </w:rPr>
        <w:annotationRef/>
      </w:r>
      <w:r>
        <w:rPr>
          <w:rFonts w:hint="eastAsia"/>
        </w:rPr>
        <w:t>カリタス出ないものは</w:t>
      </w:r>
      <w:r>
        <w:t>figure</w:t>
      </w:r>
      <w:r>
        <w:rPr>
          <w:rFonts w:hint="eastAsia"/>
        </w:rPr>
        <w:t>でしかない。表徴。比喩。影絵。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537D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537D47" w16cid:durableId="20B63A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E7099"/>
    <w:multiLevelType w:val="hybridMultilevel"/>
    <w:tmpl w:val="F3EE7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B2E9A"/>
    <w:multiLevelType w:val="hybridMultilevel"/>
    <w:tmpl w:val="0ACA4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EC58C1"/>
    <w:multiLevelType w:val="hybridMultilevel"/>
    <w:tmpl w:val="3F728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ke626underland">
    <w15:presenceInfo w15:providerId="AD" w15:userId="S::jake626underland@o365.waseda.jp::317cc8e0-bccb-4db0-9cf6-21845b8cc1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6E9"/>
    <w:rsid w:val="0010454F"/>
    <w:rsid w:val="00106D11"/>
    <w:rsid w:val="002C4C20"/>
    <w:rsid w:val="003574F5"/>
    <w:rsid w:val="004A2E14"/>
    <w:rsid w:val="00722EB1"/>
    <w:rsid w:val="0084420D"/>
    <w:rsid w:val="00947BCF"/>
    <w:rsid w:val="00B624C2"/>
    <w:rsid w:val="00BA271A"/>
    <w:rsid w:val="00BD26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F5E4570"/>
  <w15:chartTrackingRefBased/>
  <w15:docId w15:val="{6D5FD8EB-A858-E141-87F2-D0F6E143D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26E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6E9"/>
    <w:pPr>
      <w:ind w:left="720"/>
      <w:contextualSpacing/>
    </w:pPr>
  </w:style>
  <w:style w:type="character" w:customStyle="1" w:styleId="Heading1Char">
    <w:name w:val="Heading 1 Char"/>
    <w:basedOn w:val="DefaultParagraphFont"/>
    <w:link w:val="Heading1"/>
    <w:uiPriority w:val="9"/>
    <w:rsid w:val="00BD26E9"/>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722EB1"/>
    <w:rPr>
      <w:sz w:val="16"/>
      <w:szCs w:val="16"/>
    </w:rPr>
  </w:style>
  <w:style w:type="paragraph" w:styleId="CommentText">
    <w:name w:val="annotation text"/>
    <w:basedOn w:val="Normal"/>
    <w:link w:val="CommentTextChar"/>
    <w:uiPriority w:val="99"/>
    <w:semiHidden/>
    <w:unhideWhenUsed/>
    <w:rsid w:val="00722EB1"/>
    <w:rPr>
      <w:sz w:val="20"/>
      <w:szCs w:val="20"/>
    </w:rPr>
  </w:style>
  <w:style w:type="character" w:customStyle="1" w:styleId="CommentTextChar">
    <w:name w:val="Comment Text Char"/>
    <w:basedOn w:val="DefaultParagraphFont"/>
    <w:link w:val="CommentText"/>
    <w:uiPriority w:val="99"/>
    <w:semiHidden/>
    <w:rsid w:val="00722EB1"/>
    <w:rPr>
      <w:sz w:val="20"/>
      <w:szCs w:val="20"/>
    </w:rPr>
  </w:style>
  <w:style w:type="paragraph" w:styleId="CommentSubject">
    <w:name w:val="annotation subject"/>
    <w:basedOn w:val="CommentText"/>
    <w:next w:val="CommentText"/>
    <w:link w:val="CommentSubjectChar"/>
    <w:uiPriority w:val="99"/>
    <w:semiHidden/>
    <w:unhideWhenUsed/>
    <w:rsid w:val="00722EB1"/>
    <w:rPr>
      <w:b/>
      <w:bCs/>
    </w:rPr>
  </w:style>
  <w:style w:type="character" w:customStyle="1" w:styleId="CommentSubjectChar">
    <w:name w:val="Comment Subject Char"/>
    <w:basedOn w:val="CommentTextChar"/>
    <w:link w:val="CommentSubject"/>
    <w:uiPriority w:val="99"/>
    <w:semiHidden/>
    <w:rsid w:val="00722EB1"/>
    <w:rPr>
      <w:b/>
      <w:bCs/>
      <w:sz w:val="20"/>
      <w:szCs w:val="20"/>
    </w:rPr>
  </w:style>
  <w:style w:type="paragraph" w:styleId="BalloonText">
    <w:name w:val="Balloon Text"/>
    <w:basedOn w:val="Normal"/>
    <w:link w:val="BalloonTextChar"/>
    <w:uiPriority w:val="99"/>
    <w:semiHidden/>
    <w:unhideWhenUsed/>
    <w:rsid w:val="00722EB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22EB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308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1</cp:revision>
  <dcterms:created xsi:type="dcterms:W3CDTF">2019-06-20T07:34:00Z</dcterms:created>
  <dcterms:modified xsi:type="dcterms:W3CDTF">2019-06-21T00:38:00Z</dcterms:modified>
</cp:coreProperties>
</file>