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5A8B" w14:textId="7F2E6E64" w:rsidR="006D2349" w:rsidRPr="001A2649" w:rsidRDefault="006D2349" w:rsidP="006D2349">
      <w:pPr>
        <w:pStyle w:val="ListParagraph"/>
        <w:numPr>
          <w:ilvl w:val="0"/>
          <w:numId w:val="1"/>
        </w:numPr>
        <w:rPr>
          <w:rFonts w:ascii="MS PGothic" w:eastAsia="MS PGothic" w:hAnsi="MS PGothic"/>
        </w:rPr>
      </w:pPr>
      <w:r w:rsidRPr="001A2649">
        <w:rPr>
          <w:rFonts w:ascii="MS PGothic" w:eastAsia="MS PGothic" w:hAnsi="MS PGothic" w:hint="eastAsia"/>
        </w:rPr>
        <w:t xml:space="preserve">　</w:t>
      </w:r>
    </w:p>
    <w:p w14:paraId="1C7D903E" w14:textId="07DDF5EB" w:rsidR="006D2349" w:rsidRPr="001A2649" w:rsidRDefault="00B22DF7" w:rsidP="00B22DF7">
      <w:pPr>
        <w:pStyle w:val="ListParagraph"/>
        <w:numPr>
          <w:ilvl w:val="1"/>
          <w:numId w:val="1"/>
        </w:numPr>
        <w:rPr>
          <w:rFonts w:ascii="MS PGothic" w:eastAsia="MS PGothic" w:hAnsi="MS PGothic"/>
        </w:rPr>
      </w:pPr>
      <w:r w:rsidRPr="001A2649">
        <w:rPr>
          <w:rFonts w:ascii="MS PGothic" w:eastAsia="MS PGothic" w:hAnsi="MS PGothic"/>
        </w:rPr>
        <w:t>わ</w:t>
      </w:r>
      <w:r w:rsidR="00972F18" w:rsidRPr="001A2649">
        <w:rPr>
          <w:rFonts w:ascii="MS PGothic" w:eastAsia="MS PGothic" w:hAnsi="MS PGothic" w:hint="eastAsia"/>
        </w:rPr>
        <w:t>が</w:t>
      </w:r>
      <w:r w:rsidRPr="001A2649">
        <w:rPr>
          <w:rFonts w:ascii="MS PGothic" w:eastAsia="MS PGothic" w:hAnsi="MS PGothic"/>
        </w:rPr>
        <w:t>国の完全失業率(季節調整済)は&lt;</w:t>
      </w:r>
      <w:r w:rsidRPr="001A2649">
        <w:rPr>
          <w:rFonts w:ascii="MS PGothic" w:eastAsia="MS PGothic" w:hAnsi="MS PGothic"/>
          <w:lang w:val="en-US"/>
        </w:rPr>
        <w:t>2.9</w:t>
      </w:r>
      <w:r w:rsidRPr="001A2649">
        <w:rPr>
          <w:rFonts w:ascii="MS PGothic" w:eastAsia="MS PGothic" w:hAnsi="MS PGothic"/>
        </w:rPr>
        <w:t>&gt;</w:t>
      </w:r>
      <w:r w:rsidR="00972F18" w:rsidRPr="001A2649">
        <w:rPr>
          <w:rFonts w:ascii="MS PGothic" w:eastAsia="MS PGothic" w:hAnsi="MS PGothic" w:hint="eastAsia"/>
        </w:rPr>
        <w:t>パ</w:t>
      </w:r>
      <w:r w:rsidRPr="001A2649">
        <w:rPr>
          <w:rFonts w:ascii="MS PGothic" w:eastAsia="MS PGothic" w:hAnsi="MS PGothic"/>
        </w:rPr>
        <w:t>ーセント</w:t>
      </w:r>
      <w:r w:rsidR="00972F18" w:rsidRPr="001A2649">
        <w:rPr>
          <w:rFonts w:ascii="MS PGothic" w:eastAsia="MS PGothic" w:hAnsi="MS PGothic" w:hint="eastAsia"/>
        </w:rPr>
        <w:t>で</w:t>
      </w:r>
      <w:r w:rsidRPr="001A2649">
        <w:rPr>
          <w:rFonts w:ascii="MS PGothic" w:eastAsia="MS PGothic" w:hAnsi="MS PGothic" w:hint="eastAsia"/>
        </w:rPr>
        <w:t>あ</w:t>
      </w:r>
      <w:r w:rsidRPr="001A2649">
        <w:rPr>
          <w:rFonts w:ascii="MS PGothic" w:eastAsia="MS PGothic" w:hAnsi="MS PGothic"/>
        </w:rPr>
        <w:t xml:space="preserve">る </w:t>
      </w:r>
      <w:r w:rsidRPr="001A2649">
        <w:rPr>
          <w:rFonts w:ascii="MS PGothic" w:eastAsia="MS PGothic" w:hAnsi="MS PGothic" w:hint="eastAsia"/>
        </w:rPr>
        <w:t>．</w:t>
      </w:r>
    </w:p>
    <w:p w14:paraId="708E5984" w14:textId="36A8D418" w:rsidR="00B22DF7" w:rsidRPr="001A2649" w:rsidRDefault="00B22DF7" w:rsidP="00B22DF7">
      <w:pPr>
        <w:pStyle w:val="ListParagraph"/>
        <w:numPr>
          <w:ilvl w:val="1"/>
          <w:numId w:val="1"/>
        </w:numPr>
        <w:rPr>
          <w:rFonts w:ascii="MS PGothic" w:eastAsia="MS PGothic" w:hAnsi="MS PGothic"/>
        </w:rPr>
      </w:pPr>
      <w:r w:rsidRPr="001A2649">
        <w:rPr>
          <w:rFonts w:ascii="MS PGothic" w:eastAsia="MS PGothic" w:hAnsi="MS PGothic"/>
        </w:rPr>
        <w:t>新型コロナウイルスの影響</w:t>
      </w:r>
      <w:r w:rsidR="00972F18" w:rsidRPr="001A2649">
        <w:rPr>
          <w:rFonts w:ascii="MS PGothic" w:eastAsia="MS PGothic" w:hAnsi="MS PGothic" w:hint="eastAsia"/>
        </w:rPr>
        <w:t>で</w:t>
      </w:r>
      <w:r w:rsidRPr="001A2649">
        <w:rPr>
          <w:rFonts w:ascii="MS PGothic" w:eastAsia="MS PGothic" w:hAnsi="MS PGothic"/>
        </w:rPr>
        <w:t>、就業者には含まれる</w:t>
      </w:r>
      <w:r w:rsidR="00972F18" w:rsidRPr="001A2649">
        <w:rPr>
          <w:rFonts w:ascii="MS PGothic" w:eastAsia="MS PGothic" w:hAnsi="MS PGothic" w:hint="eastAsia"/>
        </w:rPr>
        <w:t>が</w:t>
      </w:r>
      <w:r w:rsidRPr="001A2649">
        <w:rPr>
          <w:rFonts w:ascii="MS PGothic" w:eastAsia="MS PGothic" w:hAnsi="MS PGothic"/>
        </w:rPr>
        <w:t>就業時間</w:t>
      </w:r>
      <w:r w:rsidR="00972F18" w:rsidRPr="001A2649">
        <w:rPr>
          <w:rFonts w:ascii="MS PGothic" w:eastAsia="MS PGothic" w:hAnsi="MS PGothic" w:hint="eastAsia"/>
        </w:rPr>
        <w:t>ゼ</w:t>
      </w:r>
      <w:r w:rsidRPr="001A2649">
        <w:rPr>
          <w:rFonts w:ascii="MS PGothic" w:eastAsia="MS PGothic" w:hAnsi="MS PGothic" w:hint="eastAsia"/>
        </w:rPr>
        <w:t>ロ</w:t>
      </w:r>
      <w:r w:rsidRPr="001A2649">
        <w:rPr>
          <w:rFonts w:ascii="MS PGothic" w:eastAsia="MS PGothic" w:hAnsi="MS PGothic"/>
        </w:rPr>
        <w:t>の&lt;</w:t>
      </w:r>
      <w:r w:rsidR="00F345CB" w:rsidRPr="001A2649">
        <w:rPr>
          <w:rFonts w:ascii="MS PGothic" w:eastAsia="MS PGothic" w:hAnsi="MS PGothic" w:hint="eastAsia"/>
        </w:rPr>
        <w:t>休業者</w:t>
      </w:r>
      <w:r w:rsidRPr="001A2649">
        <w:rPr>
          <w:rFonts w:ascii="MS PGothic" w:eastAsia="MS PGothic" w:hAnsi="MS PGothic"/>
        </w:rPr>
        <w:t>&gt;</w:t>
      </w:r>
      <w:r w:rsidR="00972F18" w:rsidRPr="001A2649">
        <w:rPr>
          <w:rFonts w:ascii="MS PGothic" w:eastAsia="MS PGothic" w:hAnsi="MS PGothic" w:hint="eastAsia"/>
        </w:rPr>
        <w:t>が</w:t>
      </w:r>
    </w:p>
    <w:p w14:paraId="4F38D6BB" w14:textId="62778827" w:rsidR="006D2349" w:rsidRPr="001A2649" w:rsidRDefault="00B22DF7" w:rsidP="00F345CB">
      <w:pPr>
        <w:pStyle w:val="ListParagraph"/>
        <w:ind w:left="1440"/>
        <w:rPr>
          <w:rFonts w:ascii="MS PGothic" w:eastAsia="MS PGothic" w:hAnsi="MS PGothic" w:hint="eastAsia"/>
        </w:rPr>
      </w:pPr>
      <w:r w:rsidRPr="00B22DF7">
        <w:rPr>
          <w:rFonts w:ascii="MS PGothic" w:eastAsia="MS PGothic" w:hAnsi="MS PGothic"/>
        </w:rPr>
        <w:t>急速に増加しており、今後の雇用調整力の強まりに</w:t>
      </w:r>
      <w:r w:rsidR="00972F18" w:rsidRPr="001A2649">
        <w:rPr>
          <w:rFonts w:ascii="MS PGothic" w:eastAsia="MS PGothic" w:hAnsi="MS PGothic" w:hint="eastAsia"/>
        </w:rPr>
        <w:t>繋がる</w:t>
      </w:r>
      <w:r w:rsidRPr="00B22DF7">
        <w:rPr>
          <w:rFonts w:ascii="MS PGothic" w:eastAsia="MS PGothic" w:hAnsi="MS PGothic"/>
        </w:rPr>
        <w:t>恐れ</w:t>
      </w:r>
      <w:r w:rsidR="00972F18" w:rsidRPr="001A2649">
        <w:rPr>
          <w:rFonts w:ascii="MS PGothic" w:eastAsia="MS PGothic" w:hAnsi="MS PGothic" w:hint="eastAsia"/>
        </w:rPr>
        <w:t>が</w:t>
      </w:r>
      <w:r w:rsidRPr="00B22DF7">
        <w:rPr>
          <w:rFonts w:ascii="MS PGothic" w:eastAsia="MS PGothic" w:hAnsi="MS PGothic" w:hint="eastAsia"/>
        </w:rPr>
        <w:t>あ</w:t>
      </w:r>
      <w:r w:rsidRPr="00B22DF7">
        <w:rPr>
          <w:rFonts w:ascii="MS PGothic" w:eastAsia="MS PGothic" w:hAnsi="MS PGothic"/>
        </w:rPr>
        <w:t>る。</w:t>
      </w:r>
    </w:p>
    <w:p w14:paraId="190E139A" w14:textId="4F0CAB19" w:rsidR="006D2349" w:rsidRPr="001A2649" w:rsidRDefault="00653DC3" w:rsidP="00653DC3">
      <w:pPr>
        <w:pStyle w:val="ListParagraph"/>
        <w:numPr>
          <w:ilvl w:val="1"/>
          <w:numId w:val="1"/>
        </w:numPr>
        <w:rPr>
          <w:rFonts w:ascii="MS PGothic" w:eastAsia="MS PGothic" w:hAnsi="MS PGothic"/>
        </w:rPr>
      </w:pPr>
      <w:r w:rsidRPr="001A2649">
        <w:rPr>
          <w:rFonts w:ascii="MS PGothic" w:eastAsia="MS PGothic" w:hAnsi="MS PGothic"/>
        </w:rPr>
        <w:t>名目金利を下</w:t>
      </w:r>
      <w:r w:rsidRPr="001A2649">
        <w:rPr>
          <w:rFonts w:ascii="MS PGothic" w:eastAsia="MS PGothic" w:hAnsi="MS PGothic" w:hint="eastAsia"/>
        </w:rPr>
        <w:t>げ</w:t>
      </w:r>
      <w:r w:rsidRPr="001A2649">
        <w:rPr>
          <w:rFonts w:ascii="MS PGothic" w:eastAsia="MS PGothic" w:hAnsi="MS PGothic"/>
        </w:rPr>
        <w:t>ることと、期待インフレ率を引き上</w:t>
      </w:r>
      <w:r w:rsidRPr="001A2649">
        <w:rPr>
          <w:rFonts w:ascii="MS PGothic" w:eastAsia="MS PGothic" w:hAnsi="MS PGothic" w:hint="eastAsia"/>
        </w:rPr>
        <w:t>げ</w:t>
      </w:r>
      <w:r w:rsidRPr="001A2649">
        <w:rPr>
          <w:rFonts w:ascii="MS PGothic" w:eastAsia="MS PGothic" w:hAnsi="MS PGothic"/>
        </w:rPr>
        <w:t>ることは、</w:t>
      </w:r>
      <w:r w:rsidRPr="001A2649">
        <w:rPr>
          <w:rFonts w:ascii="MS PGothic" w:eastAsia="MS PGothic" w:hAnsi="MS PGothic" w:hint="eastAsia"/>
        </w:rPr>
        <w:t>ど</w:t>
      </w:r>
      <w:r w:rsidRPr="001A2649">
        <w:rPr>
          <w:rFonts w:ascii="MS PGothic" w:eastAsia="MS PGothic" w:hAnsi="MS PGothic"/>
        </w:rPr>
        <w:t>ちらも&lt;</w:t>
      </w:r>
      <w:r w:rsidRPr="001A2649">
        <w:rPr>
          <w:rFonts w:ascii="MS PGothic" w:eastAsia="MS PGothic" w:hAnsi="MS PGothic" w:hint="eastAsia"/>
        </w:rPr>
        <w:t>実質金利</w:t>
      </w:r>
      <w:r w:rsidRPr="001A2649">
        <w:rPr>
          <w:rFonts w:ascii="MS PGothic" w:eastAsia="MS PGothic" w:hAnsi="MS PGothic"/>
        </w:rPr>
        <w:t>&gt;を引き下</w:t>
      </w:r>
      <w:r w:rsidRPr="001A2649">
        <w:rPr>
          <w:rFonts w:ascii="MS PGothic" w:eastAsia="MS PGothic" w:hAnsi="MS PGothic" w:hint="eastAsia"/>
        </w:rPr>
        <w:t>げ</w:t>
      </w:r>
      <w:r w:rsidRPr="001A2649">
        <w:rPr>
          <w:rFonts w:ascii="MS PGothic" w:eastAsia="MS PGothic" w:hAnsi="MS PGothic"/>
        </w:rPr>
        <w:t>る効果を持つ。</w:t>
      </w:r>
      <w:r w:rsidR="000F4C85" w:rsidRPr="001A2649">
        <w:rPr>
          <w:rFonts w:ascii="MS PGothic" w:eastAsia="MS PGothic" w:hAnsi="MS PGothic"/>
          <w:lang w:val="en-US"/>
        </w:rPr>
        <w:br/>
      </w:r>
    </w:p>
    <w:p w14:paraId="3A5E7FEC" w14:textId="0519B8CD" w:rsidR="00972F18" w:rsidRPr="001A2649" w:rsidRDefault="009B547B" w:rsidP="00911B90">
      <w:pPr>
        <w:pStyle w:val="ListParagraph"/>
        <w:numPr>
          <w:ilvl w:val="0"/>
          <w:numId w:val="5"/>
        </w:numPr>
        <w:rPr>
          <w:rFonts w:ascii="MS PGothic" w:eastAsia="MS PGothic" w:hAnsi="MS PGothic"/>
        </w:rPr>
      </w:pPr>
      <w:r w:rsidRPr="001A2649">
        <w:rPr>
          <w:rFonts w:ascii="MS PGothic" w:eastAsia="MS PGothic" w:hAnsi="MS PGothic" w:hint="eastAsia"/>
          <w:noProof/>
        </w:rPr>
        <mc:AlternateContent>
          <mc:Choice Requires="wpg">
            <w:drawing>
              <wp:anchor distT="0" distB="0" distL="114300" distR="114300" simplePos="0" relativeHeight="251654144" behindDoc="0" locked="0" layoutInCell="1" allowOverlap="1" wp14:anchorId="1302EB62" wp14:editId="741D352C">
                <wp:simplePos x="0" y="0"/>
                <wp:positionH relativeFrom="column">
                  <wp:posOffset>316230</wp:posOffset>
                </wp:positionH>
                <wp:positionV relativeFrom="paragraph">
                  <wp:posOffset>494665</wp:posOffset>
                </wp:positionV>
                <wp:extent cx="5995670" cy="3068320"/>
                <wp:effectExtent l="0" t="0" r="11430" b="0"/>
                <wp:wrapSquare wrapText="bothSides"/>
                <wp:docPr id="5" name="Group 5"/>
                <wp:cNvGraphicFramePr/>
                <a:graphic xmlns:a="http://schemas.openxmlformats.org/drawingml/2006/main">
                  <a:graphicData uri="http://schemas.microsoft.com/office/word/2010/wordprocessingGroup">
                    <wpg:wgp>
                      <wpg:cNvGrpSpPr/>
                      <wpg:grpSpPr>
                        <a:xfrm>
                          <a:off x="0" y="0"/>
                          <a:ext cx="5995670" cy="3068320"/>
                          <a:chOff x="75144" y="99173"/>
                          <a:chExt cx="5996940" cy="3954617"/>
                        </a:xfrm>
                      </wpg:grpSpPr>
                      <wpg:graphicFrame>
                        <wpg:cNvPr id="1" name="Chart 1">
                          <a:extLst>
                            <a:ext uri="{FF2B5EF4-FFF2-40B4-BE49-F238E27FC236}">
                              <a16:creationId xmlns:a16="http://schemas.microsoft.com/office/drawing/2014/main" id="{F027A27C-759C-0444-BBA4-D9061E21063E}"/>
                            </a:ext>
                          </a:extLst>
                        </wpg:cNvPr>
                        <wpg:cNvFrPr/>
                        <wpg:xfrm>
                          <a:off x="138009" y="99173"/>
                          <a:ext cx="5934075" cy="3596006"/>
                        </wpg:xfrm>
                        <a:graphic>
                          <a:graphicData uri="http://schemas.openxmlformats.org/drawingml/2006/chart">
                            <c:chart xmlns:c="http://schemas.openxmlformats.org/drawingml/2006/chart" xmlns:r="http://schemas.openxmlformats.org/officeDocument/2006/relationships" r:id="rId7"/>
                          </a:graphicData>
                        </a:graphic>
                      </wpg:graphicFrame>
                      <wps:wsp>
                        <wps:cNvPr id="3" name="Text Box 3"/>
                        <wps:cNvSpPr txBox="1"/>
                        <wps:spPr>
                          <a:xfrm>
                            <a:off x="75144" y="3695179"/>
                            <a:ext cx="5996940" cy="358611"/>
                          </a:xfrm>
                          <a:prstGeom prst="rect">
                            <a:avLst/>
                          </a:prstGeom>
                          <a:noFill/>
                          <a:ln w="6350">
                            <a:noFill/>
                          </a:ln>
                        </wps:spPr>
                        <wps:txbx>
                          <w:txbxContent>
                            <w:p w14:paraId="191AD4B6" w14:textId="49DE4EF0" w:rsidR="00AD27CB" w:rsidRPr="00AD27CB" w:rsidRDefault="00AD27CB">
                              <w:pPr>
                                <w:rPr>
                                  <w:sz w:val="20"/>
                                  <w:szCs w:val="20"/>
                                </w:rPr>
                              </w:pPr>
                              <w:r w:rsidRPr="00AD27CB">
                                <w:rPr>
                                  <w:rFonts w:hint="eastAsia"/>
                                  <w:sz w:val="20"/>
                                  <w:szCs w:val="20"/>
                                </w:rPr>
                                <w:t>出所：財務省</w:t>
                              </w:r>
                              <w:r w:rsidR="00C22CAC">
                                <w:rPr>
                                  <w:rFonts w:hint="eastAsia"/>
                                  <w:sz w:val="20"/>
                                  <w:szCs w:val="20"/>
                                </w:rPr>
                                <w:t>公表データをもとに筆者作成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2EB62" id="Group 5" o:spid="_x0000_s1026" style="position:absolute;left:0;text-align:left;margin-left:24.9pt;margin-top:38.95pt;width:472.1pt;height:241.6pt;z-index:251654144;mso-width-relative:margin;mso-height-relative:margin" coordorigin="751,991" coordsize="59969,39546" o:gfxdata="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1259;top:991;width:59576;height:3617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">
                  <v:imagedata r:id="rId8" o:title=""/>
                  <o:lock v:ext="edit" aspectratio="f"/>
                </v:shape>
                <v:shapetype id="_x0000_t202" coordsize="21600,21600" o:spt="202" path="m,l,21600r21600,l21600,xe">
                  <v:stroke joinstyle="miter"/>
                  <v:path gradientshapeok="t" o:connecttype="rect"/>
                </v:shapetype>
                <v:shape id="Text Box 3" o:spid="_x0000_s1028" type="#_x0000_t202" style="position:absolute;left:751;top:36951;width:59969;height:3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191AD4B6" w14:textId="49DE4EF0" w:rsidR="00AD27CB" w:rsidRPr="00AD27CB" w:rsidRDefault="00AD27CB">
                        <w:pPr>
                          <w:rPr>
                            <w:sz w:val="20"/>
                            <w:szCs w:val="20"/>
                          </w:rPr>
                        </w:pPr>
                        <w:r w:rsidRPr="00AD27CB">
                          <w:rPr>
                            <w:rFonts w:hint="eastAsia"/>
                            <w:sz w:val="20"/>
                            <w:szCs w:val="20"/>
                          </w:rPr>
                          <w:t>出所：財務省</w:t>
                        </w:r>
                        <w:r w:rsidR="00C22CAC">
                          <w:rPr>
                            <w:rFonts w:hint="eastAsia"/>
                            <w:sz w:val="20"/>
                            <w:szCs w:val="20"/>
                          </w:rPr>
                          <w:t>公表データをもとに筆者作成</w:t>
                        </w:r>
                      </w:p>
                    </w:txbxContent>
                  </v:textbox>
                </v:shape>
                <w10:wrap type="square"/>
              </v:group>
            </w:pict>
          </mc:Fallback>
        </mc:AlternateContent>
      </w:r>
      <w:r w:rsidR="00972F18" w:rsidRPr="001A2649">
        <w:rPr>
          <w:rFonts w:ascii="MS PGothic" w:eastAsia="MS PGothic" w:hAnsi="MS PGothic" w:hint="eastAsia"/>
        </w:rPr>
        <w:t>わが</w:t>
      </w:r>
      <w:r w:rsidR="00972F18" w:rsidRPr="001A2649">
        <w:rPr>
          <w:rFonts w:ascii="MS PGothic" w:eastAsia="MS PGothic" w:hAnsi="MS PGothic"/>
        </w:rPr>
        <w:t>国の経常収支の推移について、リーマンショック前後の</w:t>
      </w:r>
      <w:r w:rsidR="00972F18" w:rsidRPr="001A2649">
        <w:rPr>
          <w:rFonts w:ascii="MS PGothic" w:eastAsia="MS PGothic" w:hAnsi="MS PGothic" w:hint="eastAsia"/>
        </w:rPr>
        <w:t>パ</w:t>
      </w:r>
      <w:r w:rsidR="00972F18" w:rsidRPr="001A2649">
        <w:rPr>
          <w:rFonts w:ascii="MS PGothic" w:eastAsia="MS PGothic" w:hAnsi="MS PGothic"/>
        </w:rPr>
        <w:t>ターンの違いを整理した上</w:t>
      </w:r>
      <w:r w:rsidR="00972F18" w:rsidRPr="001A2649">
        <w:rPr>
          <w:rFonts w:ascii="MS PGothic" w:eastAsia="MS PGothic" w:hAnsi="MS PGothic" w:hint="eastAsia"/>
        </w:rPr>
        <w:t>で</w:t>
      </w:r>
      <w:r w:rsidR="00972F18" w:rsidRPr="001A2649">
        <w:rPr>
          <w:rFonts w:ascii="MS PGothic" w:eastAsia="MS PGothic" w:hAnsi="MS PGothic"/>
        </w:rPr>
        <w:t>、今後の経常収支の望ましいありかたについて自由に論</w:t>
      </w:r>
      <w:r w:rsidR="00972F18" w:rsidRPr="001A2649">
        <w:rPr>
          <w:rFonts w:ascii="MS PGothic" w:eastAsia="MS PGothic" w:hAnsi="MS PGothic" w:hint="eastAsia"/>
        </w:rPr>
        <w:t>ぜ</w:t>
      </w:r>
      <w:r w:rsidR="00972F18" w:rsidRPr="001A2649">
        <w:rPr>
          <w:rFonts w:ascii="MS PGothic" w:eastAsia="MS PGothic" w:hAnsi="MS PGothic"/>
        </w:rPr>
        <w:t xml:space="preserve">よ。 </w:t>
      </w:r>
    </w:p>
    <w:p w14:paraId="57CCF2BC" w14:textId="0B98EF1C" w:rsidR="00972F18" w:rsidRPr="001A2649" w:rsidRDefault="00972F18" w:rsidP="00972F18">
      <w:pPr>
        <w:pStyle w:val="ListParagraph"/>
        <w:rPr>
          <w:rFonts w:ascii="MS PGothic" w:eastAsia="MS PGothic" w:hAnsi="MS PGothic" w:hint="eastAsia"/>
          <w:lang w:val="en-US"/>
        </w:rPr>
      </w:pPr>
    </w:p>
    <w:p w14:paraId="2C922372" w14:textId="02AD0B4C" w:rsidR="00AD27CB" w:rsidRPr="001A2649" w:rsidRDefault="00AD27CB" w:rsidP="00972F18">
      <w:pPr>
        <w:pStyle w:val="ListParagraph"/>
        <w:rPr>
          <w:rFonts w:ascii="MS PGothic" w:eastAsia="MS PGothic" w:hAnsi="MS PGothic"/>
        </w:rPr>
      </w:pPr>
    </w:p>
    <w:p w14:paraId="2B3DA455" w14:textId="01A80832" w:rsidR="00393DCA" w:rsidRPr="001A2649" w:rsidRDefault="005B5DA6" w:rsidP="00393DCA">
      <w:pPr>
        <w:pStyle w:val="ListParagraph"/>
        <w:rPr>
          <w:rFonts w:ascii="MS PGothic" w:eastAsia="MS PGothic" w:hAnsi="MS PGothic"/>
        </w:rPr>
      </w:pPr>
      <w:r w:rsidRPr="001A2649">
        <w:rPr>
          <w:rFonts w:ascii="MS PGothic" w:eastAsia="MS PGothic" w:hAnsi="MS PGothic" w:hint="eastAsia"/>
        </w:rPr>
        <w:t xml:space="preserve">　</w:t>
      </w:r>
      <w:r w:rsidR="00493AF5" w:rsidRPr="001A2649">
        <w:rPr>
          <w:rFonts w:ascii="MS PGothic" w:eastAsia="MS PGothic" w:hAnsi="MS PGothic" w:hint="eastAsia"/>
        </w:rPr>
        <w:t>上図から明らかなように，経常収支は</w:t>
      </w:r>
      <w:r w:rsidR="00AD27CB" w:rsidRPr="001A2649">
        <w:rPr>
          <w:rFonts w:ascii="MS PGothic" w:eastAsia="MS PGothic" w:hAnsi="MS PGothic" w:hint="eastAsia"/>
        </w:rPr>
        <w:t>基本的に黒字を維持しているが，2008年のリーマンショックを境に経常収支に寄与しているコンポーネントの比重が大きく変容している．リーマンショック以前は貿易収支が継続的に10兆円あたりを推移しており，全体の半分近くを占めていた．しかし，2008年以降はその比重が低下し，2011年には震災による原発停止が火力発電への依存をもたらしたので，原油の輸入が大きく増加し，貿易収支は赤字に転じた．その後，貿易収支は再び黒字に持ち直しているが，黒字幅は小さく，リーマンショック前の水準には遠く及ばない．反対に，リーマンショック以降は第一次所得収支とサービス収支が増加を見せている．</w:t>
      </w:r>
      <w:r w:rsidR="00972F18" w:rsidRPr="001A2649">
        <w:rPr>
          <w:rFonts w:ascii="MS PGothic" w:eastAsia="MS PGothic" w:hAnsi="MS PGothic" w:hint="eastAsia"/>
        </w:rPr>
        <w:br/>
      </w:r>
      <w:r w:rsidRPr="001A2649">
        <w:rPr>
          <w:rFonts w:ascii="MS PGothic" w:eastAsia="MS PGothic" w:hAnsi="MS PGothic" w:hint="eastAsia"/>
        </w:rPr>
        <w:t xml:space="preserve">　貿易収支がリーマンショック以降，低水準を推移しているのには主に</w:t>
      </w:r>
      <w:r w:rsidR="00B00BFB" w:rsidRPr="001A2649">
        <w:rPr>
          <w:rFonts w:ascii="MS PGothic" w:eastAsia="MS PGothic" w:hAnsi="MS PGothic" w:hint="eastAsia"/>
        </w:rPr>
        <w:t>次</w:t>
      </w:r>
      <w:r w:rsidRPr="001A2649">
        <w:rPr>
          <w:rFonts w:ascii="MS PGothic" w:eastAsia="MS PGothic" w:hAnsi="MS PGothic" w:hint="eastAsia"/>
        </w:rPr>
        <w:t>の理由がある．まず，金融危機以前は世界経済の成長率以上に貿易活動が盛んに伸びていたのに対して，金融危機以後は世界経済の成長率と同程度に貿易量の増加が鈍ったことが挙げられる．また，</w:t>
      </w:r>
      <w:r w:rsidR="00B00BFB" w:rsidRPr="001A2649">
        <w:rPr>
          <w:rFonts w:ascii="MS PGothic" w:eastAsia="MS PGothic" w:hAnsi="MS PGothic" w:hint="eastAsia"/>
        </w:rPr>
        <w:t>金融危機以後，貿易が活発だった情報関連分野での日本の競争力が弱く，日本が比較優位を持っている資本財の分野で世界的なリスク回避姿勢に伴った設備投資需要の低下があった．世界危機後に進展する為替円高も価格面での日本製品の競争力弱化の一因となっている．加えて，</w:t>
      </w:r>
      <w:r w:rsidR="007A3BD3" w:rsidRPr="001A2649">
        <w:rPr>
          <w:rFonts w:ascii="MS PGothic" w:eastAsia="MS PGothic" w:hAnsi="MS PGothic" w:hint="eastAsia"/>
        </w:rPr>
        <w:t>為替円高に動機づけられた国内企業の海外生産加速も貿易収支の減少に一役買っている．</w:t>
      </w:r>
    </w:p>
    <w:p w14:paraId="7F38AA50" w14:textId="510A35D4" w:rsidR="00664652" w:rsidRPr="001A2649" w:rsidRDefault="00393DCA" w:rsidP="00393DCA">
      <w:pPr>
        <w:pStyle w:val="ListParagraph"/>
        <w:rPr>
          <w:rFonts w:ascii="MS PGothic" w:eastAsia="MS PGothic" w:hAnsi="MS PGothic" w:hint="eastAsia"/>
          <w:lang w:val="en-US"/>
        </w:rPr>
      </w:pPr>
      <w:r w:rsidRPr="001A2649">
        <w:rPr>
          <w:rFonts w:ascii="MS PGothic" w:eastAsia="MS PGothic" w:hAnsi="MS PGothic" w:hint="eastAsia"/>
          <w:lang w:val="en-US"/>
        </w:rPr>
        <w:t xml:space="preserve">　</w:t>
      </w:r>
      <w:r w:rsidR="00CC050B" w:rsidRPr="001A2649">
        <w:rPr>
          <w:rFonts w:ascii="MS PGothic" w:eastAsia="MS PGothic" w:hAnsi="MS PGothic" w:hint="eastAsia"/>
        </w:rPr>
        <w:t>金融危機以後増加している第一次所得収支の内訳を見ると，証券投資収益は金融危機の前後にかかわらず高い水準を保っていたことがわかるが，直接投資収益が近年証券投資収益と同水準まで増加していることが読み取れる．</w:t>
      </w:r>
      <w:r w:rsidR="00664652" w:rsidRPr="001A2649">
        <w:rPr>
          <w:rFonts w:ascii="MS PGothic" w:eastAsia="MS PGothic" w:hAnsi="MS PGothic" w:hint="eastAsia"/>
        </w:rPr>
        <w:t>直接投資収益の増加はアジアからの受け取り</w:t>
      </w:r>
      <w:r w:rsidR="000745FB" w:rsidRPr="001A2649">
        <w:rPr>
          <w:rFonts w:ascii="MS PGothic" w:eastAsia="MS PGothic" w:hAnsi="MS PGothic" w:hint="eastAsia"/>
        </w:rPr>
        <w:t>が主である．</w:t>
      </w:r>
    </w:p>
    <w:p w14:paraId="4DBF7475" w14:textId="77777777" w:rsidR="000745FB" w:rsidRPr="001A2649" w:rsidRDefault="000745FB" w:rsidP="00664652">
      <w:pPr>
        <w:pStyle w:val="ListParagraph"/>
        <w:rPr>
          <w:rFonts w:ascii="MS PGothic" w:eastAsia="MS PGothic" w:hAnsi="MS PGothic"/>
        </w:rPr>
      </w:pPr>
    </w:p>
    <w:p w14:paraId="66863C92" w14:textId="77777777" w:rsidR="000745FB" w:rsidRPr="001A2649" w:rsidRDefault="000745FB" w:rsidP="00664652">
      <w:pPr>
        <w:pStyle w:val="ListParagraph"/>
        <w:rPr>
          <w:rFonts w:ascii="MS PGothic" w:eastAsia="MS PGothic" w:hAnsi="MS PGothic"/>
        </w:rPr>
      </w:pPr>
    </w:p>
    <w:p w14:paraId="004C470C" w14:textId="4A8B2F14" w:rsidR="000745FB" w:rsidRPr="001A2649" w:rsidRDefault="000745FB" w:rsidP="00664652">
      <w:pPr>
        <w:pStyle w:val="ListParagraph"/>
        <w:rPr>
          <w:rFonts w:ascii="MS PGothic" w:eastAsia="MS PGothic" w:hAnsi="MS PGothic" w:hint="eastAsia"/>
        </w:rPr>
      </w:pPr>
      <w:r w:rsidRPr="001A2649">
        <w:rPr>
          <w:rFonts w:hint="eastAsia"/>
          <w:noProof/>
        </w:rPr>
        <w:lastRenderedPageBreak/>
        <mc:AlternateContent>
          <mc:Choice Requires="wpg">
            <w:drawing>
              <wp:anchor distT="0" distB="0" distL="114300" distR="114300" simplePos="0" relativeHeight="251662336" behindDoc="0" locked="0" layoutInCell="1" allowOverlap="1" wp14:anchorId="5DE61B19" wp14:editId="0DAD0794">
                <wp:simplePos x="0" y="0"/>
                <wp:positionH relativeFrom="column">
                  <wp:posOffset>5715</wp:posOffset>
                </wp:positionH>
                <wp:positionV relativeFrom="paragraph">
                  <wp:posOffset>2540</wp:posOffset>
                </wp:positionV>
                <wp:extent cx="6650990" cy="2993390"/>
                <wp:effectExtent l="0" t="0" r="16510" b="0"/>
                <wp:wrapSquare wrapText="bothSides"/>
                <wp:docPr id="16" name="Group 16"/>
                <wp:cNvGraphicFramePr/>
                <a:graphic xmlns:a="http://schemas.openxmlformats.org/drawingml/2006/main">
                  <a:graphicData uri="http://schemas.microsoft.com/office/word/2010/wordprocessingGroup">
                    <wpg:wgp>
                      <wpg:cNvGrpSpPr/>
                      <wpg:grpSpPr>
                        <a:xfrm>
                          <a:off x="0" y="0"/>
                          <a:ext cx="6650990" cy="2993390"/>
                          <a:chOff x="0" y="0"/>
                          <a:chExt cx="7089261" cy="3131185"/>
                        </a:xfrm>
                      </wpg:grpSpPr>
                      <wpg:grpSp>
                        <wpg:cNvPr id="14" name="Group 14"/>
                        <wpg:cNvGrpSpPr/>
                        <wpg:grpSpPr>
                          <a:xfrm>
                            <a:off x="0" y="0"/>
                            <a:ext cx="7089140" cy="3131185"/>
                            <a:chOff x="-97383" y="0"/>
                            <a:chExt cx="11022740" cy="3387323"/>
                          </a:xfrm>
                        </wpg:grpSpPr>
                        <wpg:graphicFrame>
                          <wpg:cNvPr id="6" name="Chart 6">
                            <a:extLst>
                              <a:ext uri="{FF2B5EF4-FFF2-40B4-BE49-F238E27FC236}">
                                <a16:creationId xmlns:a16="http://schemas.microsoft.com/office/drawing/2014/main" id="{6DFA39C5-7D04-7E44-980E-5000047C0713}"/>
                              </a:ext>
                            </a:extLst>
                          </wpg:cNvPr>
                          <wpg:cNvFrPr/>
                          <wpg:xfrm>
                            <a:off x="0" y="0"/>
                            <a:ext cx="5420360" cy="3018155"/>
                          </wpg:xfrm>
                          <a:graphic>
                            <a:graphicData uri="http://schemas.openxmlformats.org/drawingml/2006/chart">
                              <c:chart xmlns:c="http://schemas.openxmlformats.org/drawingml/2006/chart" xmlns:r="http://schemas.openxmlformats.org/officeDocument/2006/relationships" r:id="rId9"/>
                            </a:graphicData>
                          </a:graphic>
                        </wpg:graphicFrame>
                        <wps:wsp>
                          <wps:cNvPr id="13" name="Text Box 13"/>
                          <wps:cNvSpPr txBox="1"/>
                          <wps:spPr>
                            <a:xfrm>
                              <a:off x="-97383" y="3018772"/>
                              <a:ext cx="11022740" cy="368551"/>
                            </a:xfrm>
                            <a:prstGeom prst="rect">
                              <a:avLst/>
                            </a:prstGeom>
                            <a:noFill/>
                            <a:ln w="6350">
                              <a:noFill/>
                            </a:ln>
                          </wps:spPr>
                          <wps:txbx>
                            <w:txbxContent>
                              <w:p w14:paraId="59D9622D" w14:textId="3CF11E58" w:rsidR="00CC050B" w:rsidRPr="00AD27CB" w:rsidRDefault="00CC050B" w:rsidP="00CC050B">
                                <w:pPr>
                                  <w:rPr>
                                    <w:sz w:val="20"/>
                                    <w:szCs w:val="20"/>
                                  </w:rPr>
                                </w:pPr>
                                <w:r w:rsidRPr="00AD27CB">
                                  <w:rPr>
                                    <w:rFonts w:hint="eastAsia"/>
                                    <w:sz w:val="20"/>
                                    <w:szCs w:val="20"/>
                                  </w:rPr>
                                  <w:t>出所：財務省</w:t>
                                </w:r>
                                <w:r w:rsidR="00C22CAC">
                                  <w:rPr>
                                    <w:rFonts w:hint="eastAsia"/>
                                    <w:sz w:val="20"/>
                                    <w:szCs w:val="20"/>
                                  </w:rPr>
                                  <w:t>公表データをもとに筆者作成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15" name="Chart 15">
                          <a:extLst>
                            <a:ext uri="{FF2B5EF4-FFF2-40B4-BE49-F238E27FC236}">
                              <a16:creationId xmlns:a16="http://schemas.microsoft.com/office/drawing/2014/main" id="{3D8A2542-0956-EF4B-9772-92AA6FFF6914}"/>
                            </a:ext>
                          </a:extLst>
                        </wpg:cNvPr>
                        <wpg:cNvFrPr/>
                        <wpg:xfrm>
                          <a:off x="3557391" y="0"/>
                          <a:ext cx="3531870" cy="2775585"/>
                        </wpg:xfrm>
                        <a:graphic>
                          <a:graphicData uri="http://schemas.openxmlformats.org/drawingml/2006/chart">
                            <c:chart xmlns:c="http://schemas.openxmlformats.org/drawingml/2006/chart" xmlns:r="http://schemas.openxmlformats.org/officeDocument/2006/relationships" r:id="rId10"/>
                          </a:graphicData>
                        </a:graphic>
                      </wpg:graphicFrame>
                    </wpg:wgp>
                  </a:graphicData>
                </a:graphic>
                <wp14:sizeRelH relativeFrom="margin">
                  <wp14:pctWidth>0</wp14:pctWidth>
                </wp14:sizeRelH>
                <wp14:sizeRelV relativeFrom="margin">
                  <wp14:pctHeight>0</wp14:pctHeight>
                </wp14:sizeRelV>
              </wp:anchor>
            </w:drawing>
          </mc:Choice>
          <mc:Fallback>
            <w:pict>
              <v:group w14:anchorId="5DE61B19" id="Group 16" o:spid="_x0000_s1029" style="position:absolute;left:0;text-align:left;margin-left:.45pt;margin-top:.2pt;width:523.7pt;height:235.7pt;z-index:251662336;mso-width-relative:margin;mso-height-relative:margin" coordsize="70892,31311" o:gfxdata="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">
                <v:group id="Group 14" o:spid="_x0000_s1030" style="position:absolute;width:70891;height:31311" coordorigin="-973" coordsize="110227,338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Chart 6" o:spid="_x0000_s1031" type="#_x0000_t75" style="position:absolute;left:-131;width:54513;height:3032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">
                    <v:imagedata r:id="rId11" o:title=""/>
                    <o:lock v:ext="edit" aspectratio="f"/>
                  </v:shape>
                  <v:shape id="Text Box 13" o:spid="_x0000_s1032" type="#_x0000_t202" style="position:absolute;left:-973;top:30187;width:110226;height:36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59D9622D" w14:textId="3CF11E58" w:rsidR="00CC050B" w:rsidRPr="00AD27CB" w:rsidRDefault="00CC050B" w:rsidP="00CC050B">
                          <w:pPr>
                            <w:rPr>
                              <w:sz w:val="20"/>
                              <w:szCs w:val="20"/>
                            </w:rPr>
                          </w:pPr>
                          <w:r w:rsidRPr="00AD27CB">
                            <w:rPr>
                              <w:rFonts w:hint="eastAsia"/>
                              <w:sz w:val="20"/>
                              <w:szCs w:val="20"/>
                            </w:rPr>
                            <w:t>出所：財務省</w:t>
                          </w:r>
                          <w:r w:rsidR="00C22CAC">
                            <w:rPr>
                              <w:rFonts w:hint="eastAsia"/>
                              <w:sz w:val="20"/>
                              <w:szCs w:val="20"/>
                            </w:rPr>
                            <w:t>公表データをもとに筆者作成</w:t>
                          </w:r>
                        </w:p>
                      </w:txbxContent>
                    </v:textbox>
                  </v:shape>
                </v:group>
                <v:shape id="Chart 15" o:spid="_x0000_s1033" type="#_x0000_t75" style="position:absolute;left:35466;width:35602;height:2789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">
                  <v:imagedata r:id="rId12" o:title=""/>
                  <o:lock v:ext="edit" aspectratio="f"/>
                </v:shape>
                <w10:wrap type="square"/>
              </v:group>
            </w:pict>
          </mc:Fallback>
        </mc:AlternateContent>
      </w:r>
      <w:r w:rsidRPr="001A2649">
        <w:rPr>
          <w:rFonts w:ascii="MS PGothic" w:eastAsia="MS PGothic" w:hAnsi="MS PGothic" w:hint="eastAsia"/>
        </w:rPr>
        <w:t xml:space="preserve">　サービス収支の増加</w:t>
      </w:r>
      <w:r w:rsidR="00A065B0" w:rsidRPr="001A2649">
        <w:rPr>
          <w:rFonts w:ascii="MS PGothic" w:eastAsia="MS PGothic" w:hAnsi="MS PGothic" w:hint="eastAsia"/>
        </w:rPr>
        <w:t>には</w:t>
      </w:r>
      <w:r w:rsidRPr="001A2649">
        <w:rPr>
          <w:rFonts w:ascii="MS PGothic" w:eastAsia="MS PGothic" w:hAnsi="MS PGothic" w:hint="eastAsia"/>
        </w:rPr>
        <w:t>，主に旅行</w:t>
      </w:r>
      <w:r w:rsidR="00A065B0" w:rsidRPr="001A2649">
        <w:rPr>
          <w:rFonts w:ascii="MS PGothic" w:eastAsia="MS PGothic" w:hAnsi="MS PGothic" w:hint="eastAsia"/>
        </w:rPr>
        <w:t>サービスの増加が寄与している．近年訪日外国人の数が増え，出国日本人数が一定水準を保っているので，結果としてサービス収支全体が増加の趨勢を見せている．</w:t>
      </w:r>
    </w:p>
    <w:p w14:paraId="1A85D1D5" w14:textId="364FB903" w:rsidR="000745FB" w:rsidRPr="001A2649" w:rsidRDefault="00A065B0" w:rsidP="00664652">
      <w:pPr>
        <w:pStyle w:val="ListParagraph"/>
        <w:rPr>
          <w:rFonts w:ascii="MS PGothic" w:eastAsia="MS PGothic" w:hAnsi="MS PGothic"/>
        </w:rPr>
      </w:pPr>
      <w:r w:rsidRPr="001A2649">
        <w:rPr>
          <w:rFonts w:ascii="MS PGothic" w:eastAsia="MS PGothic" w:hAnsi="MS PGothic" w:hint="eastAsia"/>
        </w:rPr>
        <w:t xml:space="preserve">　今後，目下のコロナ危機により輸出の増加を期待することは非現実的である．コロナショックにより海外経済は減速しており，また，危機に際して多く見られる為替円高の流れを考慮すると，輸出が回復することは難しい．輸出が持ち直したとしても，金融危機以降貿易収支の低下を促していた構造的要因が直る</w:t>
      </w:r>
      <w:r w:rsidR="005510B5" w:rsidRPr="001A2649">
        <w:rPr>
          <w:rFonts w:ascii="MS PGothic" w:eastAsia="MS PGothic" w:hAnsi="MS PGothic" w:hint="eastAsia"/>
        </w:rPr>
        <w:t>わけではないので，これからの経常収支において貿易収支の比重は低く，成長もあまり見られないと予想できる．</w:t>
      </w:r>
    </w:p>
    <w:p w14:paraId="2B796D07" w14:textId="14FE2EB6" w:rsidR="005510B5" w:rsidRPr="001A2649" w:rsidRDefault="005510B5" w:rsidP="00664652">
      <w:pPr>
        <w:pStyle w:val="ListParagraph"/>
        <w:rPr>
          <w:rFonts w:ascii="MS PGothic" w:eastAsia="MS PGothic" w:hAnsi="MS PGothic"/>
        </w:rPr>
      </w:pPr>
      <w:r w:rsidRPr="001A2649">
        <w:rPr>
          <w:rFonts w:ascii="MS PGothic" w:eastAsia="MS PGothic" w:hAnsi="MS PGothic" w:hint="eastAsia"/>
        </w:rPr>
        <w:t xml:space="preserve">　代わって，第一次所得収支は勢いのある増加を見せており，今後経常収支を黒字に保つ上で重要な役割を担うと考えられる．特に直接投資収益が増加しているが，これは国内企業が主にアジア内の海外で生産活動を行っているためである．よって，今後日本はアジア全体との協力を図り，アジアの経済圏を良好に保つことで海外での生産を増やし，直接投資収益を増加させられると考えられる．</w:t>
      </w:r>
    </w:p>
    <w:p w14:paraId="1592A7F5" w14:textId="1E83ADC0" w:rsidR="005510B5" w:rsidRPr="001A2649" w:rsidRDefault="005510B5" w:rsidP="00664652">
      <w:pPr>
        <w:pStyle w:val="ListParagraph"/>
        <w:rPr>
          <w:rFonts w:ascii="MS PGothic" w:eastAsia="MS PGothic" w:hAnsi="MS PGothic"/>
        </w:rPr>
      </w:pPr>
      <w:r w:rsidRPr="001A2649">
        <w:rPr>
          <w:rFonts w:ascii="MS PGothic" w:eastAsia="MS PGothic" w:hAnsi="MS PGothic" w:hint="eastAsia"/>
        </w:rPr>
        <w:t xml:space="preserve">　サービス収支に関しても，今後さらなる向上の見込みがある．いま日本は訪日外国人数の大きな伸びを経験しており，それが旅行サービスとなってサービス収支にプラスに寄与している．これを受け，日本政府は日本への観光をさらに奨励し，日本の国際的プレゼンスを高めることで，サービス収支を黒字まで運べる．</w:t>
      </w:r>
    </w:p>
    <w:p w14:paraId="678A5C30" w14:textId="0925F535" w:rsidR="00653DC3" w:rsidRPr="001A2649" w:rsidRDefault="005510B5" w:rsidP="00CA37EC">
      <w:pPr>
        <w:pStyle w:val="ListParagraph"/>
        <w:rPr>
          <w:rFonts w:ascii="MS PGothic" w:eastAsia="MS PGothic" w:hAnsi="MS PGothic"/>
        </w:rPr>
      </w:pPr>
      <w:r w:rsidRPr="001A2649">
        <w:rPr>
          <w:rFonts w:ascii="MS PGothic" w:eastAsia="MS PGothic" w:hAnsi="MS PGothic" w:hint="eastAsia"/>
        </w:rPr>
        <w:t xml:space="preserve">　以上より，日本の経常収支のこれからの方向として，貿易収支の比重</w:t>
      </w:r>
      <w:r w:rsidR="00CA37EC" w:rsidRPr="001A2649">
        <w:rPr>
          <w:rFonts w:ascii="MS PGothic" w:eastAsia="MS PGothic" w:hAnsi="MS PGothic" w:hint="eastAsia"/>
        </w:rPr>
        <w:t>を重視せず，第一次所得収支（特に直接投資収益）とサービス収支（旅行サービス）を増やすことで全体の黒字を保つことが望ましいと考える．その為に，アジアとの連携を強めながら日本の観光業を振興し，外国人を誘致する必要があるが，いずれも</w:t>
      </w:r>
      <w:r w:rsidR="008D429F" w:rsidRPr="001A2649">
        <w:rPr>
          <w:rFonts w:ascii="MS PGothic" w:eastAsia="MS PGothic" w:hAnsi="MS PGothic" w:hint="eastAsia"/>
        </w:rPr>
        <w:t>新型コロナ感染症の流行</w:t>
      </w:r>
      <w:r w:rsidR="00CA37EC" w:rsidRPr="001A2649">
        <w:rPr>
          <w:rFonts w:ascii="MS PGothic" w:eastAsia="MS PGothic" w:hAnsi="MS PGothic" w:hint="eastAsia"/>
        </w:rPr>
        <w:t>が落ち着きをみてから取り組むべき課題である．</w:t>
      </w:r>
    </w:p>
    <w:p w14:paraId="103CA090" w14:textId="00E87188" w:rsidR="00C22CAC" w:rsidRPr="001A2649" w:rsidRDefault="00C22CAC" w:rsidP="00CA37EC">
      <w:pPr>
        <w:pStyle w:val="ListParagraph"/>
        <w:rPr>
          <w:rFonts w:ascii="MS PGothic" w:eastAsia="MS PGothic" w:hAnsi="MS PGothic"/>
        </w:rPr>
      </w:pPr>
    </w:p>
    <w:p w14:paraId="31D48DEA" w14:textId="0AA0B6F4" w:rsidR="00B20A93" w:rsidRPr="001A2649" w:rsidRDefault="00C22CAC" w:rsidP="00911B90">
      <w:pPr>
        <w:pStyle w:val="ListParagraph"/>
        <w:numPr>
          <w:ilvl w:val="0"/>
          <w:numId w:val="5"/>
        </w:numPr>
        <w:rPr>
          <w:rFonts w:ascii="MS PGothic" w:eastAsia="MS PGothic" w:hAnsi="MS PGothic"/>
        </w:rPr>
      </w:pPr>
      <w:r w:rsidRPr="001A2649">
        <w:rPr>
          <w:rFonts w:ascii="MS PGothic" w:eastAsia="MS PGothic" w:hAnsi="MS PGothic"/>
          <w:lang w:val="en-US"/>
        </w:rPr>
        <w:t xml:space="preserve"> </w:t>
      </w:r>
      <w:r w:rsidRPr="001A2649">
        <w:rPr>
          <w:rFonts w:ascii="MS PGothic" w:eastAsia="MS PGothic" w:hAnsi="MS PGothic"/>
        </w:rPr>
        <w:t>わ</w:t>
      </w:r>
      <w:r w:rsidRPr="001A2649">
        <w:rPr>
          <w:rFonts w:ascii="MS PGothic" w:eastAsia="MS PGothic" w:hAnsi="MS PGothic" w:hint="eastAsia"/>
        </w:rPr>
        <w:t>が</w:t>
      </w:r>
      <w:r w:rsidRPr="001A2649">
        <w:rPr>
          <w:rFonts w:ascii="MS PGothic" w:eastAsia="MS PGothic" w:hAnsi="MS PGothic"/>
        </w:rPr>
        <w:t>国の金融政策は、物価上昇率2%を目標としている。</w:t>
      </w:r>
      <w:r w:rsidRPr="001A2649">
        <w:rPr>
          <w:rFonts w:ascii="MS PGothic" w:eastAsia="MS PGothic" w:hAnsi="MS PGothic" w:hint="eastAsia"/>
        </w:rPr>
        <w:t>①</w:t>
      </w:r>
      <w:r w:rsidRPr="001A2649">
        <w:rPr>
          <w:rFonts w:ascii="MS PGothic" w:eastAsia="MS PGothic" w:hAnsi="MS PGothic" w:hint="eastAsia"/>
        </w:rPr>
        <w:t>現</w:t>
      </w:r>
      <w:r w:rsidRPr="001A2649">
        <w:rPr>
          <w:rFonts w:ascii="MS PGothic" w:eastAsia="MS PGothic" w:hAnsi="MS PGothic"/>
        </w:rPr>
        <w:t>在日本銀行</w:t>
      </w:r>
      <w:r w:rsidRPr="001A2649">
        <w:rPr>
          <w:rFonts w:ascii="MS PGothic" w:eastAsia="MS PGothic" w:hAnsi="MS PGothic" w:hint="eastAsia"/>
        </w:rPr>
        <w:t>が</w:t>
      </w:r>
      <w:r w:rsidRPr="001A2649">
        <w:rPr>
          <w:rFonts w:ascii="MS PGothic" w:eastAsia="MS PGothic" w:hAnsi="MS PGothic"/>
        </w:rPr>
        <w:t>採用している金融政策の内容(何をしているか)と、</w:t>
      </w:r>
      <w:r w:rsidRPr="001A2649">
        <w:rPr>
          <w:rFonts w:ascii="MS PGothic" w:eastAsia="MS PGothic" w:hAnsi="MS PGothic" w:hint="eastAsia"/>
        </w:rPr>
        <w:t>②</w:t>
      </w:r>
      <w:r w:rsidRPr="001A2649">
        <w:rPr>
          <w:rFonts w:ascii="MS PGothic" w:eastAsia="MS PGothic" w:hAnsi="MS PGothic"/>
        </w:rPr>
        <w:t>その政策を実行することから2%</w:t>
      </w:r>
      <w:r w:rsidRPr="001A2649">
        <w:rPr>
          <w:rFonts w:ascii="MS PGothic" w:eastAsia="MS PGothic" w:hAnsi="MS PGothic" w:hint="eastAsia"/>
        </w:rPr>
        <w:t>が</w:t>
      </w:r>
      <w:r w:rsidRPr="001A2649">
        <w:rPr>
          <w:rFonts w:ascii="MS PGothic" w:eastAsia="MS PGothic" w:hAnsi="MS PGothic"/>
        </w:rPr>
        <w:t>達成される(と想定されている)ま</w:t>
      </w:r>
      <w:r w:rsidRPr="001A2649">
        <w:rPr>
          <w:rFonts w:ascii="MS PGothic" w:eastAsia="MS PGothic" w:hAnsi="MS PGothic" w:hint="eastAsia"/>
        </w:rPr>
        <w:t>で</w:t>
      </w:r>
      <w:r w:rsidRPr="001A2649">
        <w:rPr>
          <w:rFonts w:ascii="MS PGothic" w:eastAsia="MS PGothic" w:hAnsi="MS PGothic"/>
        </w:rPr>
        <w:t>のメカニ</w:t>
      </w:r>
      <w:r w:rsidRPr="001A2649">
        <w:rPr>
          <w:rFonts w:ascii="MS PGothic" w:eastAsia="MS PGothic" w:hAnsi="MS PGothic" w:hint="eastAsia"/>
        </w:rPr>
        <w:t>ズ</w:t>
      </w:r>
      <w:r w:rsidRPr="001A2649">
        <w:rPr>
          <w:rFonts w:ascii="MS PGothic" w:eastAsia="MS PGothic" w:hAnsi="MS PGothic"/>
        </w:rPr>
        <w:t>ムについて整理した上</w:t>
      </w:r>
      <w:r w:rsidRPr="001A2649">
        <w:rPr>
          <w:rFonts w:ascii="MS PGothic" w:eastAsia="MS PGothic" w:hAnsi="MS PGothic" w:hint="eastAsia"/>
        </w:rPr>
        <w:t>で</w:t>
      </w:r>
      <w:r w:rsidRPr="001A2649">
        <w:rPr>
          <w:rFonts w:ascii="MS PGothic" w:eastAsia="MS PGothic" w:hAnsi="MS PGothic"/>
        </w:rPr>
        <w:t>、今後の望ましい金融政策について自由に論</w:t>
      </w:r>
      <w:r w:rsidRPr="001A2649">
        <w:rPr>
          <w:rFonts w:ascii="MS PGothic" w:eastAsia="MS PGothic" w:hAnsi="MS PGothic" w:hint="eastAsia"/>
        </w:rPr>
        <w:t>ぜ</w:t>
      </w:r>
      <w:r w:rsidRPr="001A2649">
        <w:rPr>
          <w:rFonts w:ascii="MS PGothic" w:eastAsia="MS PGothic" w:hAnsi="MS PGothic"/>
        </w:rPr>
        <w:t>よ。</w:t>
      </w:r>
      <w:r w:rsidRPr="001A2649">
        <w:rPr>
          <w:rFonts w:ascii="MS PGothic" w:eastAsia="MS PGothic" w:hAnsi="MS PGothic"/>
        </w:rPr>
        <w:br/>
      </w:r>
      <w:r w:rsidRPr="001A2649">
        <w:rPr>
          <w:rFonts w:ascii="MS PGothic" w:eastAsia="MS PGothic" w:hAnsi="MS PGothic"/>
        </w:rPr>
        <w:br/>
      </w:r>
      <w:r w:rsidR="00B20A93" w:rsidRPr="001A2649">
        <w:rPr>
          <w:rFonts w:ascii="MS PGothic" w:eastAsia="MS PGothic" w:hAnsi="MS PGothic" w:hint="eastAsia"/>
        </w:rPr>
        <w:t xml:space="preserve">　現在，日本銀行は物価上昇率2％を達成する為に</w:t>
      </w:r>
      <w:r w:rsidR="00B20A93" w:rsidRPr="001A2649">
        <w:rPr>
          <w:rFonts w:ascii="MS PGothic" w:eastAsia="MS PGothic" w:hAnsi="MS PGothic" w:hint="eastAsia"/>
        </w:rPr>
        <w:t>はイールドカーブコントロールを通して国債の売買により名目金利の値を操作し</w:t>
      </w:r>
      <w:r w:rsidR="00B20A93" w:rsidRPr="001A2649">
        <w:rPr>
          <w:rFonts w:ascii="MS PGothic" w:eastAsia="MS PGothic" w:hAnsi="MS PGothic" w:hint="eastAsia"/>
        </w:rPr>
        <w:t>，</w:t>
      </w:r>
      <w:r w:rsidR="00B20A93" w:rsidRPr="001A2649">
        <w:rPr>
          <w:rFonts w:ascii="MS PGothic" w:eastAsia="MS PGothic" w:hAnsi="MS PGothic" w:hint="eastAsia"/>
        </w:rPr>
        <w:t>オーバーシュート型コミットメントによって</w:t>
      </w:r>
      <w:r w:rsidR="00B20A93" w:rsidRPr="001A2649">
        <w:rPr>
          <w:rFonts w:ascii="MS PGothic" w:eastAsia="MS PGothic" w:hAnsi="MS PGothic" w:hint="eastAsia"/>
        </w:rPr>
        <w:t>期待インフレ率を上げるような政策を採用している．この政策のメカニズムは，以下に説明される．</w:t>
      </w:r>
    </w:p>
    <w:p w14:paraId="5539401C" w14:textId="27D56DDF" w:rsidR="000F1C32" w:rsidRPr="001A2649" w:rsidRDefault="006C556F" w:rsidP="00B451C5">
      <w:pPr>
        <w:pStyle w:val="ListParagraph"/>
        <w:rPr>
          <w:rFonts w:ascii="MS PGothic" w:eastAsia="MS PGothic" w:hAnsi="MS PGothic"/>
        </w:rPr>
      </w:pPr>
      <w:r w:rsidRPr="001A2649">
        <w:rPr>
          <w:rFonts w:ascii="MS PGothic" w:eastAsia="MS PGothic" w:hAnsi="MS PGothic"/>
          <w:noProof/>
        </w:rPr>
        <w:lastRenderedPageBreak/>
        <mc:AlternateContent>
          <mc:Choice Requires="wpg">
            <w:drawing>
              <wp:anchor distT="0" distB="0" distL="114300" distR="114300" simplePos="0" relativeHeight="251685888" behindDoc="0" locked="0" layoutInCell="1" allowOverlap="1" wp14:anchorId="31D3706A" wp14:editId="03D55732">
                <wp:simplePos x="0" y="0"/>
                <wp:positionH relativeFrom="column">
                  <wp:posOffset>3053715</wp:posOffset>
                </wp:positionH>
                <wp:positionV relativeFrom="paragraph">
                  <wp:posOffset>3175</wp:posOffset>
                </wp:positionV>
                <wp:extent cx="3468370" cy="2279650"/>
                <wp:effectExtent l="0" t="0" r="11430" b="0"/>
                <wp:wrapSquare wrapText="bothSides"/>
                <wp:docPr id="32" name="Group 32"/>
                <wp:cNvGraphicFramePr/>
                <a:graphic xmlns:a="http://schemas.openxmlformats.org/drawingml/2006/main">
                  <a:graphicData uri="http://schemas.microsoft.com/office/word/2010/wordprocessingGroup">
                    <wpg:wgp>
                      <wpg:cNvGrpSpPr/>
                      <wpg:grpSpPr>
                        <a:xfrm>
                          <a:off x="0" y="0"/>
                          <a:ext cx="3468370" cy="2279650"/>
                          <a:chOff x="271007" y="0"/>
                          <a:chExt cx="3411497" cy="2641648"/>
                        </a:xfrm>
                      </wpg:grpSpPr>
                      <wps:wsp>
                        <wps:cNvPr id="18" name="Rounded Rectangle 18"/>
                        <wps:cNvSpPr/>
                        <wps:spPr>
                          <a:xfrm>
                            <a:off x="1628384" y="0"/>
                            <a:ext cx="1315085" cy="475615"/>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BE4BE" w14:textId="2D1CE119" w:rsidR="000F1C32" w:rsidRPr="000F1C32" w:rsidRDefault="000F1C32" w:rsidP="000F1C32">
                              <w:pPr>
                                <w:jc w:val="center"/>
                                <w:rPr>
                                  <w:color w:val="000000" w:themeColor="text1"/>
                                </w:rPr>
                              </w:pPr>
                              <w:r w:rsidRPr="000F1C32">
                                <w:rPr>
                                  <w:rFonts w:hint="eastAsia"/>
                                  <w:color w:val="000000" w:themeColor="text1"/>
                                </w:rPr>
                                <w:t>物価上昇率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901874" y="839244"/>
                            <a:ext cx="1315085" cy="475615"/>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FED06" w14:textId="0C3E9BBF" w:rsidR="000F1C32" w:rsidRPr="000F1C32" w:rsidRDefault="000F1C32" w:rsidP="000F1C32">
                              <w:pPr>
                                <w:jc w:val="center"/>
                                <w:rPr>
                                  <w:color w:val="000000" w:themeColor="text1"/>
                                </w:rPr>
                              </w:pPr>
                              <w:r>
                                <w:rPr>
                                  <w:rFonts w:hint="eastAsia"/>
                                  <w:color w:val="000000" w:themeColor="text1"/>
                                </w:rPr>
                                <w:t>期待インフレ率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367419" y="839244"/>
                            <a:ext cx="1315085" cy="475615"/>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0F246" w14:textId="4D8987FE" w:rsidR="000F1C32" w:rsidRPr="000F1C32" w:rsidRDefault="000F1C32" w:rsidP="000F1C32">
                              <w:pPr>
                                <w:jc w:val="center"/>
                                <w:rPr>
                                  <w:color w:val="000000" w:themeColor="text1"/>
                                </w:rPr>
                              </w:pPr>
                              <w:r>
                                <w:rPr>
                                  <w:rFonts w:hint="eastAsia"/>
                                  <w:color w:val="000000" w:themeColor="text1"/>
                                </w:rPr>
                                <w:t>需給ギャップ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52167" y="2096515"/>
                            <a:ext cx="1315085" cy="475614"/>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30A78" w14:textId="42A19EBF" w:rsidR="000F1C32" w:rsidRPr="000F1C32" w:rsidRDefault="000F1C32" w:rsidP="000F1C32">
                              <w:pPr>
                                <w:jc w:val="center"/>
                                <w:rPr>
                                  <w:color w:val="000000" w:themeColor="text1"/>
                                </w:rPr>
                              </w:pPr>
                              <w:r>
                                <w:rPr>
                                  <w:rFonts w:hint="eastAsia"/>
                                  <w:color w:val="000000" w:themeColor="text1"/>
                                </w:rPr>
                                <w:t>実質金利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flipV="1">
                            <a:off x="2067664" y="526441"/>
                            <a:ext cx="0" cy="28829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wps:spPr>
                          <a:xfrm flipV="1">
                            <a:off x="2468497" y="526441"/>
                            <a:ext cx="0" cy="28829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flipH="1">
                            <a:off x="832807" y="388307"/>
                            <a:ext cx="789940" cy="750579"/>
                          </a:xfrm>
                          <a:prstGeom prst="bentConnector3">
                            <a:avLst>
                              <a:gd name="adj1" fmla="val 15622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67664" y="1315234"/>
                            <a:ext cx="0" cy="71139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9810" y="1397780"/>
                            <a:ext cx="0" cy="698735"/>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8203" y="87682"/>
                            <a:ext cx="1515649" cy="388307"/>
                          </a:xfrm>
                          <a:prstGeom prst="rect">
                            <a:avLst/>
                          </a:prstGeom>
                          <a:noFill/>
                          <a:ln w="6350">
                            <a:noFill/>
                          </a:ln>
                        </wps:spPr>
                        <wps:txbx>
                          <w:txbxContent>
                            <w:p w14:paraId="792ADF19" w14:textId="1F5F078B" w:rsidR="006F232A" w:rsidRPr="006F232A" w:rsidRDefault="006F232A">
                              <w:pPr>
                                <w:rPr>
                                  <w:color w:val="FF0000"/>
                                </w:rPr>
                              </w:pPr>
                              <w:r w:rsidRPr="006F232A">
                                <w:rPr>
                                  <w:rFonts w:hint="eastAsia"/>
                                  <w:color w:val="FF0000"/>
                                </w:rPr>
                                <w:t>適合的期待形成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1128212" y="1315581"/>
                            <a:ext cx="0" cy="711050"/>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71007" y="2026632"/>
                            <a:ext cx="1730440" cy="615016"/>
                          </a:xfrm>
                          <a:prstGeom prst="rect">
                            <a:avLst/>
                          </a:prstGeom>
                          <a:noFill/>
                          <a:ln w="6350">
                            <a:noFill/>
                          </a:ln>
                        </wps:spPr>
                        <wps:txbx>
                          <w:txbxContent>
                            <w:p w14:paraId="1C5AC950" w14:textId="68D746F9" w:rsidR="006F232A" w:rsidRPr="006F232A" w:rsidRDefault="006F232A" w:rsidP="006F232A">
                              <w:pPr>
                                <w:jc w:val="center"/>
                                <w:rPr>
                                  <w:color w:val="FF0000"/>
                                </w:rPr>
                              </w:pPr>
                              <w:r>
                                <w:rPr>
                                  <w:rFonts w:hint="eastAsia"/>
                                  <w:color w:val="FF0000"/>
                                </w:rPr>
                                <w:t>フォワードルッキングな</w:t>
                              </w:r>
                              <w:r w:rsidRPr="006F232A">
                                <w:rPr>
                                  <w:rFonts w:hint="eastAsia"/>
                                  <w:color w:val="FF0000"/>
                                </w:rPr>
                                <w:t>期待形成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D3706A" id="Group 32" o:spid="_x0000_s1034" style="position:absolute;left:0;text-align:left;margin-left:240.45pt;margin-top:.25pt;width:273.1pt;height:179.5pt;z-index:251685888;mso-width-relative:margin;mso-height-relative:margin" coordorigin="2710" coordsize="34114,26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">
                <v:roundrect id="Rounded Rectangle 18" o:spid="_x0000_s1035" style="position:absolute;left:16283;width:13151;height:4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" fillcolor="#c5e0b3 [1305]" strokecolor="black [3213]" strokeweight="1pt">
                  <v:stroke joinstyle="miter"/>
                  <v:textbox>
                    <w:txbxContent>
                      <w:p w14:paraId="27FBE4BE" w14:textId="2D1CE119" w:rsidR="000F1C32" w:rsidRPr="000F1C32" w:rsidRDefault="000F1C32" w:rsidP="000F1C32">
                        <w:pPr>
                          <w:jc w:val="center"/>
                          <w:rPr>
                            <w:color w:val="000000" w:themeColor="text1"/>
                          </w:rPr>
                        </w:pPr>
                        <w:r w:rsidRPr="000F1C32">
                          <w:rPr>
                            <w:rFonts w:hint="eastAsia"/>
                            <w:color w:val="000000" w:themeColor="text1"/>
                          </w:rPr>
                          <w:t>物価上昇率</w:t>
                        </w:r>
                      </w:p>
                    </w:txbxContent>
                  </v:textbox>
                </v:roundrect>
                <v:roundrect id="Rounded Rectangle 19" o:spid="_x0000_s1036" style="position:absolute;left:9018;top:8392;width:13151;height:4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" fillcolor="#c5e0b3 [1305]" strokecolor="black [3213]" strokeweight="1pt">
                  <v:stroke joinstyle="miter"/>
                  <v:textbox>
                    <w:txbxContent>
                      <w:p w14:paraId="241FED06" w14:textId="0C3E9BBF" w:rsidR="000F1C32" w:rsidRPr="000F1C32" w:rsidRDefault="000F1C32" w:rsidP="000F1C32">
                        <w:pPr>
                          <w:jc w:val="center"/>
                          <w:rPr>
                            <w:color w:val="000000" w:themeColor="text1"/>
                          </w:rPr>
                        </w:pPr>
                        <w:r>
                          <w:rPr>
                            <w:rFonts w:hint="eastAsia"/>
                            <w:color w:val="000000" w:themeColor="text1"/>
                          </w:rPr>
                          <w:t>期待インフレ率</w:t>
                        </w:r>
                      </w:p>
                    </w:txbxContent>
                  </v:textbox>
                </v:roundrect>
                <v:roundrect id="Rounded Rectangle 20" o:spid="_x0000_s1037" style="position:absolute;left:23674;top:8392;width:13151;height:4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" fillcolor="#c5e0b3 [1305]" strokecolor="black [3213]" strokeweight="1pt">
                  <v:stroke joinstyle="miter"/>
                  <v:textbox>
                    <w:txbxContent>
                      <w:p w14:paraId="68E0F246" w14:textId="4D8987FE" w:rsidR="000F1C32" w:rsidRPr="000F1C32" w:rsidRDefault="000F1C32" w:rsidP="000F1C32">
                        <w:pPr>
                          <w:jc w:val="center"/>
                          <w:rPr>
                            <w:color w:val="000000" w:themeColor="text1"/>
                          </w:rPr>
                        </w:pPr>
                        <w:r>
                          <w:rPr>
                            <w:rFonts w:hint="eastAsia"/>
                            <w:color w:val="000000" w:themeColor="text1"/>
                          </w:rPr>
                          <w:t>需給ギャップ</w:t>
                        </w:r>
                      </w:p>
                    </w:txbxContent>
                  </v:textbox>
                </v:roundrect>
                <v:roundrect id="Rounded Rectangle 21" o:spid="_x0000_s1038" style="position:absolute;left:19521;top:20965;width:13151;height:4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" fillcolor="#c5e0b3 [1305]" strokecolor="black [3213]" strokeweight="1pt">
                  <v:stroke joinstyle="miter"/>
                  <v:textbox>
                    <w:txbxContent>
                      <w:p w14:paraId="30330A78" w14:textId="42A19EBF" w:rsidR="000F1C32" w:rsidRPr="000F1C32" w:rsidRDefault="000F1C32" w:rsidP="000F1C32">
                        <w:pPr>
                          <w:jc w:val="center"/>
                          <w:rPr>
                            <w:color w:val="000000" w:themeColor="text1"/>
                          </w:rPr>
                        </w:pPr>
                        <w:r>
                          <w:rPr>
                            <w:rFonts w:hint="eastAsia"/>
                            <w:color w:val="000000" w:themeColor="text1"/>
                          </w:rPr>
                          <w:t>実質金利</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9" type="#_x0000_t34" style="position:absolute;left:20676;top:5264;width:0;height:288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" strokecolor="red" strokeweight=".5pt">
                  <v:stroke endarrow="block"/>
                </v:shape>
                <v:shape id="Elbow Connector 23" o:spid="_x0000_s1040" type="#_x0000_t34" style="position:absolute;left:24684;top:5264;width:0;height:288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" strokecolor="red" strokeweight=".5pt">
                  <v:stroke endarrow="block"/>
                </v:shape>
                <v:shape id="Elbow Connector 24" o:spid="_x0000_s1041" type="#_x0000_t34" style="position:absolute;left:8328;top:3883;width:7899;height:7505;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" adj="33745" strokecolor="red" strokeweight=".5pt">
                  <v:stroke endarrow="block"/>
                </v:shape>
                <v:shapetype id="_x0000_t32" coordsize="21600,21600" o:spt="32" o:oned="t" path="m,l21600,21600e" filled="f">
                  <v:path arrowok="t" fillok="f" o:connecttype="none"/>
                  <o:lock v:ext="edit" shapetype="t"/>
                </v:shapetype>
                <v:shape id="Straight Arrow Connector 26" o:spid="_x0000_s1042" type="#_x0000_t32" style="position:absolute;left:20676;top:13152;width:0;height:71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" strokecolor="red" strokeweight=".5pt">
                  <v:stroke endarrow="block" joinstyle="miter"/>
                </v:shape>
                <v:shape id="Straight Arrow Connector 28" o:spid="_x0000_s1043" type="#_x0000_t32" style="position:absolute;left:30798;top:13977;width:0;height:69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" strokecolor="red" strokeweight=".5pt">
                  <v:stroke startarrow="block" joinstyle="miter"/>
                </v:shape>
                <v:shape id="Text Box 29" o:spid="_x0000_s1044" type="#_x0000_t202" style="position:absolute;left:3382;top:876;width:15156;height:3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792ADF19" w14:textId="1F5F078B" w:rsidR="006F232A" w:rsidRPr="006F232A" w:rsidRDefault="006F232A">
                        <w:pPr>
                          <w:rPr>
                            <w:color w:val="FF0000"/>
                          </w:rPr>
                        </w:pPr>
                        <w:r w:rsidRPr="006F232A">
                          <w:rPr>
                            <w:rFonts w:hint="eastAsia"/>
                            <w:color w:val="FF0000"/>
                          </w:rPr>
                          <w:t>適合的期待形成</w:t>
                        </w:r>
                      </w:p>
                    </w:txbxContent>
                  </v:textbox>
                </v:shape>
                <v:shape id="Straight Arrow Connector 30" o:spid="_x0000_s1045" type="#_x0000_t32" style="position:absolute;left:11282;top:13155;width:0;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" strokecolor="red" strokeweight=".5pt">
                  <v:stroke startarrow="block" joinstyle="miter"/>
                </v:shape>
                <v:shape id="Text Box 31" o:spid="_x0000_s1046" type="#_x0000_t202" style="position:absolute;left:2710;top:20266;width:17304;height:6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1C5AC950" w14:textId="68D746F9" w:rsidR="006F232A" w:rsidRPr="006F232A" w:rsidRDefault="006F232A" w:rsidP="006F232A">
                        <w:pPr>
                          <w:jc w:val="center"/>
                          <w:rPr>
                            <w:color w:val="FF0000"/>
                          </w:rPr>
                        </w:pPr>
                        <w:r>
                          <w:rPr>
                            <w:rFonts w:hint="eastAsia"/>
                            <w:color w:val="FF0000"/>
                          </w:rPr>
                          <w:t>フォワードルッキングな</w:t>
                        </w:r>
                        <w:r w:rsidRPr="006F232A">
                          <w:rPr>
                            <w:rFonts w:hint="eastAsia"/>
                            <w:color w:val="FF0000"/>
                          </w:rPr>
                          <w:t>期待形成</w:t>
                        </w:r>
                      </w:p>
                    </w:txbxContent>
                  </v:textbox>
                </v:shape>
                <w10:wrap type="square"/>
              </v:group>
            </w:pict>
          </mc:Fallback>
        </mc:AlternateContent>
      </w:r>
      <w:r w:rsidR="00C37E3D" w:rsidRPr="001A2649">
        <w:rPr>
          <w:rFonts w:ascii="MS PGothic" w:eastAsia="MS PGothic" w:hAnsi="MS PGothic" w:hint="eastAsia"/>
        </w:rPr>
        <w:t xml:space="preserve">　</w:t>
      </w:r>
      <w:r w:rsidR="00B451C5" w:rsidRPr="001A2649">
        <w:rPr>
          <w:rFonts w:ascii="MS PGothic" w:eastAsia="MS PGothic" w:hAnsi="MS PGothic" w:hint="eastAsia"/>
        </w:rPr>
        <w:t>物価上昇率というのは期待インフレ率，需給ギャップの二つの要素により規定される．期待インフレ率が高く，また需給ギャップが高いほど，物価上昇率は高くなっていく．</w:t>
      </w:r>
      <w:r w:rsidR="000F1C32" w:rsidRPr="001A2649">
        <w:rPr>
          <w:rFonts w:ascii="MS PGothic" w:eastAsia="MS PGothic" w:hAnsi="MS PGothic" w:hint="eastAsia"/>
        </w:rPr>
        <w:t>この作用を図式化したもの</w:t>
      </w:r>
      <w:r w:rsidR="006F232A" w:rsidRPr="001A2649">
        <w:rPr>
          <w:rFonts w:ascii="MS PGothic" w:eastAsia="MS PGothic" w:hAnsi="MS PGothic" w:hint="eastAsia"/>
        </w:rPr>
        <w:t>が</w:t>
      </w:r>
      <w:r w:rsidR="000F1C32" w:rsidRPr="001A2649">
        <w:rPr>
          <w:rFonts w:ascii="MS PGothic" w:eastAsia="MS PGothic" w:hAnsi="MS PGothic" w:hint="eastAsia"/>
        </w:rPr>
        <w:t>，</w:t>
      </w:r>
      <w:r w:rsidR="006F232A" w:rsidRPr="001A2649">
        <w:rPr>
          <w:rFonts w:ascii="MS PGothic" w:eastAsia="MS PGothic" w:hAnsi="MS PGothic" w:hint="eastAsia"/>
        </w:rPr>
        <w:t>右図である．</w:t>
      </w:r>
    </w:p>
    <w:p w14:paraId="2793FA10" w14:textId="6B4DEEF7" w:rsidR="00C37E3D" w:rsidRPr="001A2649" w:rsidRDefault="00C37E3D" w:rsidP="00C37E3D">
      <w:pPr>
        <w:pStyle w:val="ListParagraph"/>
        <w:rPr>
          <w:rFonts w:ascii="MS PGothic" w:eastAsia="MS PGothic" w:hAnsi="MS PGothic" w:hint="eastAsia"/>
        </w:rPr>
      </w:pPr>
      <w:r w:rsidRPr="001A2649">
        <w:rPr>
          <w:rFonts w:ascii="MS PGothic" w:eastAsia="MS PGothic" w:hAnsi="MS PGothic" w:hint="eastAsia"/>
        </w:rPr>
        <w:t xml:space="preserve">　まず，高い期待インフレ率は現在の物価上昇率も向上させる．期待インフレ率は現在や過去の物価上昇率を参考にする適合的期待形成と，未来の期待インフレ率を参考にするフォワードルッキングな期待形成により決定される．適合的期待形成により期待インフレ率を向上させるには，</w:t>
      </w:r>
      <w:r w:rsidRPr="001A2649">
        <w:rPr>
          <w:rFonts w:ascii="MS PGothic" w:eastAsia="MS PGothic" w:hAnsi="MS PGothic" w:hint="eastAsia"/>
        </w:rPr>
        <w:t>需給ギャップの改善など他の方法</w:t>
      </w:r>
      <w:r w:rsidRPr="001A2649">
        <w:rPr>
          <w:rFonts w:ascii="MS PGothic" w:eastAsia="MS PGothic" w:hAnsi="MS PGothic" w:hint="eastAsia"/>
        </w:rPr>
        <w:t>で現実の物価上昇率をまず高め</w:t>
      </w:r>
      <w:r w:rsidR="003D243D" w:rsidRPr="001A2649">
        <w:rPr>
          <w:rFonts w:ascii="MS PGothic" w:eastAsia="MS PGothic" w:hAnsi="MS PGothic" w:hint="eastAsia"/>
        </w:rPr>
        <w:t>る必要があるが，一度物価上昇率が改善するとフィードバックループにより期待インフレ率が継続的に上昇する．フォワードルッキングな期待形成は未来に関する企業や家系の期待の高まりにより期待インフレ率</w:t>
      </w:r>
      <w:r w:rsidR="006C556F" w:rsidRPr="001A2649">
        <w:rPr>
          <w:rFonts w:ascii="MS PGothic" w:eastAsia="MS PGothic" w:hAnsi="MS PGothic" w:hint="eastAsia"/>
        </w:rPr>
        <w:t>を</w:t>
      </w:r>
      <w:r w:rsidR="003D243D" w:rsidRPr="001A2649">
        <w:rPr>
          <w:rFonts w:ascii="MS PGothic" w:eastAsia="MS PGothic" w:hAnsi="MS PGothic" w:hint="eastAsia"/>
        </w:rPr>
        <w:t>上げる．</w:t>
      </w:r>
    </w:p>
    <w:p w14:paraId="55FF064C" w14:textId="22D9626F" w:rsidR="00B451C5" w:rsidRPr="001A2649" w:rsidRDefault="006F232A" w:rsidP="00C37E3D">
      <w:pPr>
        <w:pStyle w:val="ListParagraph"/>
        <w:rPr>
          <w:rFonts w:ascii="MS PGothic" w:eastAsia="MS PGothic" w:hAnsi="MS PGothic"/>
        </w:rPr>
      </w:pPr>
      <w:r w:rsidRPr="001A2649">
        <w:rPr>
          <w:rFonts w:ascii="MS PGothic" w:eastAsia="MS PGothic" w:hAnsi="MS PGothic" w:hint="eastAsia"/>
        </w:rPr>
        <w:t xml:space="preserve">　ま</w:t>
      </w:r>
      <w:r w:rsidR="00C37E3D" w:rsidRPr="001A2649">
        <w:rPr>
          <w:rFonts w:ascii="MS PGothic" w:eastAsia="MS PGothic" w:hAnsi="MS PGothic" w:hint="eastAsia"/>
        </w:rPr>
        <w:t>た</w:t>
      </w:r>
      <w:r w:rsidRPr="001A2649">
        <w:rPr>
          <w:rFonts w:ascii="MS PGothic" w:eastAsia="MS PGothic" w:hAnsi="MS PGothic" w:hint="eastAsia"/>
        </w:rPr>
        <w:t>，フィリップス曲線で明らかにされている通り，需給ギャップ</w:t>
      </w:r>
      <w:r w:rsidR="00C37E3D" w:rsidRPr="001A2649">
        <w:rPr>
          <w:rFonts w:ascii="MS PGothic" w:eastAsia="MS PGothic" w:hAnsi="MS PGothic" w:hint="eastAsia"/>
        </w:rPr>
        <w:t>と</w:t>
      </w:r>
      <w:r w:rsidRPr="001A2649">
        <w:rPr>
          <w:rFonts w:ascii="MS PGothic" w:eastAsia="MS PGothic" w:hAnsi="MS PGothic" w:hint="eastAsia"/>
        </w:rPr>
        <w:t>は景気の良さ</w:t>
      </w:r>
      <w:r w:rsidR="00C37E3D" w:rsidRPr="001A2649">
        <w:rPr>
          <w:rFonts w:ascii="MS PGothic" w:eastAsia="MS PGothic" w:hAnsi="MS PGothic" w:hint="eastAsia"/>
        </w:rPr>
        <w:t>を表</w:t>
      </w:r>
      <w:r w:rsidRPr="001A2649">
        <w:rPr>
          <w:rFonts w:ascii="MS PGothic" w:eastAsia="MS PGothic" w:hAnsi="MS PGothic" w:hint="eastAsia"/>
        </w:rPr>
        <w:t>し，</w:t>
      </w:r>
      <w:r w:rsidR="00C37E3D" w:rsidRPr="001A2649">
        <w:rPr>
          <w:rFonts w:ascii="MS PGothic" w:eastAsia="MS PGothic" w:hAnsi="MS PGothic" w:hint="eastAsia"/>
        </w:rPr>
        <w:t>景気は物価と連動するので，需給ギャップの改善は物価上昇率の改善につながる．</w:t>
      </w:r>
      <w:r w:rsidR="00B451C5" w:rsidRPr="001A2649">
        <w:rPr>
          <w:rFonts w:ascii="MS PGothic" w:eastAsia="MS PGothic" w:hAnsi="MS PGothic" w:hint="eastAsia"/>
        </w:rPr>
        <w:t>日本銀行が目的とするのは平均的な物価上昇率を2％へ引き上げることなので，需給ギャップが0の時に物価上昇率が</w:t>
      </w:r>
      <w:r w:rsidR="000F1C32" w:rsidRPr="001A2649">
        <w:rPr>
          <w:rFonts w:ascii="MS PGothic" w:eastAsia="MS PGothic" w:hAnsi="MS PGothic" w:hint="eastAsia"/>
        </w:rPr>
        <w:t>2</w:t>
      </w:r>
      <w:r w:rsidR="00B451C5" w:rsidRPr="001A2649">
        <w:rPr>
          <w:rFonts w:ascii="MS PGothic" w:eastAsia="MS PGothic" w:hAnsi="MS PGothic" w:hint="eastAsia"/>
        </w:rPr>
        <w:t>％，つまりフィリップス曲線の切片が2％の状態を達成することである．</w:t>
      </w:r>
    </w:p>
    <w:p w14:paraId="2811C827" w14:textId="64FB4498" w:rsidR="00B20A93" w:rsidRPr="001A2649" w:rsidRDefault="003D243D" w:rsidP="00B20A93">
      <w:pPr>
        <w:pStyle w:val="ListParagraph"/>
        <w:rPr>
          <w:rFonts w:ascii="MS PGothic" w:eastAsia="MS PGothic" w:hAnsi="MS PGothic"/>
        </w:rPr>
      </w:pPr>
      <w:r w:rsidRPr="001A2649">
        <w:rPr>
          <w:rFonts w:ascii="MS PGothic" w:eastAsia="MS PGothic" w:hAnsi="MS PGothic" w:hint="eastAsia"/>
        </w:rPr>
        <w:t xml:space="preserve">　需給ギャップを改善させるには，実質金利を自然利子率より下げることが有効である．実質金利が自然利子率以下になると今期での消費が将来における消費より得になり，消費の増加により経済が活性化され，需給ギャップが改善する．</w:t>
      </w:r>
      <w:r w:rsidR="00B20A93" w:rsidRPr="001A2649">
        <w:rPr>
          <w:rFonts w:ascii="MS PGothic" w:eastAsia="MS PGothic" w:hAnsi="MS PGothic" w:hint="eastAsia"/>
        </w:rPr>
        <w:t>ここで，実質金利は</w:t>
      </w:r>
      <w:r w:rsidR="00B20A93" w:rsidRPr="001A2649">
        <w:rPr>
          <w:rFonts w:ascii="MS PGothic" w:eastAsia="MS PGothic" w:hAnsi="MS PGothic" w:hint="eastAsia"/>
        </w:rPr>
        <w:t>以下の式により決定される．</w:t>
      </w:r>
    </w:p>
    <w:p w14:paraId="4D383B5C" w14:textId="5B298BDF" w:rsidR="00B20A93" w:rsidRPr="001A2649" w:rsidRDefault="001D6F91" w:rsidP="00B20A93">
      <w:pPr>
        <w:pStyle w:val="ListParagraph"/>
        <w:rPr>
          <w:rFonts w:ascii="MS PGothic" w:eastAsia="MS PGothic" w:hAnsi="MS PGothic" w:hint="eastAsia"/>
          <w:i/>
          <w:lang w:val="en-US"/>
        </w:rPr>
      </w:pPr>
      <m:oMathPara>
        <m:oMath>
          <m:r>
            <m:rPr>
              <m:sty m:val="p"/>
            </m:rPr>
            <w:rPr>
              <w:rFonts w:ascii="Cambria Math" w:eastAsia="MS PGothic" w:hAnsi="Cambria Math" w:hint="eastAsia"/>
            </w:rPr>
            <m:t>実質金利</m:t>
          </m:r>
          <m:r>
            <w:rPr>
              <w:rFonts w:ascii="Cambria Math" w:eastAsia="MS PGothic" w:hAnsi="Cambria Math"/>
              <w:lang w:val="en-US"/>
            </w:rPr>
            <m:t>=</m:t>
          </m:r>
          <m:r>
            <m:rPr>
              <m:sty m:val="p"/>
            </m:rPr>
            <w:rPr>
              <w:rFonts w:ascii="Cambria Math" w:eastAsia="MS PGothic" w:hAnsi="Cambria Math" w:hint="eastAsia"/>
              <w:lang w:val="en-US"/>
            </w:rPr>
            <m:t>名目金利</m:t>
          </m:r>
          <m:r>
            <w:rPr>
              <w:rFonts w:ascii="Cambria Math" w:eastAsia="MS PGothic" w:hAnsi="Cambria Math"/>
              <w:lang w:val="en-US"/>
            </w:rPr>
            <m:t>-</m:t>
          </m:r>
          <m:r>
            <m:rPr>
              <m:sty m:val="p"/>
            </m:rPr>
            <w:rPr>
              <w:rFonts w:ascii="Cambria Math" w:eastAsia="MS PGothic" w:hAnsi="Cambria Math" w:hint="eastAsia"/>
              <w:lang w:val="en-US"/>
            </w:rPr>
            <m:t>期待インフレ率</m:t>
          </m:r>
        </m:oMath>
      </m:oMathPara>
    </w:p>
    <w:p w14:paraId="08A2120C" w14:textId="11DF3998" w:rsidR="003D243D" w:rsidRPr="001A2649" w:rsidRDefault="009A2232" w:rsidP="006C556F">
      <w:pPr>
        <w:pStyle w:val="ListParagraph"/>
        <w:rPr>
          <w:rFonts w:ascii="MS PGothic" w:eastAsia="MS PGothic" w:hAnsi="MS PGothic"/>
        </w:rPr>
      </w:pPr>
      <w:r w:rsidRPr="001A2649">
        <w:rPr>
          <w:rFonts w:ascii="MS PGothic" w:eastAsia="MS PGothic" w:hAnsi="MS PGothic" w:hint="eastAsia"/>
          <w:noProof/>
        </w:rPr>
        <w:drawing>
          <wp:anchor distT="0" distB="0" distL="114300" distR="114300" simplePos="0" relativeHeight="251691008" behindDoc="0" locked="0" layoutInCell="1" allowOverlap="1" wp14:anchorId="66EF1A6B" wp14:editId="6912E332">
            <wp:simplePos x="0" y="0"/>
            <wp:positionH relativeFrom="column">
              <wp:posOffset>4354195</wp:posOffset>
            </wp:positionH>
            <wp:positionV relativeFrom="paragraph">
              <wp:posOffset>799084</wp:posOffset>
            </wp:positionV>
            <wp:extent cx="2383155" cy="2705100"/>
            <wp:effectExtent l="0" t="0" r="4445" b="0"/>
            <wp:wrapSquare wrapText="bothSides"/>
            <wp:docPr id="133" name="Picture 13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 close up of text on a white background&#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3155" cy="2705100"/>
                    </a:xfrm>
                    <a:prstGeom prst="rect">
                      <a:avLst/>
                    </a:prstGeom>
                  </pic:spPr>
                </pic:pic>
              </a:graphicData>
            </a:graphic>
          </wp:anchor>
        </w:drawing>
      </w:r>
      <w:r w:rsidR="00B20A93" w:rsidRPr="001A2649">
        <w:rPr>
          <w:rFonts w:ascii="MS PGothic" w:eastAsia="MS PGothic" w:hAnsi="MS PGothic" w:hint="eastAsia"/>
        </w:rPr>
        <w:t xml:space="preserve">　よって，名目金利の値を操作しながら期待インフレ率を上げる政策をとることで，日本銀行は自然利子率より低い実質金利の値を実現し，需給ギャップの改善を試みている．また，オーバーシュート型コミットメントによるフォワードルッキングな期待形成は期待インフレ率</w:t>
      </w:r>
      <w:r w:rsidR="006C556F" w:rsidRPr="001A2649">
        <w:rPr>
          <w:rFonts w:ascii="MS PGothic" w:eastAsia="MS PGothic" w:hAnsi="MS PGothic" w:hint="eastAsia"/>
        </w:rPr>
        <w:t>を向上させる為，</w:t>
      </w:r>
      <w:r w:rsidR="00B20A93" w:rsidRPr="001A2649">
        <w:rPr>
          <w:rFonts w:ascii="MS PGothic" w:eastAsia="MS PGothic" w:hAnsi="MS PGothic" w:hint="eastAsia"/>
        </w:rPr>
        <w:t>直接的影響で物価上昇率を上げることにも寄与している．</w:t>
      </w:r>
      <w:r w:rsidR="006C556F" w:rsidRPr="001A2649">
        <w:rPr>
          <w:rFonts w:ascii="MS PGothic" w:eastAsia="MS PGothic" w:hAnsi="MS PGothic" w:hint="eastAsia"/>
        </w:rPr>
        <w:t>以上のようなメカニズムで日本銀行は物価上昇率の向上を目指している．</w:t>
      </w:r>
    </w:p>
    <w:p w14:paraId="7FD2D556" w14:textId="194B1187" w:rsidR="004D6D96" w:rsidRPr="001A2649" w:rsidRDefault="004D6D96" w:rsidP="004D6D96">
      <w:pPr>
        <w:pStyle w:val="ListParagraph"/>
        <w:rPr>
          <w:rFonts w:ascii="MS PGothic" w:eastAsia="MS PGothic" w:hAnsi="MS PGothic"/>
          <w:lang w:val="en-US"/>
        </w:rPr>
      </w:pPr>
      <w:r w:rsidRPr="001A2649">
        <w:rPr>
          <w:rFonts w:ascii="MS PGothic" w:eastAsia="MS PGothic" w:hAnsi="MS PGothic"/>
          <w:noProof/>
          <w:lang w:val="en-US"/>
        </w:rPr>
        <mc:AlternateContent>
          <mc:Choice Requires="wps">
            <w:drawing>
              <wp:anchor distT="0" distB="0" distL="114300" distR="114300" simplePos="0" relativeHeight="251692032" behindDoc="0" locked="0" layoutInCell="1" allowOverlap="1" wp14:anchorId="5EE72EEC" wp14:editId="15F67378">
                <wp:simplePos x="0" y="0"/>
                <wp:positionH relativeFrom="column">
                  <wp:posOffset>4358640</wp:posOffset>
                </wp:positionH>
                <wp:positionV relativeFrom="paragraph">
                  <wp:posOffset>2442845</wp:posOffset>
                </wp:positionV>
                <wp:extent cx="2383155" cy="41021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383155" cy="410210"/>
                        </a:xfrm>
                        <a:prstGeom prst="rect">
                          <a:avLst/>
                        </a:prstGeom>
                        <a:noFill/>
                        <a:ln w="6350">
                          <a:noFill/>
                        </a:ln>
                      </wps:spPr>
                      <wps:txbx>
                        <w:txbxContent>
                          <w:p w14:paraId="01CD7245" w14:textId="552206AE" w:rsidR="007A49B3" w:rsidRPr="007A49B3" w:rsidRDefault="007A49B3">
                            <w:pPr>
                              <w:rPr>
                                <w:rFonts w:hint="eastAsia"/>
                                <w:sz w:val="18"/>
                                <w:szCs w:val="18"/>
                                <w:lang w:val="en-US"/>
                              </w:rPr>
                            </w:pPr>
                            <w:r w:rsidRPr="007A49B3">
                              <w:rPr>
                                <w:rFonts w:hint="eastAsia"/>
                                <w:sz w:val="18"/>
                                <w:szCs w:val="18"/>
                              </w:rPr>
                              <w:t>日本銀行「経済・物価情勢の展望」（</w:t>
                            </w:r>
                            <w:r w:rsidRPr="007A49B3">
                              <w:rPr>
                                <w:sz w:val="18"/>
                                <w:szCs w:val="18"/>
                                <w:lang w:val="en-US"/>
                              </w:rPr>
                              <w:t>2019</w:t>
                            </w:r>
                            <w:r w:rsidRPr="007A49B3">
                              <w:rPr>
                                <w:rFonts w:hint="eastAsia"/>
                                <w:sz w:val="18"/>
                                <w:szCs w:val="18"/>
                                <w:lang w:val="en-US"/>
                              </w:rPr>
                              <w:t>年</w:t>
                            </w:r>
                            <w:r w:rsidRPr="007A49B3">
                              <w:rPr>
                                <w:rFonts w:hint="eastAsia"/>
                                <w:sz w:val="18"/>
                                <w:szCs w:val="18"/>
                                <w:lang w:val="en-US"/>
                              </w:rPr>
                              <w:t>10</w:t>
                            </w:r>
                            <w:r w:rsidRPr="007A49B3">
                              <w:rPr>
                                <w:rFonts w:hint="eastAsia"/>
                                <w:sz w:val="18"/>
                                <w:szCs w:val="18"/>
                                <w:lang w:val="en-US"/>
                              </w:rPr>
                              <w:t>月）より引用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72EEC" id="Text Box 33" o:spid="_x0000_s1047" type="#_x0000_t202" style="position:absolute;left:0;text-align:left;margin-left:343.2pt;margin-top:192.35pt;width:187.65pt;height:32.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" filled="f" stroked="f" strokeweight=".5pt">
                <v:textbox>
                  <w:txbxContent>
                    <w:p w14:paraId="01CD7245" w14:textId="552206AE" w:rsidR="007A49B3" w:rsidRPr="007A49B3" w:rsidRDefault="007A49B3">
                      <w:pPr>
                        <w:rPr>
                          <w:rFonts w:hint="eastAsia"/>
                          <w:sz w:val="18"/>
                          <w:szCs w:val="18"/>
                          <w:lang w:val="en-US"/>
                        </w:rPr>
                      </w:pPr>
                      <w:r w:rsidRPr="007A49B3">
                        <w:rPr>
                          <w:rFonts w:hint="eastAsia"/>
                          <w:sz w:val="18"/>
                          <w:szCs w:val="18"/>
                        </w:rPr>
                        <w:t>日本銀行「経済・物価情勢の展望」（</w:t>
                      </w:r>
                      <w:r w:rsidRPr="007A49B3">
                        <w:rPr>
                          <w:sz w:val="18"/>
                          <w:szCs w:val="18"/>
                          <w:lang w:val="en-US"/>
                        </w:rPr>
                        <w:t>2019</w:t>
                      </w:r>
                      <w:r w:rsidRPr="007A49B3">
                        <w:rPr>
                          <w:rFonts w:hint="eastAsia"/>
                          <w:sz w:val="18"/>
                          <w:szCs w:val="18"/>
                          <w:lang w:val="en-US"/>
                        </w:rPr>
                        <w:t>年</w:t>
                      </w:r>
                      <w:r w:rsidRPr="007A49B3">
                        <w:rPr>
                          <w:rFonts w:hint="eastAsia"/>
                          <w:sz w:val="18"/>
                          <w:szCs w:val="18"/>
                          <w:lang w:val="en-US"/>
                        </w:rPr>
                        <w:t>10</w:t>
                      </w:r>
                      <w:r w:rsidRPr="007A49B3">
                        <w:rPr>
                          <w:rFonts w:hint="eastAsia"/>
                          <w:sz w:val="18"/>
                          <w:szCs w:val="18"/>
                          <w:lang w:val="en-US"/>
                        </w:rPr>
                        <w:t>月）より引用</w:t>
                      </w:r>
                    </w:p>
                  </w:txbxContent>
                </v:textbox>
                <w10:wrap type="square"/>
              </v:shape>
            </w:pict>
          </mc:Fallback>
        </mc:AlternateContent>
      </w:r>
      <w:r w:rsidR="00DE0196" w:rsidRPr="001A2649">
        <w:rPr>
          <w:rFonts w:ascii="MS PGothic" w:eastAsia="MS PGothic" w:hAnsi="MS PGothic" w:hint="eastAsia"/>
          <w:lang w:val="en-US"/>
        </w:rPr>
        <w:t xml:space="preserve">　</w:t>
      </w:r>
      <w:r w:rsidR="00FD36E0" w:rsidRPr="001A2649">
        <w:rPr>
          <w:rFonts w:ascii="MS PGothic" w:eastAsia="MS PGothic" w:hAnsi="MS PGothic" w:hint="eastAsia"/>
          <w:lang w:val="en-US"/>
        </w:rPr>
        <w:t>今後の金融政策の方向性としては，自然利子率が向上的に低下する中，名目金利の引き下げには限度がある為，期待インフレ率の向上に重点を置くべきである．</w:t>
      </w:r>
      <w:r w:rsidR="00FD36E0" w:rsidRPr="001A2649">
        <w:rPr>
          <w:rFonts w:ascii="MS PGothic" w:eastAsia="MS PGothic" w:hAnsi="MS PGothic"/>
          <w:lang w:val="en-US"/>
        </w:rPr>
        <w:t>Krugman (1999)</w:t>
      </w:r>
      <w:r w:rsidR="007A49B3" w:rsidRPr="001A2649">
        <w:rPr>
          <w:rFonts w:ascii="MS PGothic" w:eastAsia="MS PGothic" w:hAnsi="MS PGothic" w:hint="eastAsia"/>
          <w:lang w:val="en-US"/>
        </w:rPr>
        <w:t>は，期待インフレ率を向上させる方法として現在日本銀行が行っているようなクレディブルコミットメント，あるいは景気を良くするという意気込みの強さの伝達が重要であると指摘した．</w:t>
      </w:r>
      <w:r w:rsidR="009A2232" w:rsidRPr="001A2649">
        <w:rPr>
          <w:rFonts w:ascii="MS PGothic" w:eastAsia="MS PGothic" w:hAnsi="MS PGothic" w:hint="eastAsia"/>
          <w:lang w:val="en-US"/>
        </w:rPr>
        <w:t>そして，</w:t>
      </w:r>
      <w:r w:rsidRPr="001A2649">
        <w:rPr>
          <w:rFonts w:ascii="MS PGothic" w:eastAsia="MS PGothic" w:hAnsi="MS PGothic" w:hint="eastAsia"/>
          <w:lang w:val="en-US"/>
        </w:rPr>
        <w:t>『物価安定の目標について』が出され，クルーグマンが指摘する方向への転換を見せた2013年から予想物価上昇率は大きく増加している．この事から，今後も継続的に野心的姿勢をアピールし，また大胆で非伝統的な金融政策に取り組む事で，国民の期待インフレ率を高める事が重要だと思われる．また，日本国民の適合的期待形成に訴え，これまでの日本銀行の功績を強調した教育キャンペーンなどの広報政策</w:t>
      </w:r>
      <w:r w:rsidR="005A4892">
        <w:rPr>
          <w:rFonts w:ascii="MS PGothic" w:eastAsia="MS PGothic" w:hAnsi="MS PGothic" w:hint="eastAsia"/>
          <w:lang w:val="en-US"/>
        </w:rPr>
        <w:t>の実施</w:t>
      </w:r>
      <w:r w:rsidRPr="001A2649">
        <w:rPr>
          <w:rFonts w:ascii="MS PGothic" w:eastAsia="MS PGothic" w:hAnsi="MS PGothic" w:hint="eastAsia"/>
          <w:lang w:val="en-US"/>
        </w:rPr>
        <w:t>により，期待インフレ率の向上につなげることができる</w:t>
      </w:r>
      <w:r w:rsidR="005A4892">
        <w:rPr>
          <w:rFonts w:ascii="MS PGothic" w:eastAsia="MS PGothic" w:hAnsi="MS PGothic" w:hint="eastAsia"/>
          <w:lang w:val="en-US"/>
        </w:rPr>
        <w:t>かもしれない</w:t>
      </w:r>
      <w:r w:rsidRPr="001A2649">
        <w:rPr>
          <w:rFonts w:ascii="MS PGothic" w:eastAsia="MS PGothic" w:hAnsi="MS PGothic" w:hint="eastAsia"/>
          <w:lang w:val="en-US"/>
        </w:rPr>
        <w:t>．</w:t>
      </w:r>
    </w:p>
    <w:p w14:paraId="461EB4A3" w14:textId="1C0B7C55" w:rsidR="00223BFC" w:rsidRPr="001A2649" w:rsidRDefault="00223BFC" w:rsidP="00223BFC">
      <w:pPr>
        <w:pStyle w:val="ListParagraph"/>
        <w:jc w:val="center"/>
        <w:rPr>
          <w:rFonts w:ascii="MS PGothic" w:eastAsia="MS PGothic" w:hAnsi="MS PGothic"/>
          <w:lang w:val="en-US"/>
        </w:rPr>
      </w:pPr>
      <w:r w:rsidRPr="001A2649">
        <w:rPr>
          <w:rFonts w:ascii="MS PGothic" w:eastAsia="MS PGothic" w:hAnsi="MS PGothic" w:hint="eastAsia"/>
          <w:lang w:val="en-US"/>
        </w:rPr>
        <w:t>参考文献</w:t>
      </w:r>
    </w:p>
    <w:p w14:paraId="4F366E7C" w14:textId="74D9981C" w:rsidR="00303F76" w:rsidRPr="001A2649" w:rsidRDefault="00223BFC" w:rsidP="00223BFC">
      <w:pPr>
        <w:ind w:left="567" w:hanging="567"/>
        <w:rPr>
          <w:rFonts w:hint="eastAsia"/>
        </w:rPr>
      </w:pPr>
      <w:r w:rsidRPr="001A2649">
        <w:rPr>
          <w:rFonts w:ascii="MS PGothic" w:eastAsia="MS PGothic" w:hAnsi="MS PGothic"/>
          <w:lang w:val="en-US"/>
        </w:rPr>
        <w:t xml:space="preserve">Krugman, P. (2019). Thinking about the liquidity trap. MIT. Retrieved from: </w:t>
      </w:r>
      <w:r w:rsidRPr="001A2649">
        <w:t>http://web.mit.edu/Krugman/www/trioshrt.html</w:t>
      </w:r>
    </w:p>
    <w:sectPr w:rsidR="00303F76" w:rsidRPr="001A2649" w:rsidSect="001D6F91">
      <w:headerReference w:type="default" r:id="rId14"/>
      <w:pgSz w:w="11900" w:h="1682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0989D" w14:textId="77777777" w:rsidR="00997BD1" w:rsidRDefault="00997BD1" w:rsidP="00411308">
      <w:r>
        <w:separator/>
      </w:r>
    </w:p>
  </w:endnote>
  <w:endnote w:type="continuationSeparator" w:id="0">
    <w:p w14:paraId="6A80C891" w14:textId="77777777" w:rsidR="00997BD1" w:rsidRDefault="00997BD1" w:rsidP="0041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9ACE" w14:textId="77777777" w:rsidR="00997BD1" w:rsidRDefault="00997BD1" w:rsidP="00411308">
      <w:r>
        <w:separator/>
      </w:r>
    </w:p>
  </w:footnote>
  <w:footnote w:type="continuationSeparator" w:id="0">
    <w:p w14:paraId="3F59EC58" w14:textId="77777777" w:rsidR="00997BD1" w:rsidRDefault="00997BD1" w:rsidP="0041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AECA" w14:textId="104A72A5" w:rsidR="00411308" w:rsidRPr="00411308" w:rsidRDefault="00411308" w:rsidP="00411308">
    <w:pPr>
      <w:pStyle w:val="Header"/>
      <w:jc w:val="right"/>
      <w:rPr>
        <w:rFonts w:hint="eastAsia"/>
        <w:lang w:val="en-US"/>
      </w:rPr>
    </w:pPr>
    <w:r>
      <w:rPr>
        <w:rFonts w:hint="eastAsia"/>
      </w:rPr>
      <w:t xml:space="preserve">政治経済学部　国際政治経済学科　</w:t>
    </w:r>
    <w:r>
      <w:rPr>
        <w:lang w:val="en-US"/>
      </w:rPr>
      <w:t>1A193008-2</w:t>
    </w:r>
  </w:p>
  <w:p w14:paraId="4E85C495" w14:textId="6A491E06" w:rsidR="00411308" w:rsidRDefault="00411308" w:rsidP="00411308">
    <w:pPr>
      <w:pStyle w:val="Header"/>
      <w:jc w:val="right"/>
    </w:pPr>
    <w:r>
      <w:rPr>
        <w:rFonts w:hint="eastAsia"/>
      </w:rPr>
      <w:t>アンダーランド　ジェイク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863DF"/>
    <w:multiLevelType w:val="multilevel"/>
    <w:tmpl w:val="04AC7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002F6"/>
    <w:multiLevelType w:val="multilevel"/>
    <w:tmpl w:val="6AA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C5736"/>
    <w:multiLevelType w:val="hybridMultilevel"/>
    <w:tmpl w:val="04CA3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236B"/>
    <w:multiLevelType w:val="multilevel"/>
    <w:tmpl w:val="04CA381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8A4AEC"/>
    <w:multiLevelType w:val="multilevel"/>
    <w:tmpl w:val="FC46A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34136"/>
    <w:multiLevelType w:val="multilevel"/>
    <w:tmpl w:val="FFBA0832"/>
    <w:lvl w:ilvl="0">
      <w:start w:val="1"/>
      <w:numFmt w:val="decimal"/>
      <w:lvlText w:val="2-%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1835B5"/>
    <w:multiLevelType w:val="hybridMultilevel"/>
    <w:tmpl w:val="EA2C4902"/>
    <w:lvl w:ilvl="0" w:tplc="2530006E">
      <w:start w:val="1"/>
      <w:numFmt w:val="decimal"/>
      <w:lvlText w:val="2-%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49"/>
    <w:rsid w:val="00035E96"/>
    <w:rsid w:val="000745FB"/>
    <w:rsid w:val="0008032B"/>
    <w:rsid w:val="000F1C32"/>
    <w:rsid w:val="000F4C85"/>
    <w:rsid w:val="00107409"/>
    <w:rsid w:val="001A2649"/>
    <w:rsid w:val="001D6F91"/>
    <w:rsid w:val="001F3899"/>
    <w:rsid w:val="00200F56"/>
    <w:rsid w:val="002104D9"/>
    <w:rsid w:val="00223BFC"/>
    <w:rsid w:val="00294BFF"/>
    <w:rsid w:val="002B61AF"/>
    <w:rsid w:val="00303F76"/>
    <w:rsid w:val="003357C5"/>
    <w:rsid w:val="003612A2"/>
    <w:rsid w:val="00393DCA"/>
    <w:rsid w:val="003C56BB"/>
    <w:rsid w:val="003D243D"/>
    <w:rsid w:val="00411308"/>
    <w:rsid w:val="00451928"/>
    <w:rsid w:val="00493AF5"/>
    <w:rsid w:val="004A33B9"/>
    <w:rsid w:val="004D6D96"/>
    <w:rsid w:val="00506374"/>
    <w:rsid w:val="005510B5"/>
    <w:rsid w:val="00574933"/>
    <w:rsid w:val="005A4892"/>
    <w:rsid w:val="005B5DA6"/>
    <w:rsid w:val="005F7A7A"/>
    <w:rsid w:val="006057E1"/>
    <w:rsid w:val="0062072C"/>
    <w:rsid w:val="00630E91"/>
    <w:rsid w:val="006321ED"/>
    <w:rsid w:val="00653DC3"/>
    <w:rsid w:val="00664652"/>
    <w:rsid w:val="006C556F"/>
    <w:rsid w:val="006D2349"/>
    <w:rsid w:val="006F232A"/>
    <w:rsid w:val="00767E82"/>
    <w:rsid w:val="007A3BD3"/>
    <w:rsid w:val="007A49B3"/>
    <w:rsid w:val="007A7259"/>
    <w:rsid w:val="007F09E8"/>
    <w:rsid w:val="00806CEA"/>
    <w:rsid w:val="008A32BD"/>
    <w:rsid w:val="008B6F8C"/>
    <w:rsid w:val="008D429F"/>
    <w:rsid w:val="008F1117"/>
    <w:rsid w:val="00911B90"/>
    <w:rsid w:val="0092769A"/>
    <w:rsid w:val="00972F18"/>
    <w:rsid w:val="00997BD1"/>
    <w:rsid w:val="009A2232"/>
    <w:rsid w:val="009B547B"/>
    <w:rsid w:val="00A065B0"/>
    <w:rsid w:val="00AC1DF1"/>
    <w:rsid w:val="00AD27CB"/>
    <w:rsid w:val="00B00BFB"/>
    <w:rsid w:val="00B20A93"/>
    <w:rsid w:val="00B22DF7"/>
    <w:rsid w:val="00B451C5"/>
    <w:rsid w:val="00C22CAC"/>
    <w:rsid w:val="00C33988"/>
    <w:rsid w:val="00C37E3D"/>
    <w:rsid w:val="00CA37EC"/>
    <w:rsid w:val="00CC050B"/>
    <w:rsid w:val="00CC1B29"/>
    <w:rsid w:val="00DE0196"/>
    <w:rsid w:val="00E0367E"/>
    <w:rsid w:val="00EF5A6B"/>
    <w:rsid w:val="00F345CB"/>
    <w:rsid w:val="00F66556"/>
    <w:rsid w:val="00F872C1"/>
    <w:rsid w:val="00FA267D"/>
    <w:rsid w:val="00FA38E5"/>
    <w:rsid w:val="00FC17E0"/>
    <w:rsid w:val="00FD36E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38C8"/>
  <w15:chartTrackingRefBased/>
  <w15:docId w15:val="{A4BE7E99-125A-D84C-A46B-F84776DC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49"/>
    <w:pPr>
      <w:ind w:left="720"/>
      <w:contextualSpacing/>
    </w:pPr>
  </w:style>
  <w:style w:type="paragraph" w:styleId="BalloonText">
    <w:name w:val="Balloon Text"/>
    <w:basedOn w:val="Normal"/>
    <w:link w:val="BalloonTextChar"/>
    <w:uiPriority w:val="99"/>
    <w:semiHidden/>
    <w:unhideWhenUsed/>
    <w:rsid w:val="00FA38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8E5"/>
    <w:rPr>
      <w:rFonts w:ascii="Times New Roman" w:hAnsi="Times New Roman" w:cs="Times New Roman"/>
      <w:sz w:val="18"/>
      <w:szCs w:val="18"/>
    </w:rPr>
  </w:style>
  <w:style w:type="character" w:styleId="Hyperlink">
    <w:name w:val="Hyperlink"/>
    <w:basedOn w:val="DefaultParagraphFont"/>
    <w:uiPriority w:val="99"/>
    <w:unhideWhenUsed/>
    <w:rsid w:val="00CC1B29"/>
    <w:rPr>
      <w:color w:val="0563C1" w:themeColor="hyperlink"/>
      <w:u w:val="single"/>
    </w:rPr>
  </w:style>
  <w:style w:type="character" w:styleId="UnresolvedMention">
    <w:name w:val="Unresolved Mention"/>
    <w:basedOn w:val="DefaultParagraphFont"/>
    <w:uiPriority w:val="99"/>
    <w:semiHidden/>
    <w:unhideWhenUsed/>
    <w:rsid w:val="00CC1B29"/>
    <w:rPr>
      <w:color w:val="605E5C"/>
      <w:shd w:val="clear" w:color="auto" w:fill="E1DFDD"/>
    </w:rPr>
  </w:style>
  <w:style w:type="paragraph" w:styleId="NormalWeb">
    <w:name w:val="Normal (Web)"/>
    <w:basedOn w:val="Normal"/>
    <w:uiPriority w:val="99"/>
    <w:semiHidden/>
    <w:unhideWhenUsed/>
    <w:rsid w:val="00B22DF7"/>
    <w:rPr>
      <w:rFonts w:ascii="Times New Roman" w:hAnsi="Times New Roman" w:cs="Times New Roman"/>
    </w:rPr>
  </w:style>
  <w:style w:type="paragraph" w:styleId="HTMLPreformatted">
    <w:name w:val="HTML Preformatted"/>
    <w:basedOn w:val="Normal"/>
    <w:link w:val="HTMLPreformattedChar"/>
    <w:uiPriority w:val="99"/>
    <w:semiHidden/>
    <w:unhideWhenUsed/>
    <w:rsid w:val="00B22DF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22DF7"/>
    <w:rPr>
      <w:rFonts w:ascii="Consolas" w:hAnsi="Consolas" w:cs="Consolas"/>
      <w:sz w:val="20"/>
      <w:szCs w:val="20"/>
    </w:rPr>
  </w:style>
  <w:style w:type="paragraph" w:styleId="Header">
    <w:name w:val="header"/>
    <w:basedOn w:val="Normal"/>
    <w:link w:val="HeaderChar"/>
    <w:uiPriority w:val="99"/>
    <w:unhideWhenUsed/>
    <w:rsid w:val="00411308"/>
    <w:pPr>
      <w:tabs>
        <w:tab w:val="center" w:pos="4680"/>
        <w:tab w:val="right" w:pos="9360"/>
      </w:tabs>
    </w:pPr>
  </w:style>
  <w:style w:type="character" w:customStyle="1" w:styleId="HeaderChar">
    <w:name w:val="Header Char"/>
    <w:basedOn w:val="DefaultParagraphFont"/>
    <w:link w:val="Header"/>
    <w:uiPriority w:val="99"/>
    <w:rsid w:val="00411308"/>
  </w:style>
  <w:style w:type="paragraph" w:styleId="Footer">
    <w:name w:val="footer"/>
    <w:basedOn w:val="Normal"/>
    <w:link w:val="FooterChar"/>
    <w:uiPriority w:val="99"/>
    <w:unhideWhenUsed/>
    <w:rsid w:val="00411308"/>
    <w:pPr>
      <w:tabs>
        <w:tab w:val="center" w:pos="4680"/>
        <w:tab w:val="right" w:pos="9360"/>
      </w:tabs>
    </w:pPr>
  </w:style>
  <w:style w:type="character" w:customStyle="1" w:styleId="FooterChar">
    <w:name w:val="Footer Char"/>
    <w:basedOn w:val="DefaultParagraphFont"/>
    <w:link w:val="Footer"/>
    <w:uiPriority w:val="99"/>
    <w:rsid w:val="00411308"/>
  </w:style>
  <w:style w:type="character" w:styleId="PlaceholderText">
    <w:name w:val="Placeholder Text"/>
    <w:basedOn w:val="DefaultParagraphFont"/>
    <w:uiPriority w:val="99"/>
    <w:semiHidden/>
    <w:rsid w:val="00C3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9712">
      <w:bodyDiv w:val="1"/>
      <w:marLeft w:val="0"/>
      <w:marRight w:val="0"/>
      <w:marTop w:val="0"/>
      <w:marBottom w:val="0"/>
      <w:divBdr>
        <w:top w:val="none" w:sz="0" w:space="0" w:color="auto"/>
        <w:left w:val="none" w:sz="0" w:space="0" w:color="auto"/>
        <w:bottom w:val="none" w:sz="0" w:space="0" w:color="auto"/>
        <w:right w:val="none" w:sz="0" w:space="0" w:color="auto"/>
      </w:divBdr>
      <w:divsChild>
        <w:div w:id="517349285">
          <w:marLeft w:val="0"/>
          <w:marRight w:val="0"/>
          <w:marTop w:val="0"/>
          <w:marBottom w:val="0"/>
          <w:divBdr>
            <w:top w:val="none" w:sz="0" w:space="0" w:color="auto"/>
            <w:left w:val="none" w:sz="0" w:space="0" w:color="auto"/>
            <w:bottom w:val="none" w:sz="0" w:space="0" w:color="auto"/>
            <w:right w:val="none" w:sz="0" w:space="0" w:color="auto"/>
          </w:divBdr>
          <w:divsChild>
            <w:div w:id="857308963">
              <w:marLeft w:val="0"/>
              <w:marRight w:val="0"/>
              <w:marTop w:val="0"/>
              <w:marBottom w:val="0"/>
              <w:divBdr>
                <w:top w:val="none" w:sz="0" w:space="0" w:color="auto"/>
                <w:left w:val="none" w:sz="0" w:space="0" w:color="auto"/>
                <w:bottom w:val="none" w:sz="0" w:space="0" w:color="auto"/>
                <w:right w:val="none" w:sz="0" w:space="0" w:color="auto"/>
              </w:divBdr>
              <w:divsChild>
                <w:div w:id="949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6938">
      <w:bodyDiv w:val="1"/>
      <w:marLeft w:val="0"/>
      <w:marRight w:val="0"/>
      <w:marTop w:val="0"/>
      <w:marBottom w:val="0"/>
      <w:divBdr>
        <w:top w:val="none" w:sz="0" w:space="0" w:color="auto"/>
        <w:left w:val="none" w:sz="0" w:space="0" w:color="auto"/>
        <w:bottom w:val="none" w:sz="0" w:space="0" w:color="auto"/>
        <w:right w:val="none" w:sz="0" w:space="0" w:color="auto"/>
      </w:divBdr>
      <w:divsChild>
        <w:div w:id="1190728268">
          <w:marLeft w:val="0"/>
          <w:marRight w:val="0"/>
          <w:marTop w:val="0"/>
          <w:marBottom w:val="0"/>
          <w:divBdr>
            <w:top w:val="none" w:sz="0" w:space="0" w:color="auto"/>
            <w:left w:val="none" w:sz="0" w:space="0" w:color="auto"/>
            <w:bottom w:val="none" w:sz="0" w:space="0" w:color="auto"/>
            <w:right w:val="none" w:sz="0" w:space="0" w:color="auto"/>
          </w:divBdr>
          <w:divsChild>
            <w:div w:id="949317788">
              <w:marLeft w:val="0"/>
              <w:marRight w:val="0"/>
              <w:marTop w:val="0"/>
              <w:marBottom w:val="0"/>
              <w:divBdr>
                <w:top w:val="none" w:sz="0" w:space="0" w:color="auto"/>
                <w:left w:val="none" w:sz="0" w:space="0" w:color="auto"/>
                <w:bottom w:val="none" w:sz="0" w:space="0" w:color="auto"/>
                <w:right w:val="none" w:sz="0" w:space="0" w:color="auto"/>
              </w:divBdr>
              <w:divsChild>
                <w:div w:id="56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8532">
      <w:bodyDiv w:val="1"/>
      <w:marLeft w:val="0"/>
      <w:marRight w:val="0"/>
      <w:marTop w:val="0"/>
      <w:marBottom w:val="0"/>
      <w:divBdr>
        <w:top w:val="none" w:sz="0" w:space="0" w:color="auto"/>
        <w:left w:val="none" w:sz="0" w:space="0" w:color="auto"/>
        <w:bottom w:val="none" w:sz="0" w:space="0" w:color="auto"/>
        <w:right w:val="none" w:sz="0" w:space="0" w:color="auto"/>
      </w:divBdr>
      <w:divsChild>
        <w:div w:id="1658609388">
          <w:marLeft w:val="0"/>
          <w:marRight w:val="0"/>
          <w:marTop w:val="0"/>
          <w:marBottom w:val="0"/>
          <w:divBdr>
            <w:top w:val="none" w:sz="0" w:space="0" w:color="auto"/>
            <w:left w:val="none" w:sz="0" w:space="0" w:color="auto"/>
            <w:bottom w:val="none" w:sz="0" w:space="0" w:color="auto"/>
            <w:right w:val="none" w:sz="0" w:space="0" w:color="auto"/>
          </w:divBdr>
          <w:divsChild>
            <w:div w:id="670521383">
              <w:marLeft w:val="0"/>
              <w:marRight w:val="0"/>
              <w:marTop w:val="0"/>
              <w:marBottom w:val="0"/>
              <w:divBdr>
                <w:top w:val="none" w:sz="0" w:space="0" w:color="auto"/>
                <w:left w:val="none" w:sz="0" w:space="0" w:color="auto"/>
                <w:bottom w:val="none" w:sz="0" w:space="0" w:color="auto"/>
                <w:right w:val="none" w:sz="0" w:space="0" w:color="auto"/>
              </w:divBdr>
              <w:divsChild>
                <w:div w:id="15247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89939">
      <w:bodyDiv w:val="1"/>
      <w:marLeft w:val="0"/>
      <w:marRight w:val="0"/>
      <w:marTop w:val="0"/>
      <w:marBottom w:val="0"/>
      <w:divBdr>
        <w:top w:val="none" w:sz="0" w:space="0" w:color="auto"/>
        <w:left w:val="none" w:sz="0" w:space="0" w:color="auto"/>
        <w:bottom w:val="none" w:sz="0" w:space="0" w:color="auto"/>
        <w:right w:val="none" w:sz="0" w:space="0" w:color="auto"/>
      </w:divBdr>
      <w:divsChild>
        <w:div w:id="1602687518">
          <w:marLeft w:val="0"/>
          <w:marRight w:val="0"/>
          <w:marTop w:val="0"/>
          <w:marBottom w:val="0"/>
          <w:divBdr>
            <w:top w:val="none" w:sz="0" w:space="0" w:color="auto"/>
            <w:left w:val="none" w:sz="0" w:space="0" w:color="auto"/>
            <w:bottom w:val="none" w:sz="0" w:space="0" w:color="auto"/>
            <w:right w:val="none" w:sz="0" w:space="0" w:color="auto"/>
          </w:divBdr>
          <w:divsChild>
            <w:div w:id="1728065959">
              <w:marLeft w:val="0"/>
              <w:marRight w:val="0"/>
              <w:marTop w:val="0"/>
              <w:marBottom w:val="0"/>
              <w:divBdr>
                <w:top w:val="none" w:sz="0" w:space="0" w:color="auto"/>
                <w:left w:val="none" w:sz="0" w:space="0" w:color="auto"/>
                <w:bottom w:val="none" w:sz="0" w:space="0" w:color="auto"/>
                <w:right w:val="none" w:sz="0" w:space="0" w:color="auto"/>
              </w:divBdr>
              <w:divsChild>
                <w:div w:id="89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4051">
      <w:bodyDiv w:val="1"/>
      <w:marLeft w:val="0"/>
      <w:marRight w:val="0"/>
      <w:marTop w:val="0"/>
      <w:marBottom w:val="0"/>
      <w:divBdr>
        <w:top w:val="none" w:sz="0" w:space="0" w:color="auto"/>
        <w:left w:val="none" w:sz="0" w:space="0" w:color="auto"/>
        <w:bottom w:val="none" w:sz="0" w:space="0" w:color="auto"/>
        <w:right w:val="none" w:sz="0" w:space="0" w:color="auto"/>
      </w:divBdr>
      <w:divsChild>
        <w:div w:id="1287009302">
          <w:marLeft w:val="0"/>
          <w:marRight w:val="0"/>
          <w:marTop w:val="0"/>
          <w:marBottom w:val="0"/>
          <w:divBdr>
            <w:top w:val="none" w:sz="0" w:space="0" w:color="auto"/>
            <w:left w:val="none" w:sz="0" w:space="0" w:color="auto"/>
            <w:bottom w:val="none" w:sz="0" w:space="0" w:color="auto"/>
            <w:right w:val="none" w:sz="0" w:space="0" w:color="auto"/>
          </w:divBdr>
          <w:divsChild>
            <w:div w:id="1310133594">
              <w:marLeft w:val="0"/>
              <w:marRight w:val="0"/>
              <w:marTop w:val="0"/>
              <w:marBottom w:val="0"/>
              <w:divBdr>
                <w:top w:val="none" w:sz="0" w:space="0" w:color="auto"/>
                <w:left w:val="none" w:sz="0" w:space="0" w:color="auto"/>
                <w:bottom w:val="none" w:sz="0" w:space="0" w:color="auto"/>
                <w:right w:val="none" w:sz="0" w:space="0" w:color="auto"/>
              </w:divBdr>
              <w:divsChild>
                <w:div w:id="11970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4276">
      <w:bodyDiv w:val="1"/>
      <w:marLeft w:val="0"/>
      <w:marRight w:val="0"/>
      <w:marTop w:val="0"/>
      <w:marBottom w:val="0"/>
      <w:divBdr>
        <w:top w:val="none" w:sz="0" w:space="0" w:color="auto"/>
        <w:left w:val="none" w:sz="0" w:space="0" w:color="auto"/>
        <w:bottom w:val="none" w:sz="0" w:space="0" w:color="auto"/>
        <w:right w:val="none" w:sz="0" w:space="0" w:color="auto"/>
      </w:divBdr>
      <w:divsChild>
        <w:div w:id="295651128">
          <w:marLeft w:val="0"/>
          <w:marRight w:val="0"/>
          <w:marTop w:val="0"/>
          <w:marBottom w:val="0"/>
          <w:divBdr>
            <w:top w:val="none" w:sz="0" w:space="0" w:color="auto"/>
            <w:left w:val="none" w:sz="0" w:space="0" w:color="auto"/>
            <w:bottom w:val="none" w:sz="0" w:space="0" w:color="auto"/>
            <w:right w:val="none" w:sz="0" w:space="0" w:color="auto"/>
          </w:divBdr>
          <w:divsChild>
            <w:div w:id="125585357">
              <w:marLeft w:val="0"/>
              <w:marRight w:val="0"/>
              <w:marTop w:val="0"/>
              <w:marBottom w:val="0"/>
              <w:divBdr>
                <w:top w:val="none" w:sz="0" w:space="0" w:color="auto"/>
                <w:left w:val="none" w:sz="0" w:space="0" w:color="auto"/>
                <w:bottom w:val="none" w:sz="0" w:space="0" w:color="auto"/>
                <w:right w:val="none" w:sz="0" w:space="0" w:color="auto"/>
              </w:divBdr>
              <w:divsChild>
                <w:div w:id="6517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4581">
      <w:bodyDiv w:val="1"/>
      <w:marLeft w:val="0"/>
      <w:marRight w:val="0"/>
      <w:marTop w:val="0"/>
      <w:marBottom w:val="0"/>
      <w:divBdr>
        <w:top w:val="none" w:sz="0" w:space="0" w:color="auto"/>
        <w:left w:val="none" w:sz="0" w:space="0" w:color="auto"/>
        <w:bottom w:val="none" w:sz="0" w:space="0" w:color="auto"/>
        <w:right w:val="none" w:sz="0" w:space="0" w:color="auto"/>
      </w:divBdr>
      <w:divsChild>
        <w:div w:id="2011255215">
          <w:marLeft w:val="0"/>
          <w:marRight w:val="0"/>
          <w:marTop w:val="0"/>
          <w:marBottom w:val="0"/>
          <w:divBdr>
            <w:top w:val="none" w:sz="0" w:space="0" w:color="auto"/>
            <w:left w:val="none" w:sz="0" w:space="0" w:color="auto"/>
            <w:bottom w:val="none" w:sz="0" w:space="0" w:color="auto"/>
            <w:right w:val="none" w:sz="0" w:space="0" w:color="auto"/>
          </w:divBdr>
          <w:divsChild>
            <w:div w:id="839547248">
              <w:marLeft w:val="0"/>
              <w:marRight w:val="0"/>
              <w:marTop w:val="0"/>
              <w:marBottom w:val="0"/>
              <w:divBdr>
                <w:top w:val="none" w:sz="0" w:space="0" w:color="auto"/>
                <w:left w:val="none" w:sz="0" w:space="0" w:color="auto"/>
                <w:bottom w:val="none" w:sz="0" w:space="0" w:color="auto"/>
                <w:right w:val="none" w:sz="0" w:space="0" w:color="auto"/>
              </w:divBdr>
              <w:divsChild>
                <w:div w:id="8320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41156">
      <w:bodyDiv w:val="1"/>
      <w:marLeft w:val="0"/>
      <w:marRight w:val="0"/>
      <w:marTop w:val="0"/>
      <w:marBottom w:val="0"/>
      <w:divBdr>
        <w:top w:val="none" w:sz="0" w:space="0" w:color="auto"/>
        <w:left w:val="none" w:sz="0" w:space="0" w:color="auto"/>
        <w:bottom w:val="none" w:sz="0" w:space="0" w:color="auto"/>
        <w:right w:val="none" w:sz="0" w:space="0" w:color="auto"/>
      </w:divBdr>
      <w:divsChild>
        <w:div w:id="176043641">
          <w:marLeft w:val="0"/>
          <w:marRight w:val="0"/>
          <w:marTop w:val="0"/>
          <w:marBottom w:val="0"/>
          <w:divBdr>
            <w:top w:val="none" w:sz="0" w:space="0" w:color="auto"/>
            <w:left w:val="none" w:sz="0" w:space="0" w:color="auto"/>
            <w:bottom w:val="none" w:sz="0" w:space="0" w:color="auto"/>
            <w:right w:val="none" w:sz="0" w:space="0" w:color="auto"/>
          </w:divBdr>
          <w:divsChild>
            <w:div w:id="662318557">
              <w:marLeft w:val="0"/>
              <w:marRight w:val="0"/>
              <w:marTop w:val="0"/>
              <w:marBottom w:val="0"/>
              <w:divBdr>
                <w:top w:val="none" w:sz="0" w:space="0" w:color="auto"/>
                <w:left w:val="none" w:sz="0" w:space="0" w:color="auto"/>
                <w:bottom w:val="none" w:sz="0" w:space="0" w:color="auto"/>
                <w:right w:val="none" w:sz="0" w:space="0" w:color="auto"/>
              </w:divBdr>
              <w:divsChild>
                <w:div w:id="17970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4550">
      <w:bodyDiv w:val="1"/>
      <w:marLeft w:val="0"/>
      <w:marRight w:val="0"/>
      <w:marTop w:val="0"/>
      <w:marBottom w:val="0"/>
      <w:divBdr>
        <w:top w:val="none" w:sz="0" w:space="0" w:color="auto"/>
        <w:left w:val="none" w:sz="0" w:space="0" w:color="auto"/>
        <w:bottom w:val="none" w:sz="0" w:space="0" w:color="auto"/>
        <w:right w:val="none" w:sz="0" w:space="0" w:color="auto"/>
      </w:divBdr>
      <w:divsChild>
        <w:div w:id="1629892737">
          <w:marLeft w:val="0"/>
          <w:marRight w:val="0"/>
          <w:marTop w:val="0"/>
          <w:marBottom w:val="0"/>
          <w:divBdr>
            <w:top w:val="none" w:sz="0" w:space="0" w:color="auto"/>
            <w:left w:val="none" w:sz="0" w:space="0" w:color="auto"/>
            <w:bottom w:val="none" w:sz="0" w:space="0" w:color="auto"/>
            <w:right w:val="none" w:sz="0" w:space="0" w:color="auto"/>
          </w:divBdr>
          <w:divsChild>
            <w:div w:id="1248072271">
              <w:marLeft w:val="0"/>
              <w:marRight w:val="0"/>
              <w:marTop w:val="0"/>
              <w:marBottom w:val="0"/>
              <w:divBdr>
                <w:top w:val="none" w:sz="0" w:space="0" w:color="auto"/>
                <w:left w:val="none" w:sz="0" w:space="0" w:color="auto"/>
                <w:bottom w:val="none" w:sz="0" w:space="0" w:color="auto"/>
                <w:right w:val="none" w:sz="0" w:space="0" w:color="auto"/>
              </w:divBdr>
              <w:divsChild>
                <w:div w:id="41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4666">
      <w:bodyDiv w:val="1"/>
      <w:marLeft w:val="0"/>
      <w:marRight w:val="0"/>
      <w:marTop w:val="0"/>
      <w:marBottom w:val="0"/>
      <w:divBdr>
        <w:top w:val="none" w:sz="0" w:space="0" w:color="auto"/>
        <w:left w:val="none" w:sz="0" w:space="0" w:color="auto"/>
        <w:bottom w:val="none" w:sz="0" w:space="0" w:color="auto"/>
        <w:right w:val="none" w:sz="0" w:space="0" w:color="auto"/>
      </w:divBdr>
      <w:divsChild>
        <w:div w:id="437217406">
          <w:marLeft w:val="0"/>
          <w:marRight w:val="0"/>
          <w:marTop w:val="0"/>
          <w:marBottom w:val="0"/>
          <w:divBdr>
            <w:top w:val="none" w:sz="0" w:space="0" w:color="auto"/>
            <w:left w:val="none" w:sz="0" w:space="0" w:color="auto"/>
            <w:bottom w:val="none" w:sz="0" w:space="0" w:color="auto"/>
            <w:right w:val="none" w:sz="0" w:space="0" w:color="auto"/>
          </w:divBdr>
          <w:divsChild>
            <w:div w:id="1188638764">
              <w:marLeft w:val="0"/>
              <w:marRight w:val="0"/>
              <w:marTop w:val="0"/>
              <w:marBottom w:val="0"/>
              <w:divBdr>
                <w:top w:val="none" w:sz="0" w:space="0" w:color="auto"/>
                <w:left w:val="none" w:sz="0" w:space="0" w:color="auto"/>
                <w:bottom w:val="none" w:sz="0" w:space="0" w:color="auto"/>
                <w:right w:val="none" w:sz="0" w:space="0" w:color="auto"/>
              </w:divBdr>
              <w:divsChild>
                <w:div w:id="15438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1201">
      <w:bodyDiv w:val="1"/>
      <w:marLeft w:val="0"/>
      <w:marRight w:val="0"/>
      <w:marTop w:val="0"/>
      <w:marBottom w:val="0"/>
      <w:divBdr>
        <w:top w:val="none" w:sz="0" w:space="0" w:color="auto"/>
        <w:left w:val="none" w:sz="0" w:space="0" w:color="auto"/>
        <w:bottom w:val="none" w:sz="0" w:space="0" w:color="auto"/>
        <w:right w:val="none" w:sz="0" w:space="0" w:color="auto"/>
      </w:divBdr>
      <w:divsChild>
        <w:div w:id="491143235">
          <w:marLeft w:val="0"/>
          <w:marRight w:val="0"/>
          <w:marTop w:val="0"/>
          <w:marBottom w:val="0"/>
          <w:divBdr>
            <w:top w:val="none" w:sz="0" w:space="0" w:color="auto"/>
            <w:left w:val="none" w:sz="0" w:space="0" w:color="auto"/>
            <w:bottom w:val="none" w:sz="0" w:space="0" w:color="auto"/>
            <w:right w:val="none" w:sz="0" w:space="0" w:color="auto"/>
          </w:divBdr>
          <w:divsChild>
            <w:div w:id="1279026741">
              <w:marLeft w:val="0"/>
              <w:marRight w:val="0"/>
              <w:marTop w:val="0"/>
              <w:marBottom w:val="0"/>
              <w:divBdr>
                <w:top w:val="none" w:sz="0" w:space="0" w:color="auto"/>
                <w:left w:val="none" w:sz="0" w:space="0" w:color="auto"/>
                <w:bottom w:val="none" w:sz="0" w:space="0" w:color="auto"/>
                <w:right w:val="none" w:sz="0" w:space="0" w:color="auto"/>
              </w:divBdr>
              <w:divsChild>
                <w:div w:id="1489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2248">
      <w:bodyDiv w:val="1"/>
      <w:marLeft w:val="0"/>
      <w:marRight w:val="0"/>
      <w:marTop w:val="0"/>
      <w:marBottom w:val="0"/>
      <w:divBdr>
        <w:top w:val="none" w:sz="0" w:space="0" w:color="auto"/>
        <w:left w:val="none" w:sz="0" w:space="0" w:color="auto"/>
        <w:bottom w:val="none" w:sz="0" w:space="0" w:color="auto"/>
        <w:right w:val="none" w:sz="0" w:space="0" w:color="auto"/>
      </w:divBdr>
      <w:divsChild>
        <w:div w:id="431631666">
          <w:marLeft w:val="0"/>
          <w:marRight w:val="0"/>
          <w:marTop w:val="0"/>
          <w:marBottom w:val="0"/>
          <w:divBdr>
            <w:top w:val="none" w:sz="0" w:space="0" w:color="auto"/>
            <w:left w:val="none" w:sz="0" w:space="0" w:color="auto"/>
            <w:bottom w:val="none" w:sz="0" w:space="0" w:color="auto"/>
            <w:right w:val="none" w:sz="0" w:space="0" w:color="auto"/>
          </w:divBdr>
          <w:divsChild>
            <w:div w:id="1275865178">
              <w:marLeft w:val="0"/>
              <w:marRight w:val="0"/>
              <w:marTop w:val="0"/>
              <w:marBottom w:val="0"/>
              <w:divBdr>
                <w:top w:val="none" w:sz="0" w:space="0" w:color="auto"/>
                <w:left w:val="none" w:sz="0" w:space="0" w:color="auto"/>
                <w:bottom w:val="none" w:sz="0" w:space="0" w:color="auto"/>
                <w:right w:val="none" w:sz="0" w:space="0" w:color="auto"/>
              </w:divBdr>
              <w:divsChild>
                <w:div w:id="19217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2650">
      <w:bodyDiv w:val="1"/>
      <w:marLeft w:val="0"/>
      <w:marRight w:val="0"/>
      <w:marTop w:val="0"/>
      <w:marBottom w:val="0"/>
      <w:divBdr>
        <w:top w:val="none" w:sz="0" w:space="0" w:color="auto"/>
        <w:left w:val="none" w:sz="0" w:space="0" w:color="auto"/>
        <w:bottom w:val="none" w:sz="0" w:space="0" w:color="auto"/>
        <w:right w:val="none" w:sz="0" w:space="0" w:color="auto"/>
      </w:divBdr>
    </w:div>
    <w:div w:id="1942909985">
      <w:bodyDiv w:val="1"/>
      <w:marLeft w:val="0"/>
      <w:marRight w:val="0"/>
      <w:marTop w:val="0"/>
      <w:marBottom w:val="0"/>
      <w:divBdr>
        <w:top w:val="none" w:sz="0" w:space="0" w:color="auto"/>
        <w:left w:val="none" w:sz="0" w:space="0" w:color="auto"/>
        <w:bottom w:val="none" w:sz="0" w:space="0" w:color="auto"/>
        <w:right w:val="none" w:sz="0" w:space="0" w:color="auto"/>
      </w:divBdr>
      <w:divsChild>
        <w:div w:id="1770471181">
          <w:marLeft w:val="0"/>
          <w:marRight w:val="0"/>
          <w:marTop w:val="0"/>
          <w:marBottom w:val="0"/>
          <w:divBdr>
            <w:top w:val="none" w:sz="0" w:space="0" w:color="auto"/>
            <w:left w:val="none" w:sz="0" w:space="0" w:color="auto"/>
            <w:bottom w:val="none" w:sz="0" w:space="0" w:color="auto"/>
            <w:right w:val="none" w:sz="0" w:space="0" w:color="auto"/>
          </w:divBdr>
          <w:divsChild>
            <w:div w:id="641927031">
              <w:marLeft w:val="0"/>
              <w:marRight w:val="0"/>
              <w:marTop w:val="0"/>
              <w:marBottom w:val="0"/>
              <w:divBdr>
                <w:top w:val="none" w:sz="0" w:space="0" w:color="auto"/>
                <w:left w:val="none" w:sz="0" w:space="0" w:color="auto"/>
                <w:bottom w:val="none" w:sz="0" w:space="0" w:color="auto"/>
                <w:right w:val="none" w:sz="0" w:space="0" w:color="auto"/>
              </w:divBdr>
              <w:divsChild>
                <w:div w:id="16608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8623">
      <w:bodyDiv w:val="1"/>
      <w:marLeft w:val="0"/>
      <w:marRight w:val="0"/>
      <w:marTop w:val="0"/>
      <w:marBottom w:val="0"/>
      <w:divBdr>
        <w:top w:val="none" w:sz="0" w:space="0" w:color="auto"/>
        <w:left w:val="none" w:sz="0" w:space="0" w:color="auto"/>
        <w:bottom w:val="none" w:sz="0" w:space="0" w:color="auto"/>
        <w:right w:val="none" w:sz="0" w:space="0" w:color="auto"/>
      </w:divBdr>
      <w:divsChild>
        <w:div w:id="1166482237">
          <w:marLeft w:val="0"/>
          <w:marRight w:val="0"/>
          <w:marTop w:val="0"/>
          <w:marBottom w:val="0"/>
          <w:divBdr>
            <w:top w:val="none" w:sz="0" w:space="0" w:color="auto"/>
            <w:left w:val="none" w:sz="0" w:space="0" w:color="auto"/>
            <w:bottom w:val="none" w:sz="0" w:space="0" w:color="auto"/>
            <w:right w:val="none" w:sz="0" w:space="0" w:color="auto"/>
          </w:divBdr>
          <w:divsChild>
            <w:div w:id="949238853">
              <w:marLeft w:val="0"/>
              <w:marRight w:val="0"/>
              <w:marTop w:val="0"/>
              <w:marBottom w:val="0"/>
              <w:divBdr>
                <w:top w:val="none" w:sz="0" w:space="0" w:color="auto"/>
                <w:left w:val="none" w:sz="0" w:space="0" w:color="auto"/>
                <w:bottom w:val="none" w:sz="0" w:space="0" w:color="auto"/>
                <w:right w:val="none" w:sz="0" w:space="0" w:color="auto"/>
              </w:divBdr>
              <w:divsChild>
                <w:div w:id="1154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keunderland/Documents/Japanese%20Economy/&#32076;&#24120;&#21454;&#25903;&#12288;&#23492;&#19982;&#24230;&#20998;&#35299;.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keunderland/Documents/Japanese%20Economy/&#32076;&#24120;&#21454;&#25903;&#12288;&#23492;&#19982;&#24230;&#20998;&#35299;.xls"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keunderland/Documents/Japanese%20Economy/&#32076;&#24120;&#21454;&#25903;&#12288;&#23492;&#19982;&#24230;&#20998;&#35299;.xls"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経常収支推移</a:t>
            </a:r>
          </a:p>
        </c:rich>
      </c:tx>
      <c:layout>
        <c:manualLayout>
          <c:xMode val="edge"/>
          <c:yMode val="edge"/>
          <c:x val="0.39795945932425536"/>
          <c:y val="2.14477270863448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barChart>
        <c:barDir val="col"/>
        <c:grouping val="stacked"/>
        <c:varyColors val="0"/>
        <c:ser>
          <c:idx val="1"/>
          <c:order val="1"/>
          <c:tx>
            <c:v>貿易収支</c:v>
          </c:tx>
          <c:spPr>
            <a:solidFill>
              <a:schemeClr val="accent2"/>
            </a:solidFill>
            <a:ln>
              <a:solidFill>
                <a:schemeClr val="tx1"/>
              </a:solidFill>
            </a:ln>
            <a:effectLst/>
          </c:spPr>
          <c:invertIfNegative val="0"/>
          <c:val>
            <c:numRef>
              <c:f>'6s-1-2'!$H$33:$H$56</c:f>
              <c:numCache>
                <c:formatCode>#,##0</c:formatCode>
                <c:ptCount val="24"/>
                <c:pt idx="0">
                  <c:v>87601</c:v>
                </c:pt>
                <c:pt idx="1">
                  <c:v>136920</c:v>
                </c:pt>
                <c:pt idx="2">
                  <c:v>160965</c:v>
                </c:pt>
                <c:pt idx="3">
                  <c:v>138892</c:v>
                </c:pt>
                <c:pt idx="4">
                  <c:v>117226</c:v>
                </c:pt>
                <c:pt idx="5">
                  <c:v>93558</c:v>
                </c:pt>
                <c:pt idx="6">
                  <c:v>119243</c:v>
                </c:pt>
                <c:pt idx="7">
                  <c:v>135054</c:v>
                </c:pt>
                <c:pt idx="8">
                  <c:v>138639</c:v>
                </c:pt>
                <c:pt idx="9">
                  <c:v>110677</c:v>
                </c:pt>
                <c:pt idx="10">
                  <c:v>121176</c:v>
                </c:pt>
                <c:pt idx="11">
                  <c:v>136862</c:v>
                </c:pt>
                <c:pt idx="12">
                  <c:v>26683</c:v>
                </c:pt>
                <c:pt idx="13">
                  <c:v>80250</c:v>
                </c:pt>
                <c:pt idx="14">
                  <c:v>80332</c:v>
                </c:pt>
                <c:pt idx="15">
                  <c:v>-22097</c:v>
                </c:pt>
                <c:pt idx="16">
                  <c:v>-52474</c:v>
                </c:pt>
                <c:pt idx="17">
                  <c:v>-110455</c:v>
                </c:pt>
                <c:pt idx="18">
                  <c:v>-66389</c:v>
                </c:pt>
                <c:pt idx="19">
                  <c:v>2999</c:v>
                </c:pt>
                <c:pt idx="20">
                  <c:v>57863</c:v>
                </c:pt>
                <c:pt idx="21">
                  <c:v>45338</c:v>
                </c:pt>
                <c:pt idx="22">
                  <c:v>6341</c:v>
                </c:pt>
                <c:pt idx="23">
                  <c:v>6665</c:v>
                </c:pt>
              </c:numCache>
            </c:numRef>
          </c:val>
          <c:extLst>
            <c:ext xmlns:c16="http://schemas.microsoft.com/office/drawing/2014/chart" uri="{C3380CC4-5D6E-409C-BE32-E72D297353CC}">
              <c16:uniqueId val="{00000000-4836-6A4B-B928-23848E7E708A}"/>
            </c:ext>
          </c:extLst>
        </c:ser>
        <c:ser>
          <c:idx val="2"/>
          <c:order val="2"/>
          <c:tx>
            <c:v>サービス収支</c:v>
          </c:tx>
          <c:spPr>
            <a:pattFill prst="narHorz">
              <a:fgClr>
                <a:srgbClr val="00B050"/>
              </a:fgClr>
              <a:bgClr>
                <a:schemeClr val="bg1"/>
              </a:bgClr>
            </a:pattFill>
            <a:ln>
              <a:solidFill>
                <a:schemeClr val="tx1"/>
              </a:solidFill>
            </a:ln>
            <a:effectLst/>
          </c:spPr>
          <c:invertIfNegative val="0"/>
          <c:val>
            <c:numRef>
              <c:f>'6s-1-2'!$K$33:$K$56</c:f>
              <c:numCache>
                <c:formatCode>#,##0</c:formatCode>
                <c:ptCount val="24"/>
                <c:pt idx="0">
                  <c:v>-68393</c:v>
                </c:pt>
                <c:pt idx="1">
                  <c:v>-64152</c:v>
                </c:pt>
                <c:pt idx="2">
                  <c:v>-65335</c:v>
                </c:pt>
                <c:pt idx="3">
                  <c:v>-60398</c:v>
                </c:pt>
                <c:pt idx="4">
                  <c:v>-53653</c:v>
                </c:pt>
                <c:pt idx="5">
                  <c:v>-54991</c:v>
                </c:pt>
                <c:pt idx="6">
                  <c:v>-55635</c:v>
                </c:pt>
                <c:pt idx="7">
                  <c:v>-39001</c:v>
                </c:pt>
                <c:pt idx="8">
                  <c:v>-43014</c:v>
                </c:pt>
                <c:pt idx="9">
                  <c:v>-36604</c:v>
                </c:pt>
                <c:pt idx="10">
                  <c:v>-39317</c:v>
                </c:pt>
                <c:pt idx="11">
                  <c:v>-45960</c:v>
                </c:pt>
                <c:pt idx="12">
                  <c:v>-35561</c:v>
                </c:pt>
                <c:pt idx="13">
                  <c:v>-31812</c:v>
                </c:pt>
                <c:pt idx="14">
                  <c:v>-25155</c:v>
                </c:pt>
                <c:pt idx="15">
                  <c:v>-28210</c:v>
                </c:pt>
                <c:pt idx="16">
                  <c:v>-40280</c:v>
                </c:pt>
                <c:pt idx="17">
                  <c:v>-34330</c:v>
                </c:pt>
                <c:pt idx="18">
                  <c:v>-27728</c:v>
                </c:pt>
                <c:pt idx="19">
                  <c:v>-13140</c:v>
                </c:pt>
                <c:pt idx="20">
                  <c:v>-13779</c:v>
                </c:pt>
                <c:pt idx="21">
                  <c:v>-4941</c:v>
                </c:pt>
                <c:pt idx="22">
                  <c:v>-9342</c:v>
                </c:pt>
                <c:pt idx="23">
                  <c:v>-4777</c:v>
                </c:pt>
              </c:numCache>
            </c:numRef>
          </c:val>
          <c:extLst>
            <c:ext xmlns:c16="http://schemas.microsoft.com/office/drawing/2014/chart" uri="{C3380CC4-5D6E-409C-BE32-E72D297353CC}">
              <c16:uniqueId val="{00000001-4836-6A4B-B928-23848E7E708A}"/>
            </c:ext>
          </c:extLst>
        </c:ser>
        <c:ser>
          <c:idx val="3"/>
          <c:order val="3"/>
          <c:tx>
            <c:v>第一次所得収支</c:v>
          </c:tx>
          <c:spPr>
            <a:pattFill prst="dkDnDiag">
              <a:fgClr>
                <a:schemeClr val="accent1"/>
              </a:fgClr>
              <a:bgClr>
                <a:schemeClr val="bg1"/>
              </a:bgClr>
            </a:pattFill>
            <a:ln>
              <a:solidFill>
                <a:schemeClr val="tx1"/>
              </a:solidFill>
            </a:ln>
            <a:effectLst/>
          </c:spPr>
          <c:invertIfNegative val="0"/>
          <c:val>
            <c:numRef>
              <c:f>'6s-1-2'!$L$33:$L$56</c:f>
              <c:numCache>
                <c:formatCode>#,##0</c:formatCode>
                <c:ptCount val="24"/>
                <c:pt idx="0">
                  <c:v>65047</c:v>
                </c:pt>
                <c:pt idx="1">
                  <c:v>69207</c:v>
                </c:pt>
                <c:pt idx="2">
                  <c:v>62454</c:v>
                </c:pt>
                <c:pt idx="3">
                  <c:v>68392</c:v>
                </c:pt>
                <c:pt idx="4">
                  <c:v>81604</c:v>
                </c:pt>
                <c:pt idx="5">
                  <c:v>81626</c:v>
                </c:pt>
                <c:pt idx="6">
                  <c:v>77782</c:v>
                </c:pt>
                <c:pt idx="7">
                  <c:v>90453</c:v>
                </c:pt>
                <c:pt idx="8">
                  <c:v>106686</c:v>
                </c:pt>
                <c:pt idx="9">
                  <c:v>128989</c:v>
                </c:pt>
                <c:pt idx="10">
                  <c:v>149811</c:v>
                </c:pt>
                <c:pt idx="11">
                  <c:v>165476</c:v>
                </c:pt>
                <c:pt idx="12">
                  <c:v>129053</c:v>
                </c:pt>
                <c:pt idx="13">
                  <c:v>129868</c:v>
                </c:pt>
                <c:pt idx="14">
                  <c:v>139260</c:v>
                </c:pt>
                <c:pt idx="15">
                  <c:v>143085</c:v>
                </c:pt>
                <c:pt idx="16">
                  <c:v>144825</c:v>
                </c:pt>
                <c:pt idx="17">
                  <c:v>183191</c:v>
                </c:pt>
                <c:pt idx="18">
                  <c:v>200488</c:v>
                </c:pt>
                <c:pt idx="19">
                  <c:v>213195</c:v>
                </c:pt>
                <c:pt idx="20">
                  <c:v>193732</c:v>
                </c:pt>
                <c:pt idx="21">
                  <c:v>205333</c:v>
                </c:pt>
                <c:pt idx="22">
                  <c:v>215262</c:v>
                </c:pt>
                <c:pt idx="23">
                  <c:v>209897</c:v>
                </c:pt>
              </c:numCache>
            </c:numRef>
          </c:val>
          <c:extLst>
            <c:ext xmlns:c16="http://schemas.microsoft.com/office/drawing/2014/chart" uri="{C3380CC4-5D6E-409C-BE32-E72D297353CC}">
              <c16:uniqueId val="{00000002-4836-6A4B-B928-23848E7E708A}"/>
            </c:ext>
          </c:extLst>
        </c:ser>
        <c:ser>
          <c:idx val="4"/>
          <c:order val="4"/>
          <c:tx>
            <c:v>第二次所得収支</c:v>
          </c:tx>
          <c:spPr>
            <a:solidFill>
              <a:schemeClr val="accent4">
                <a:lumMod val="60000"/>
                <a:lumOff val="40000"/>
              </a:schemeClr>
            </a:solidFill>
            <a:ln>
              <a:solidFill>
                <a:schemeClr val="tx1"/>
              </a:solidFill>
            </a:ln>
            <a:effectLst/>
          </c:spPr>
          <c:invertIfNegative val="0"/>
          <c:val>
            <c:numRef>
              <c:f>'6s-1-2'!$M$33:$M$56</c:f>
              <c:numCache>
                <c:formatCode>#,##0</c:formatCode>
                <c:ptCount val="24"/>
                <c:pt idx="0">
                  <c:v>-10546</c:v>
                </c:pt>
                <c:pt idx="1">
                  <c:v>-10343</c:v>
                </c:pt>
                <c:pt idx="2">
                  <c:v>-14589</c:v>
                </c:pt>
                <c:pt idx="3">
                  <c:v>-10835</c:v>
                </c:pt>
                <c:pt idx="4">
                  <c:v>-9373</c:v>
                </c:pt>
                <c:pt idx="5">
                  <c:v>-6195</c:v>
                </c:pt>
                <c:pt idx="6">
                  <c:v>-9941</c:v>
                </c:pt>
                <c:pt idx="7">
                  <c:v>-8201</c:v>
                </c:pt>
                <c:pt idx="8">
                  <c:v>-9969</c:v>
                </c:pt>
                <c:pt idx="9">
                  <c:v>-8934</c:v>
                </c:pt>
                <c:pt idx="10">
                  <c:v>-12806</c:v>
                </c:pt>
                <c:pt idx="11">
                  <c:v>-13002</c:v>
                </c:pt>
                <c:pt idx="12">
                  <c:v>-13290</c:v>
                </c:pt>
                <c:pt idx="13">
                  <c:v>-10755</c:v>
                </c:pt>
                <c:pt idx="14">
                  <c:v>-11749</c:v>
                </c:pt>
                <c:pt idx="15">
                  <c:v>-10927</c:v>
                </c:pt>
                <c:pt idx="16">
                  <c:v>-9577</c:v>
                </c:pt>
                <c:pt idx="17">
                  <c:v>-14477</c:v>
                </c:pt>
                <c:pt idx="18">
                  <c:v>-19341</c:v>
                </c:pt>
                <c:pt idx="19">
                  <c:v>-20097</c:v>
                </c:pt>
                <c:pt idx="20">
                  <c:v>-21044</c:v>
                </c:pt>
                <c:pt idx="21">
                  <c:v>-21733</c:v>
                </c:pt>
                <c:pt idx="22">
                  <c:v>-17414</c:v>
                </c:pt>
                <c:pt idx="23">
                  <c:v>-14692</c:v>
                </c:pt>
              </c:numCache>
            </c:numRef>
          </c:val>
          <c:extLst>
            <c:ext xmlns:c16="http://schemas.microsoft.com/office/drawing/2014/chart" uri="{C3380CC4-5D6E-409C-BE32-E72D297353CC}">
              <c16:uniqueId val="{00000003-4836-6A4B-B928-23848E7E708A}"/>
            </c:ext>
          </c:extLst>
        </c:ser>
        <c:dLbls>
          <c:showLegendKey val="0"/>
          <c:showVal val="0"/>
          <c:showCatName val="0"/>
          <c:showSerName val="0"/>
          <c:showPercent val="0"/>
          <c:showBubbleSize val="0"/>
        </c:dLbls>
        <c:gapWidth val="150"/>
        <c:overlap val="100"/>
        <c:axId val="1634843328"/>
        <c:axId val="1646511040"/>
      </c:barChart>
      <c:lineChart>
        <c:grouping val="standard"/>
        <c:varyColors val="0"/>
        <c:ser>
          <c:idx val="0"/>
          <c:order val="0"/>
          <c:tx>
            <c:v>経常収支</c:v>
          </c:tx>
          <c:spPr>
            <a:ln w="19050" cap="rnd">
              <a:solidFill>
                <a:srgbClr val="FF0000"/>
              </a:solidFill>
              <a:round/>
            </a:ln>
            <a:effectLst/>
          </c:spPr>
          <c:marker>
            <c:symbol val="circle"/>
            <c:size val="5"/>
            <c:spPr>
              <a:solidFill>
                <a:schemeClr val="bg1"/>
              </a:solidFill>
              <a:ln w="9525">
                <a:solidFill>
                  <a:srgbClr val="FF0000"/>
                </a:solidFill>
              </a:ln>
              <a:effectLst/>
            </c:spPr>
          </c:marker>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'6s-1-2'!$F$33:$F$56</c:f>
              <c:numCache>
                <c:formatCode>#,##0</c:formatCode>
                <c:ptCount val="24"/>
                <c:pt idx="0">
                  <c:v>73709</c:v>
                </c:pt>
                <c:pt idx="1">
                  <c:v>131632</c:v>
                </c:pt>
                <c:pt idx="2">
                  <c:v>143495</c:v>
                </c:pt>
                <c:pt idx="3">
                  <c:v>136050</c:v>
                </c:pt>
                <c:pt idx="4">
                  <c:v>135804</c:v>
                </c:pt>
                <c:pt idx="5">
                  <c:v>113998</c:v>
                </c:pt>
                <c:pt idx="6">
                  <c:v>131449</c:v>
                </c:pt>
                <c:pt idx="7">
                  <c:v>178305</c:v>
                </c:pt>
                <c:pt idx="8">
                  <c:v>192342</c:v>
                </c:pt>
                <c:pt idx="9">
                  <c:v>194128</c:v>
                </c:pt>
                <c:pt idx="10">
                  <c:v>218865</c:v>
                </c:pt>
                <c:pt idx="11">
                  <c:v>243376</c:v>
                </c:pt>
                <c:pt idx="12">
                  <c:v>106885</c:v>
                </c:pt>
                <c:pt idx="13">
                  <c:v>167551</c:v>
                </c:pt>
                <c:pt idx="14">
                  <c:v>182687</c:v>
                </c:pt>
                <c:pt idx="15">
                  <c:v>81852</c:v>
                </c:pt>
                <c:pt idx="16">
                  <c:v>42495</c:v>
                </c:pt>
                <c:pt idx="17">
                  <c:v>23929</c:v>
                </c:pt>
                <c:pt idx="18">
                  <c:v>87031</c:v>
                </c:pt>
                <c:pt idx="19">
                  <c:v>182957</c:v>
                </c:pt>
                <c:pt idx="20">
                  <c:v>216771</c:v>
                </c:pt>
                <c:pt idx="21">
                  <c:v>223998</c:v>
                </c:pt>
                <c:pt idx="22">
                  <c:v>194848</c:v>
                </c:pt>
                <c:pt idx="23">
                  <c:v>197092</c:v>
                </c:pt>
              </c:numCache>
            </c:numRef>
          </c:val>
          <c:smooth val="0"/>
          <c:extLst>
            <c:ext xmlns:c16="http://schemas.microsoft.com/office/drawing/2014/chart" uri="{C3380CC4-5D6E-409C-BE32-E72D297353CC}">
              <c16:uniqueId val="{00000004-4836-6A4B-B928-23848E7E708A}"/>
            </c:ext>
          </c:extLst>
        </c:ser>
        <c:ser>
          <c:idx val="5"/>
          <c:order val="5"/>
          <c:spPr>
            <a:ln w="12700" cap="rnd">
              <a:solidFill>
                <a:schemeClr val="tx1"/>
              </a:solidFill>
              <a:round/>
            </a:ln>
            <a:effectLst/>
          </c:spPr>
          <c:marker>
            <c:symbol val="none"/>
          </c:marker>
          <c:val>
            <c:numRef>
              <c:f>'6s-3-2'!$C$31:$C$54</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5-4836-6A4B-B928-23848E7E708A}"/>
            </c:ext>
          </c:extLst>
        </c:ser>
        <c:dLbls>
          <c:showLegendKey val="0"/>
          <c:showVal val="0"/>
          <c:showCatName val="0"/>
          <c:showSerName val="0"/>
          <c:showPercent val="0"/>
          <c:showBubbleSize val="0"/>
        </c:dLbls>
        <c:marker val="1"/>
        <c:smooth val="0"/>
        <c:axId val="1634843328"/>
        <c:axId val="1646511040"/>
      </c:lineChart>
      <c:catAx>
        <c:axId val="1634843328"/>
        <c:scaling>
          <c:orientation val="minMax"/>
        </c:scaling>
        <c:delete val="0"/>
        <c:axPos val="b"/>
        <c:majorTickMark val="out"/>
        <c:minorTickMark val="none"/>
        <c:tickLblPos val="low"/>
        <c:spPr>
          <a:noFill/>
          <a:ln w="9525" cap="flat" cmpd="sng" algn="ctr">
            <a:noFill/>
            <a:round/>
          </a:ln>
          <a:effectLst/>
        </c:spPr>
        <c:txPr>
          <a:bodyPr rot="-60000000" spcFirstLastPara="1" vertOverflow="ellipsis" vert="horz" wrap="square" anchor="ctr" anchorCtr="0"/>
          <a:lstStyle/>
          <a:p>
            <a:pPr>
              <a:defRPr sz="900" b="0" i="0" u="none" strike="noStrike" kern="1200" baseline="0">
                <a:solidFill>
                  <a:schemeClr val="tx1"/>
                </a:solidFill>
                <a:latin typeface="+mn-lt"/>
                <a:ea typeface="+mn-ea"/>
                <a:cs typeface="+mn-cs"/>
              </a:defRPr>
            </a:pPr>
            <a:endParaRPr lang="en-JP"/>
          </a:p>
        </c:txPr>
        <c:crossAx val="1646511040"/>
        <c:crossesAt val="-4"/>
        <c:auto val="1"/>
        <c:lblAlgn val="ctr"/>
        <c:lblOffset val="100"/>
        <c:noMultiLvlLbl val="0"/>
      </c:catAx>
      <c:valAx>
        <c:axId val="1646511040"/>
        <c:scaling>
          <c:orientation val="minMax"/>
          <c:max val="350000"/>
          <c:min val="-2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634843328"/>
        <c:crossesAt val="1"/>
        <c:crossBetween val="between"/>
        <c:dispUnits>
          <c:builtInUnit val="tenThousands"/>
        </c:dispUnits>
      </c:valAx>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solidFill>
                  <a:schemeClr val="tx1"/>
                </a:solidFill>
              </a:rPr>
              <a:t>第一次所得収支推移</a:t>
            </a:r>
          </a:p>
        </c:rich>
      </c:tx>
      <c:layout>
        <c:manualLayout>
          <c:xMode val="edge"/>
          <c:yMode val="edge"/>
          <c:x val="0.28456205500784965"/>
          <c:y val="2.412874301390678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barChart>
        <c:barDir val="col"/>
        <c:grouping val="stacked"/>
        <c:varyColors val="0"/>
        <c:ser>
          <c:idx val="1"/>
          <c:order val="1"/>
          <c:tx>
            <c:v>直接投資収益</c:v>
          </c:tx>
          <c:spPr>
            <a:solidFill>
              <a:schemeClr val="accent2"/>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'6s-3-2'!$I$31:$I$54</c:f>
              <c:numCache>
                <c:formatCode>#,##0</c:formatCode>
                <c:ptCount val="24"/>
                <c:pt idx="0">
                  <c:v>14003</c:v>
                </c:pt>
                <c:pt idx="1">
                  <c:v>14096</c:v>
                </c:pt>
                <c:pt idx="2">
                  <c:v>2169</c:v>
                </c:pt>
                <c:pt idx="3">
                  <c:v>7546</c:v>
                </c:pt>
                <c:pt idx="4">
                  <c:v>20204</c:v>
                </c:pt>
                <c:pt idx="5">
                  <c:v>12542</c:v>
                </c:pt>
                <c:pt idx="6">
                  <c:v>8847</c:v>
                </c:pt>
                <c:pt idx="7">
                  <c:v>15075</c:v>
                </c:pt>
                <c:pt idx="8">
                  <c:v>24753</c:v>
                </c:pt>
                <c:pt idx="9">
                  <c:v>30440</c:v>
                </c:pt>
                <c:pt idx="10">
                  <c:v>36312</c:v>
                </c:pt>
                <c:pt idx="11">
                  <c:v>34704</c:v>
                </c:pt>
                <c:pt idx="12">
                  <c:v>19163</c:v>
                </c:pt>
                <c:pt idx="13">
                  <c:v>36132</c:v>
                </c:pt>
                <c:pt idx="14">
                  <c:v>41736</c:v>
                </c:pt>
                <c:pt idx="15">
                  <c:v>42091</c:v>
                </c:pt>
                <c:pt idx="16">
                  <c:v>41719</c:v>
                </c:pt>
                <c:pt idx="17">
                  <c:v>68284</c:v>
                </c:pt>
                <c:pt idx="18">
                  <c:v>80550</c:v>
                </c:pt>
                <c:pt idx="19">
                  <c:v>91235</c:v>
                </c:pt>
                <c:pt idx="20">
                  <c:v>87572</c:v>
                </c:pt>
                <c:pt idx="21">
                  <c:v>95663</c:v>
                </c:pt>
                <c:pt idx="22">
                  <c:v>107777</c:v>
                </c:pt>
                <c:pt idx="23">
                  <c:v>106076</c:v>
                </c:pt>
              </c:numCache>
            </c:numRef>
          </c:val>
          <c:extLst>
            <c:ext xmlns:c16="http://schemas.microsoft.com/office/drawing/2014/chart" uri="{C3380CC4-5D6E-409C-BE32-E72D297353CC}">
              <c16:uniqueId val="{00000000-C757-B74B-A43D-2131D2CD037F}"/>
            </c:ext>
          </c:extLst>
        </c:ser>
        <c:ser>
          <c:idx val="2"/>
          <c:order val="2"/>
          <c:tx>
            <c:v>証券投資収益</c:v>
          </c:tx>
          <c:spPr>
            <a:solidFill>
              <a:srgbClr val="00B050"/>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'6s-3-2'!$M$31:$M$54</c:f>
              <c:numCache>
                <c:formatCode>#,##0</c:formatCode>
                <c:ptCount val="24"/>
                <c:pt idx="0">
                  <c:v>47690</c:v>
                </c:pt>
                <c:pt idx="1">
                  <c:v>52208</c:v>
                </c:pt>
                <c:pt idx="2">
                  <c:v>52670</c:v>
                </c:pt>
                <c:pt idx="3">
                  <c:v>49600</c:v>
                </c:pt>
                <c:pt idx="4">
                  <c:v>54541</c:v>
                </c:pt>
                <c:pt idx="5">
                  <c:v>63075</c:v>
                </c:pt>
                <c:pt idx="6">
                  <c:v>64113</c:v>
                </c:pt>
                <c:pt idx="7">
                  <c:v>69793</c:v>
                </c:pt>
                <c:pt idx="8">
                  <c:v>77554</c:v>
                </c:pt>
                <c:pt idx="9">
                  <c:v>94268</c:v>
                </c:pt>
                <c:pt idx="10">
                  <c:v>110281</c:v>
                </c:pt>
                <c:pt idx="11">
                  <c:v>123259</c:v>
                </c:pt>
                <c:pt idx="12">
                  <c:v>101233</c:v>
                </c:pt>
                <c:pt idx="13">
                  <c:v>87995</c:v>
                </c:pt>
                <c:pt idx="14">
                  <c:v>91870</c:v>
                </c:pt>
                <c:pt idx="15">
                  <c:v>94259</c:v>
                </c:pt>
                <c:pt idx="16">
                  <c:v>97058</c:v>
                </c:pt>
                <c:pt idx="17">
                  <c:v>109083</c:v>
                </c:pt>
                <c:pt idx="18">
                  <c:v>114463</c:v>
                </c:pt>
                <c:pt idx="19">
                  <c:v>117830</c:v>
                </c:pt>
                <c:pt idx="20">
                  <c:v>100530</c:v>
                </c:pt>
                <c:pt idx="21">
                  <c:v>102861</c:v>
                </c:pt>
                <c:pt idx="22">
                  <c:v>97476</c:v>
                </c:pt>
                <c:pt idx="23">
                  <c:v>99042</c:v>
                </c:pt>
              </c:numCache>
            </c:numRef>
          </c:val>
          <c:extLst>
            <c:ext xmlns:c16="http://schemas.microsoft.com/office/drawing/2014/chart" uri="{C3380CC4-5D6E-409C-BE32-E72D297353CC}">
              <c16:uniqueId val="{00000001-C757-B74B-A43D-2131D2CD037F}"/>
            </c:ext>
          </c:extLst>
        </c:ser>
        <c:ser>
          <c:idx val="3"/>
          <c:order val="3"/>
          <c:tx>
            <c:v>その他投資収益</c:v>
          </c:tx>
          <c:spPr>
            <a:solidFill>
              <a:srgbClr val="0070C0"/>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'6s-3-2'!$P$31:$P$54</c:f>
              <c:numCache>
                <c:formatCode>#,##0</c:formatCode>
                <c:ptCount val="24"/>
                <c:pt idx="0">
                  <c:v>3359</c:v>
                </c:pt>
                <c:pt idx="1">
                  <c:v>2897</c:v>
                </c:pt>
                <c:pt idx="2">
                  <c:v>7585</c:v>
                </c:pt>
                <c:pt idx="3">
                  <c:v>11193</c:v>
                </c:pt>
                <c:pt idx="4">
                  <c:v>6884</c:v>
                </c:pt>
                <c:pt idx="5">
                  <c:v>6054</c:v>
                </c:pt>
                <c:pt idx="6">
                  <c:v>4968</c:v>
                </c:pt>
                <c:pt idx="7">
                  <c:v>5725</c:v>
                </c:pt>
                <c:pt idx="8">
                  <c:v>4489</c:v>
                </c:pt>
                <c:pt idx="9">
                  <c:v>4411</c:v>
                </c:pt>
                <c:pt idx="10">
                  <c:v>3249</c:v>
                </c:pt>
                <c:pt idx="11">
                  <c:v>7564</c:v>
                </c:pt>
                <c:pt idx="12">
                  <c:v>8704</c:v>
                </c:pt>
                <c:pt idx="13">
                  <c:v>5768</c:v>
                </c:pt>
                <c:pt idx="14">
                  <c:v>5689</c:v>
                </c:pt>
                <c:pt idx="15">
                  <c:v>6811</c:v>
                </c:pt>
                <c:pt idx="16">
                  <c:v>6093</c:v>
                </c:pt>
                <c:pt idx="17">
                  <c:v>6165</c:v>
                </c:pt>
                <c:pt idx="18">
                  <c:v>6585</c:v>
                </c:pt>
                <c:pt idx="19">
                  <c:v>5178</c:v>
                </c:pt>
                <c:pt idx="20">
                  <c:v>6491</c:v>
                </c:pt>
                <c:pt idx="21">
                  <c:v>7633</c:v>
                </c:pt>
                <c:pt idx="22">
                  <c:v>10866</c:v>
                </c:pt>
                <c:pt idx="23">
                  <c:v>5415</c:v>
                </c:pt>
              </c:numCache>
            </c:numRef>
          </c:val>
          <c:extLst>
            <c:ext xmlns:c16="http://schemas.microsoft.com/office/drawing/2014/chart" uri="{C3380CC4-5D6E-409C-BE32-E72D297353CC}">
              <c16:uniqueId val="{00000002-C757-B74B-A43D-2131D2CD037F}"/>
            </c:ext>
          </c:extLst>
        </c:ser>
        <c:ser>
          <c:idx val="4"/>
          <c:order val="4"/>
          <c:tx>
            <c:v>その他第一次所得</c:v>
          </c:tx>
          <c:spPr>
            <a:solidFill>
              <a:schemeClr val="accent4">
                <a:lumMod val="60000"/>
                <a:lumOff val="40000"/>
              </a:schemeClr>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'6s-3-2'!$Q$31:$Q$54</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-309</c:v>
                </c:pt>
                <c:pt idx="18" formatCode="#,##0">
                  <c:v>-1039</c:v>
                </c:pt>
                <c:pt idx="19">
                  <c:v>-948</c:v>
                </c:pt>
                <c:pt idx="20">
                  <c:v>-703</c:v>
                </c:pt>
                <c:pt idx="21">
                  <c:v>-692</c:v>
                </c:pt>
                <c:pt idx="22">
                  <c:v>-726</c:v>
                </c:pt>
                <c:pt idx="23">
                  <c:v>-409</c:v>
                </c:pt>
              </c:numCache>
            </c:numRef>
          </c:val>
          <c:extLst>
            <c:ext xmlns:c16="http://schemas.microsoft.com/office/drawing/2014/chart" uri="{C3380CC4-5D6E-409C-BE32-E72D297353CC}">
              <c16:uniqueId val="{00000003-C757-B74B-A43D-2131D2CD037F}"/>
            </c:ext>
          </c:extLst>
        </c:ser>
        <c:dLbls>
          <c:showLegendKey val="0"/>
          <c:showVal val="0"/>
          <c:showCatName val="0"/>
          <c:showSerName val="0"/>
          <c:showPercent val="0"/>
          <c:showBubbleSize val="0"/>
        </c:dLbls>
        <c:gapWidth val="150"/>
        <c:overlap val="100"/>
        <c:axId val="1634843328"/>
        <c:axId val="1646511040"/>
      </c:barChart>
      <c:lineChart>
        <c:grouping val="standard"/>
        <c:varyColors val="0"/>
        <c:ser>
          <c:idx val="0"/>
          <c:order val="0"/>
          <c:tx>
            <c:v>第一次所得収支</c:v>
          </c:tx>
          <c:spPr>
            <a:ln w="19050" cap="rnd">
              <a:solidFill>
                <a:srgbClr val="C00000"/>
              </a:solidFill>
              <a:round/>
            </a:ln>
            <a:effectLst/>
          </c:spPr>
          <c:marker>
            <c:symbol val="none"/>
          </c:marker>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'6s-3-2'!$F$31:$F$54</c:f>
              <c:numCache>
                <c:formatCode>#,##0</c:formatCode>
                <c:ptCount val="24"/>
                <c:pt idx="0">
                  <c:v>65047</c:v>
                </c:pt>
                <c:pt idx="1">
                  <c:v>69207</c:v>
                </c:pt>
                <c:pt idx="2">
                  <c:v>62454</c:v>
                </c:pt>
                <c:pt idx="3">
                  <c:v>68392</c:v>
                </c:pt>
                <c:pt idx="4">
                  <c:v>81604</c:v>
                </c:pt>
                <c:pt idx="5">
                  <c:v>81626</c:v>
                </c:pt>
                <c:pt idx="6">
                  <c:v>77782</c:v>
                </c:pt>
                <c:pt idx="7">
                  <c:v>90453</c:v>
                </c:pt>
                <c:pt idx="8">
                  <c:v>106686</c:v>
                </c:pt>
                <c:pt idx="9">
                  <c:v>128989</c:v>
                </c:pt>
                <c:pt idx="10">
                  <c:v>149811</c:v>
                </c:pt>
                <c:pt idx="11">
                  <c:v>165476</c:v>
                </c:pt>
                <c:pt idx="12">
                  <c:v>129053</c:v>
                </c:pt>
                <c:pt idx="13">
                  <c:v>129868</c:v>
                </c:pt>
                <c:pt idx="14">
                  <c:v>139260</c:v>
                </c:pt>
                <c:pt idx="15">
                  <c:v>143085</c:v>
                </c:pt>
                <c:pt idx="16">
                  <c:v>144825</c:v>
                </c:pt>
                <c:pt idx="17">
                  <c:v>183191</c:v>
                </c:pt>
                <c:pt idx="18">
                  <c:v>200488</c:v>
                </c:pt>
                <c:pt idx="19">
                  <c:v>213195</c:v>
                </c:pt>
                <c:pt idx="20">
                  <c:v>193732</c:v>
                </c:pt>
                <c:pt idx="21">
                  <c:v>205333</c:v>
                </c:pt>
                <c:pt idx="22">
                  <c:v>215262</c:v>
                </c:pt>
                <c:pt idx="23">
                  <c:v>209897</c:v>
                </c:pt>
              </c:numCache>
            </c:numRef>
          </c:val>
          <c:smooth val="0"/>
          <c:extLst>
            <c:ext xmlns:c16="http://schemas.microsoft.com/office/drawing/2014/chart" uri="{C3380CC4-5D6E-409C-BE32-E72D297353CC}">
              <c16:uniqueId val="{00000004-C757-B74B-A43D-2131D2CD037F}"/>
            </c:ext>
          </c:extLst>
        </c:ser>
        <c:ser>
          <c:idx val="5"/>
          <c:order val="5"/>
          <c:spPr>
            <a:ln w="12700" cap="rnd">
              <a:solidFill>
                <a:schemeClr val="tx1"/>
              </a:solidFill>
              <a:round/>
            </a:ln>
            <a:effectLst/>
          </c:spPr>
          <c:marker>
            <c:symbol val="none"/>
          </c:marker>
          <c:val>
            <c:numRef>
              <c:f>'6s-3-2'!$C$31:$C$54</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5-C757-B74B-A43D-2131D2CD037F}"/>
            </c:ext>
          </c:extLst>
        </c:ser>
        <c:dLbls>
          <c:showLegendKey val="0"/>
          <c:showVal val="0"/>
          <c:showCatName val="0"/>
          <c:showSerName val="0"/>
          <c:showPercent val="0"/>
          <c:showBubbleSize val="0"/>
        </c:dLbls>
        <c:marker val="1"/>
        <c:smooth val="0"/>
        <c:axId val="1634843328"/>
        <c:axId val="1646511040"/>
      </c:lineChart>
      <c:catAx>
        <c:axId val="1634843328"/>
        <c:scaling>
          <c:orientation val="minMax"/>
        </c:scaling>
        <c:delete val="0"/>
        <c:axPos val="b"/>
        <c:numFmt formatCode="General" sourceLinked="1"/>
        <c:majorTickMark val="out"/>
        <c:minorTickMark val="none"/>
        <c:tickLblPos val="low"/>
        <c:spPr>
          <a:noFill/>
          <a:ln w="9525" cap="flat" cmpd="sng" algn="ctr">
            <a:noFill/>
            <a:round/>
          </a:ln>
          <a:effectLst/>
        </c:spPr>
        <c:txPr>
          <a:bodyPr rot="-60000000" spcFirstLastPara="1" vertOverflow="ellipsis" vert="horz" wrap="square" anchor="ctr" anchorCtr="0"/>
          <a:lstStyle/>
          <a:p>
            <a:pPr>
              <a:defRPr sz="900" b="0" i="0" u="none" strike="noStrike" kern="1200" baseline="0">
                <a:solidFill>
                  <a:schemeClr val="tx1"/>
                </a:solidFill>
                <a:latin typeface="+mn-lt"/>
                <a:ea typeface="+mn-ea"/>
                <a:cs typeface="+mn-cs"/>
              </a:defRPr>
            </a:pPr>
            <a:endParaRPr lang="en-JP"/>
          </a:p>
        </c:txPr>
        <c:crossAx val="1646511040"/>
        <c:crossesAt val="-4"/>
        <c:auto val="1"/>
        <c:lblAlgn val="ctr"/>
        <c:lblOffset val="100"/>
        <c:tickLblSkip val="2"/>
        <c:noMultiLvlLbl val="0"/>
      </c:catAx>
      <c:valAx>
        <c:axId val="1646511040"/>
        <c:scaling>
          <c:orientation val="minMax"/>
        </c:scaling>
        <c:delete val="0"/>
        <c:axPos val="l"/>
        <c:majorGridlines>
          <c:spPr>
            <a:ln w="9525" cap="flat" cmpd="sng" algn="ctr">
              <a:no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634843328"/>
        <c:crossesAt val="1"/>
        <c:crossBetween val="between"/>
        <c:dispUnits>
          <c:builtInUnit val="tenThousands"/>
        </c:dispUnits>
      </c:valAx>
      <c:spPr>
        <a:noFill/>
        <a:ln>
          <a:noFill/>
        </a:ln>
        <a:effectLst/>
      </c:spPr>
    </c:plotArea>
    <c:legend>
      <c:legendPos val="t"/>
      <c:legendEntry>
        <c:idx val="5"/>
        <c:delete val="1"/>
      </c:legendEntry>
      <c:layout>
        <c:manualLayout>
          <c:xMode val="edge"/>
          <c:yMode val="edge"/>
          <c:x val="0.1220184632503053"/>
          <c:y val="0.10105622645999975"/>
          <c:w val="0.68343767437949565"/>
          <c:h val="0.21666344850599234"/>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solidFill>
                  <a:schemeClr val="tx1"/>
                </a:solidFill>
              </a:rPr>
              <a:t>サービス収支推移</a:t>
            </a:r>
          </a:p>
        </c:rich>
      </c:tx>
      <c:layout>
        <c:manualLayout>
          <c:xMode val="edge"/>
          <c:yMode val="edge"/>
          <c:x val="0.29062745043290494"/>
          <c:y val="2.41286071224624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barChart>
        <c:barDir val="col"/>
        <c:grouping val="stacked"/>
        <c:varyColors val="0"/>
        <c:ser>
          <c:idx val="1"/>
          <c:order val="1"/>
          <c:tx>
            <c:v>輸送</c:v>
          </c:tx>
          <c:spPr>
            <a:solidFill>
              <a:srgbClr val="FF0000"/>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'6s-2-2'!$F$29:$F$52</c:f>
              <c:numCache>
                <c:formatCode>#,##0</c:formatCode>
                <c:ptCount val="24"/>
                <c:pt idx="0">
                  <c:v>-10603</c:v>
                </c:pt>
                <c:pt idx="1">
                  <c:v>-8161</c:v>
                </c:pt>
                <c:pt idx="2">
                  <c:v>-6718</c:v>
                </c:pt>
                <c:pt idx="3">
                  <c:v>-6623</c:v>
                </c:pt>
                <c:pt idx="4">
                  <c:v>-8810</c:v>
                </c:pt>
                <c:pt idx="5">
                  <c:v>-8285</c:v>
                </c:pt>
                <c:pt idx="6">
                  <c:v>-7961</c:v>
                </c:pt>
                <c:pt idx="7">
                  <c:v>-6055</c:v>
                </c:pt>
                <c:pt idx="8">
                  <c:v>-7601</c:v>
                </c:pt>
                <c:pt idx="9">
                  <c:v>-4113</c:v>
                </c:pt>
                <c:pt idx="10">
                  <c:v>-6380</c:v>
                </c:pt>
                <c:pt idx="11">
                  <c:v>-9043</c:v>
                </c:pt>
                <c:pt idx="12">
                  <c:v>-8064</c:v>
                </c:pt>
                <c:pt idx="13">
                  <c:v>-6579</c:v>
                </c:pt>
                <c:pt idx="14">
                  <c:v>-3886</c:v>
                </c:pt>
                <c:pt idx="15">
                  <c:v>-6359</c:v>
                </c:pt>
                <c:pt idx="16">
                  <c:v>-11185</c:v>
                </c:pt>
                <c:pt idx="17">
                  <c:v>-6222</c:v>
                </c:pt>
                <c:pt idx="18">
                  <c:v>-6359</c:v>
                </c:pt>
                <c:pt idx="19">
                  <c:v>-6825</c:v>
                </c:pt>
                <c:pt idx="20">
                  <c:v>-7098</c:v>
                </c:pt>
                <c:pt idx="21">
                  <c:v>-6645</c:v>
                </c:pt>
                <c:pt idx="22">
                  <c:v>-11568</c:v>
                </c:pt>
                <c:pt idx="23">
                  <c:v>-7981</c:v>
                </c:pt>
              </c:numCache>
            </c:numRef>
          </c:val>
          <c:extLst>
            <c:ext xmlns:c16="http://schemas.microsoft.com/office/drawing/2014/chart" uri="{C3380CC4-5D6E-409C-BE32-E72D297353CC}">
              <c16:uniqueId val="{00000000-9F2D-6A44-B07D-F4B7307DC107}"/>
            </c:ext>
          </c:extLst>
        </c:ser>
        <c:ser>
          <c:idx val="2"/>
          <c:order val="2"/>
          <c:tx>
            <c:v>旅行</c:v>
          </c:tx>
          <c:spPr>
            <a:pattFill prst="dkUpDiag">
              <a:fgClr>
                <a:schemeClr val="tx2"/>
              </a:fgClr>
              <a:bgClr>
                <a:schemeClr val="bg1"/>
              </a:bgClr>
            </a:patt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'6s-2-2'!$G$29:$G$52</c:f>
              <c:numCache>
                <c:formatCode>#,##0</c:formatCode>
                <c:ptCount val="24"/>
                <c:pt idx="0">
                  <c:v>-36031</c:v>
                </c:pt>
                <c:pt idx="1">
                  <c:v>-33471</c:v>
                </c:pt>
                <c:pt idx="2">
                  <c:v>-32921</c:v>
                </c:pt>
                <c:pt idx="3">
                  <c:v>-32813</c:v>
                </c:pt>
                <c:pt idx="4">
                  <c:v>-30940</c:v>
                </c:pt>
                <c:pt idx="5">
                  <c:v>-26915</c:v>
                </c:pt>
                <c:pt idx="6">
                  <c:v>-29040</c:v>
                </c:pt>
                <c:pt idx="7">
                  <c:v>-23293</c:v>
                </c:pt>
                <c:pt idx="8">
                  <c:v>-29735</c:v>
                </c:pt>
                <c:pt idx="9">
                  <c:v>-25815</c:v>
                </c:pt>
                <c:pt idx="10">
                  <c:v>-21415</c:v>
                </c:pt>
                <c:pt idx="11">
                  <c:v>-19619</c:v>
                </c:pt>
                <c:pt idx="12">
                  <c:v>-16606</c:v>
                </c:pt>
                <c:pt idx="13">
                  <c:v>-13598</c:v>
                </c:pt>
                <c:pt idx="14">
                  <c:v>-12864</c:v>
                </c:pt>
                <c:pt idx="15">
                  <c:v>-12491</c:v>
                </c:pt>
                <c:pt idx="16">
                  <c:v>-10069</c:v>
                </c:pt>
                <c:pt idx="17">
                  <c:v>-5305</c:v>
                </c:pt>
                <c:pt idx="18">
                  <c:v>2546</c:v>
                </c:pt>
                <c:pt idx="19">
                  <c:v>12715</c:v>
                </c:pt>
                <c:pt idx="20">
                  <c:v>13096</c:v>
                </c:pt>
                <c:pt idx="21">
                  <c:v>20183</c:v>
                </c:pt>
                <c:pt idx="22">
                  <c:v>24266</c:v>
                </c:pt>
                <c:pt idx="23">
                  <c:v>24570</c:v>
                </c:pt>
              </c:numCache>
            </c:numRef>
          </c:val>
          <c:extLst>
            <c:ext xmlns:c16="http://schemas.microsoft.com/office/drawing/2014/chart" uri="{C3380CC4-5D6E-409C-BE32-E72D297353CC}">
              <c16:uniqueId val="{00000001-9F2D-6A44-B07D-F4B7307DC107}"/>
            </c:ext>
          </c:extLst>
        </c:ser>
        <c:ser>
          <c:idx val="3"/>
          <c:order val="3"/>
          <c:tx>
            <c:v>その他サービス収益</c:v>
          </c:tx>
          <c:spPr>
            <a:solidFill>
              <a:srgbClr val="FFFF00"/>
            </a:solidFill>
            <a:ln>
              <a:solidFill>
                <a:schemeClr val="tx1"/>
              </a:solidFill>
            </a:ln>
            <a:effectLst/>
          </c:spPr>
          <c:invertIfNegative val="0"/>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'6s-2-2'!$H$29:$H$52</c:f>
              <c:numCache>
                <c:formatCode>#,##0</c:formatCode>
                <c:ptCount val="24"/>
                <c:pt idx="0">
                  <c:v>-21760</c:v>
                </c:pt>
                <c:pt idx="1">
                  <c:v>-22520</c:v>
                </c:pt>
                <c:pt idx="2">
                  <c:v>-25696</c:v>
                </c:pt>
                <c:pt idx="3">
                  <c:v>-20962</c:v>
                </c:pt>
                <c:pt idx="4">
                  <c:v>-13903</c:v>
                </c:pt>
                <c:pt idx="5">
                  <c:v>-19792</c:v>
                </c:pt>
                <c:pt idx="6">
                  <c:v>-18635</c:v>
                </c:pt>
                <c:pt idx="7">
                  <c:v>-9653</c:v>
                </c:pt>
                <c:pt idx="8">
                  <c:v>-5679</c:v>
                </c:pt>
                <c:pt idx="9">
                  <c:v>-6676</c:v>
                </c:pt>
                <c:pt idx="10">
                  <c:v>-11521</c:v>
                </c:pt>
                <c:pt idx="11">
                  <c:v>-17299</c:v>
                </c:pt>
                <c:pt idx="12">
                  <c:v>-10890</c:v>
                </c:pt>
                <c:pt idx="13">
                  <c:v>-11635</c:v>
                </c:pt>
                <c:pt idx="14">
                  <c:v>-8406</c:v>
                </c:pt>
                <c:pt idx="15">
                  <c:v>-9360</c:v>
                </c:pt>
                <c:pt idx="16">
                  <c:v>-19026</c:v>
                </c:pt>
                <c:pt idx="17">
                  <c:v>-22803</c:v>
                </c:pt>
                <c:pt idx="18">
                  <c:v>-23915</c:v>
                </c:pt>
                <c:pt idx="19">
                  <c:v>-19031</c:v>
                </c:pt>
                <c:pt idx="20">
                  <c:v>-19776</c:v>
                </c:pt>
                <c:pt idx="21">
                  <c:v>-18480</c:v>
                </c:pt>
                <c:pt idx="22">
                  <c:v>-22040</c:v>
                </c:pt>
                <c:pt idx="23">
                  <c:v>-21366</c:v>
                </c:pt>
              </c:numCache>
            </c:numRef>
          </c:val>
          <c:extLst>
            <c:ext xmlns:c16="http://schemas.microsoft.com/office/drawing/2014/chart" uri="{C3380CC4-5D6E-409C-BE32-E72D297353CC}">
              <c16:uniqueId val="{00000002-9F2D-6A44-B07D-F4B7307DC107}"/>
            </c:ext>
          </c:extLst>
        </c:ser>
        <c:dLbls>
          <c:showLegendKey val="0"/>
          <c:showVal val="0"/>
          <c:showCatName val="0"/>
          <c:showSerName val="0"/>
          <c:showPercent val="0"/>
          <c:showBubbleSize val="0"/>
        </c:dLbls>
        <c:gapWidth val="150"/>
        <c:overlap val="100"/>
        <c:axId val="1634843328"/>
        <c:axId val="1646511040"/>
      </c:barChart>
      <c:lineChart>
        <c:grouping val="standard"/>
        <c:varyColors val="0"/>
        <c:ser>
          <c:idx val="0"/>
          <c:order val="0"/>
          <c:tx>
            <c:v>サービス収支</c:v>
          </c:tx>
          <c:spPr>
            <a:ln w="19050" cap="rnd">
              <a:solidFill>
                <a:schemeClr val="tx1"/>
              </a:solidFill>
              <a:round/>
            </a:ln>
            <a:effectLst/>
          </c:spPr>
          <c:marker>
            <c:symbol val="none"/>
          </c:marker>
          <c:cat>
            <c:strRef>
              <c:f>'6s-1-2'!$D$33:$D$56</c:f>
              <c:strCache>
                <c:ptCount val="24"/>
                <c:pt idx="0">
                  <c:v>96</c:v>
                </c:pt>
                <c:pt idx="1">
                  <c:v>97</c:v>
                </c:pt>
                <c:pt idx="2">
                  <c:v>98</c:v>
                </c:pt>
                <c:pt idx="3">
                  <c:v>99</c:v>
                </c:pt>
                <c:pt idx="4">
                  <c:v>00</c:v>
                </c:pt>
                <c:pt idx="5">
                  <c:v>01</c:v>
                </c:pt>
                <c:pt idx="6">
                  <c:v>02</c:v>
                </c:pt>
                <c:pt idx="7">
                  <c:v>03</c:v>
                </c:pt>
                <c:pt idx="8">
                  <c:v>04</c:v>
                </c:pt>
                <c:pt idx="9">
                  <c:v>05</c:v>
                </c:pt>
                <c:pt idx="10">
                  <c:v>06</c:v>
                </c:pt>
                <c:pt idx="11">
                  <c:v>07</c:v>
                </c:pt>
                <c:pt idx="12">
                  <c:v>08</c:v>
                </c:pt>
                <c:pt idx="13">
                  <c:v>09</c:v>
                </c:pt>
                <c:pt idx="14">
                  <c:v>10</c:v>
                </c:pt>
                <c:pt idx="15">
                  <c:v>11</c:v>
                </c:pt>
                <c:pt idx="16">
                  <c:v>12</c:v>
                </c:pt>
                <c:pt idx="17">
                  <c:v>13</c:v>
                </c:pt>
                <c:pt idx="18">
                  <c:v>14</c:v>
                </c:pt>
                <c:pt idx="19">
                  <c:v>15</c:v>
                </c:pt>
                <c:pt idx="20">
                  <c:v>16</c:v>
                </c:pt>
                <c:pt idx="21">
                  <c:v>17</c:v>
                </c:pt>
                <c:pt idx="22">
                  <c:v>18</c:v>
                </c:pt>
                <c:pt idx="23">
                  <c:v>19</c:v>
                </c:pt>
              </c:strCache>
            </c:strRef>
          </c:cat>
          <c:val>
            <c:numRef>
              <c:f>'6s-2-2'!$E$29:$E$52</c:f>
              <c:numCache>
                <c:formatCode>#,##0</c:formatCode>
                <c:ptCount val="24"/>
                <c:pt idx="0">
                  <c:v>-68393</c:v>
                </c:pt>
                <c:pt idx="1">
                  <c:v>-64152</c:v>
                </c:pt>
                <c:pt idx="2">
                  <c:v>-65335</c:v>
                </c:pt>
                <c:pt idx="3">
                  <c:v>-60398</c:v>
                </c:pt>
                <c:pt idx="4">
                  <c:v>-53653</c:v>
                </c:pt>
                <c:pt idx="5">
                  <c:v>-54991</c:v>
                </c:pt>
                <c:pt idx="6">
                  <c:v>-55635</c:v>
                </c:pt>
                <c:pt idx="7">
                  <c:v>-39001</c:v>
                </c:pt>
                <c:pt idx="8">
                  <c:v>-43014</c:v>
                </c:pt>
                <c:pt idx="9">
                  <c:v>-36604</c:v>
                </c:pt>
                <c:pt idx="10">
                  <c:v>-39317</c:v>
                </c:pt>
                <c:pt idx="11">
                  <c:v>-45960</c:v>
                </c:pt>
                <c:pt idx="12">
                  <c:v>-35561</c:v>
                </c:pt>
                <c:pt idx="13">
                  <c:v>-31812</c:v>
                </c:pt>
                <c:pt idx="14">
                  <c:v>-25155</c:v>
                </c:pt>
                <c:pt idx="15">
                  <c:v>-28210</c:v>
                </c:pt>
                <c:pt idx="16">
                  <c:v>-40280</c:v>
                </c:pt>
                <c:pt idx="17">
                  <c:v>-34330</c:v>
                </c:pt>
                <c:pt idx="18">
                  <c:v>-27728</c:v>
                </c:pt>
                <c:pt idx="19">
                  <c:v>-13140</c:v>
                </c:pt>
                <c:pt idx="20">
                  <c:v>-13779</c:v>
                </c:pt>
                <c:pt idx="21">
                  <c:v>-4941</c:v>
                </c:pt>
                <c:pt idx="22">
                  <c:v>-9342</c:v>
                </c:pt>
                <c:pt idx="23">
                  <c:v>-4777</c:v>
                </c:pt>
              </c:numCache>
            </c:numRef>
          </c:val>
          <c:smooth val="0"/>
          <c:extLst>
            <c:ext xmlns:c16="http://schemas.microsoft.com/office/drawing/2014/chart" uri="{C3380CC4-5D6E-409C-BE32-E72D297353CC}">
              <c16:uniqueId val="{00000003-9F2D-6A44-B07D-F4B7307DC107}"/>
            </c:ext>
          </c:extLst>
        </c:ser>
        <c:ser>
          <c:idx val="5"/>
          <c:order val="4"/>
          <c:spPr>
            <a:ln w="12700" cap="rnd">
              <a:solidFill>
                <a:schemeClr val="tx1"/>
              </a:solidFill>
              <a:round/>
            </a:ln>
            <a:effectLst/>
          </c:spPr>
          <c:marker>
            <c:symbol val="none"/>
          </c:marker>
          <c:val>
            <c:numRef>
              <c:f>'6s-3-2'!$C$31:$C$54</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4-9F2D-6A44-B07D-F4B7307DC107}"/>
            </c:ext>
          </c:extLst>
        </c:ser>
        <c:dLbls>
          <c:showLegendKey val="0"/>
          <c:showVal val="0"/>
          <c:showCatName val="0"/>
          <c:showSerName val="0"/>
          <c:showPercent val="0"/>
          <c:showBubbleSize val="0"/>
        </c:dLbls>
        <c:marker val="1"/>
        <c:smooth val="0"/>
        <c:axId val="1634843328"/>
        <c:axId val="1646511040"/>
      </c:lineChart>
      <c:catAx>
        <c:axId val="1634843328"/>
        <c:scaling>
          <c:orientation val="minMax"/>
        </c:scaling>
        <c:delete val="0"/>
        <c:axPos val="b"/>
        <c:numFmt formatCode="General" sourceLinked="1"/>
        <c:majorTickMark val="out"/>
        <c:minorTickMark val="none"/>
        <c:tickLblPos val="low"/>
        <c:spPr>
          <a:noFill/>
          <a:ln w="9525" cap="flat" cmpd="sng" algn="ctr">
            <a:noFill/>
            <a:round/>
          </a:ln>
          <a:effectLst/>
        </c:spPr>
        <c:txPr>
          <a:bodyPr rot="-60000000" spcFirstLastPara="1" vertOverflow="ellipsis" vert="horz" wrap="square" anchor="ctr" anchorCtr="0"/>
          <a:lstStyle/>
          <a:p>
            <a:pPr>
              <a:defRPr sz="900" b="0" i="0" u="none" strike="noStrike" kern="1200" baseline="0">
                <a:solidFill>
                  <a:schemeClr val="tx1"/>
                </a:solidFill>
                <a:latin typeface="+mn-lt"/>
                <a:ea typeface="+mn-ea"/>
                <a:cs typeface="+mn-cs"/>
              </a:defRPr>
            </a:pPr>
            <a:endParaRPr lang="en-JP"/>
          </a:p>
        </c:txPr>
        <c:crossAx val="1646511040"/>
        <c:crossesAt val="-4"/>
        <c:auto val="1"/>
        <c:lblAlgn val="ctr"/>
        <c:lblOffset val="100"/>
        <c:tickLblSkip val="2"/>
        <c:noMultiLvlLbl val="0"/>
      </c:catAx>
      <c:valAx>
        <c:axId val="1646511040"/>
        <c:scaling>
          <c:orientation val="minMax"/>
        </c:scaling>
        <c:delete val="0"/>
        <c:axPos val="l"/>
        <c:majorGridlines>
          <c:spPr>
            <a:ln w="9525" cap="flat" cmpd="sng" algn="ctr">
              <a:no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634843328"/>
        <c:crossesAt val="1"/>
        <c:crossBetween val="between"/>
        <c:dispUnits>
          <c:builtInUnit val="tenThousands"/>
        </c:dispUnits>
      </c:valAx>
      <c:spPr>
        <a:noFill/>
        <a:ln>
          <a:noFill/>
        </a:ln>
        <a:effectLst/>
      </c:spPr>
    </c:plotArea>
    <c:legend>
      <c:legendPos val="t"/>
      <c:legendEntry>
        <c:idx val="4"/>
        <c:delete val="1"/>
      </c:legendEntry>
      <c:layout>
        <c:manualLayout>
          <c:xMode val="edge"/>
          <c:yMode val="edge"/>
          <c:x val="0.11214809747516701"/>
          <c:y val="0.1564859299931366"/>
          <c:w val="0.73589348859205139"/>
          <c:h val="0.14279582081969852"/>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0.00784</cdr:x>
      <cdr:y>0.01072</cdr:y>
    </cdr:from>
    <cdr:to>
      <cdr:x>0.18145</cdr:x>
      <cdr:y>0.05898</cdr:y>
    </cdr:to>
    <cdr:sp macro="" textlink="">
      <cdr:nvSpPr>
        <cdr:cNvPr id="2" name="TextBox 1">
          <a:extLst xmlns:a="http://schemas.openxmlformats.org/drawingml/2006/main">
            <a:ext uri="{FF2B5EF4-FFF2-40B4-BE49-F238E27FC236}">
              <a16:creationId xmlns:a16="http://schemas.microsoft.com/office/drawing/2014/main" id="{803A0587-7CF5-0A4B-BC29-22C34BA22033}"/>
            </a:ext>
          </a:extLst>
        </cdr:cNvPr>
        <cdr:cNvSpPr txBox="1"/>
      </cdr:nvSpPr>
      <cdr:spPr>
        <a:xfrm xmlns:a="http://schemas.openxmlformats.org/drawingml/2006/main">
          <a:off x="50800" y="50800"/>
          <a:ext cx="1124474" cy="228591"/>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兆円</a:t>
          </a:r>
        </a:p>
      </cdr:txBody>
    </cdr:sp>
  </cdr:relSizeAnchor>
  <cdr:relSizeAnchor xmlns:cdr="http://schemas.openxmlformats.org/drawingml/2006/chartDrawing">
    <cdr:from>
      <cdr:x>0.92113</cdr:x>
      <cdr:y>0.88788</cdr:y>
    </cdr:from>
    <cdr:to>
      <cdr:x>1</cdr:x>
      <cdr:y>0.95058</cdr:y>
    </cdr:to>
    <cdr:sp macro="" textlink="">
      <cdr:nvSpPr>
        <cdr:cNvPr id="3" name="TextBox 1"/>
        <cdr:cNvSpPr txBox="1"/>
      </cdr:nvSpPr>
      <cdr:spPr>
        <a:xfrm xmlns:a="http://schemas.openxmlformats.org/drawingml/2006/main">
          <a:off x="5523978" y="3626931"/>
          <a:ext cx="472962" cy="256138"/>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年度</a:t>
          </a:r>
        </a:p>
      </cdr:txBody>
    </cdr:sp>
  </cdr:relSizeAnchor>
</c:userShapes>
</file>

<file path=word/drawings/drawing2.xml><?xml version="1.0" encoding="utf-8"?>
<c:userShapes xmlns:c="http://schemas.openxmlformats.org/drawingml/2006/chart">
  <cdr:relSizeAnchor xmlns:cdr="http://schemas.openxmlformats.org/drawingml/2006/chartDrawing">
    <cdr:from>
      <cdr:x>0.00784</cdr:x>
      <cdr:y>0.01072</cdr:y>
    </cdr:from>
    <cdr:to>
      <cdr:x>0.18145</cdr:x>
      <cdr:y>0.05898</cdr:y>
    </cdr:to>
    <cdr:sp macro="" textlink="">
      <cdr:nvSpPr>
        <cdr:cNvPr id="2" name="TextBox 1">
          <a:extLst xmlns:a="http://schemas.openxmlformats.org/drawingml/2006/main">
            <a:ext uri="{FF2B5EF4-FFF2-40B4-BE49-F238E27FC236}">
              <a16:creationId xmlns:a16="http://schemas.microsoft.com/office/drawing/2014/main" id="{803A0587-7CF5-0A4B-BC29-22C34BA22033}"/>
            </a:ext>
          </a:extLst>
        </cdr:cNvPr>
        <cdr:cNvSpPr txBox="1"/>
      </cdr:nvSpPr>
      <cdr:spPr>
        <a:xfrm xmlns:a="http://schemas.openxmlformats.org/drawingml/2006/main">
          <a:off x="50800" y="50800"/>
          <a:ext cx="1124474" cy="228591"/>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兆円</a:t>
          </a:r>
        </a:p>
      </cdr:txBody>
    </cdr:sp>
  </cdr:relSizeAnchor>
</c:userShapes>
</file>

<file path=word/drawings/drawing3.xml><?xml version="1.0" encoding="utf-8"?>
<c:userShapes xmlns:c="http://schemas.openxmlformats.org/drawingml/2006/chart">
  <cdr:relSizeAnchor xmlns:cdr="http://schemas.openxmlformats.org/drawingml/2006/chartDrawing">
    <cdr:from>
      <cdr:x>0.00784</cdr:x>
      <cdr:y>0.01072</cdr:y>
    </cdr:from>
    <cdr:to>
      <cdr:x>0.18145</cdr:x>
      <cdr:y>0.05898</cdr:y>
    </cdr:to>
    <cdr:sp macro="" textlink="">
      <cdr:nvSpPr>
        <cdr:cNvPr id="2" name="TextBox 1">
          <a:extLst xmlns:a="http://schemas.openxmlformats.org/drawingml/2006/main">
            <a:ext uri="{FF2B5EF4-FFF2-40B4-BE49-F238E27FC236}">
              <a16:creationId xmlns:a16="http://schemas.microsoft.com/office/drawing/2014/main" id="{803A0587-7CF5-0A4B-BC29-22C34BA22033}"/>
            </a:ext>
          </a:extLst>
        </cdr:cNvPr>
        <cdr:cNvSpPr txBox="1"/>
      </cdr:nvSpPr>
      <cdr:spPr>
        <a:xfrm xmlns:a="http://schemas.openxmlformats.org/drawingml/2006/main">
          <a:off x="50800" y="50800"/>
          <a:ext cx="1124474" cy="228591"/>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兆円</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6">
            <a:lumMod val="40000"/>
            <a:lumOff val="60000"/>
          </a:schemeClr>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21</cp:revision>
  <dcterms:created xsi:type="dcterms:W3CDTF">2020-07-27T04:06:00Z</dcterms:created>
  <dcterms:modified xsi:type="dcterms:W3CDTF">2020-07-29T10:47:00Z</dcterms:modified>
</cp:coreProperties>
</file>