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0B164" w14:textId="77777777" w:rsidR="00546D58" w:rsidRDefault="00C93681">
      <w:r>
        <w:rPr>
          <w:rFonts w:hint="eastAsia"/>
        </w:rPr>
        <w:t>政治分析入門　２</w:t>
      </w:r>
    </w:p>
    <w:p w14:paraId="2AB23F6B" w14:textId="77777777" w:rsidR="00C93681" w:rsidRDefault="00C93681"/>
    <w:p w14:paraId="1337A98A" w14:textId="77777777" w:rsidR="00C93681" w:rsidRDefault="00C93681">
      <w:r>
        <w:rPr>
          <w:rFonts w:hint="eastAsia"/>
        </w:rPr>
        <w:t>第</w:t>
      </w:r>
      <w:r>
        <w:rPr>
          <w:rFonts w:hint="eastAsia"/>
        </w:rPr>
        <w:t>2</w:t>
      </w:r>
      <w:r>
        <w:rPr>
          <w:rFonts w:hint="eastAsia"/>
        </w:rPr>
        <w:t>回　政治と市場</w:t>
      </w:r>
    </w:p>
    <w:p w14:paraId="596FD96A" w14:textId="77777777" w:rsidR="007F1401" w:rsidRDefault="007F1401"/>
    <w:p w14:paraId="32F49FE2" w14:textId="77777777" w:rsidR="00C93681" w:rsidRDefault="00C93681" w:rsidP="007F1401">
      <w:pPr>
        <w:ind w:left="1418" w:hanging="1418"/>
      </w:pPr>
      <w:r>
        <w:rPr>
          <w:rFonts w:hint="eastAsia"/>
        </w:rPr>
        <w:t>前回の復習：共変関係の確認の重要さ。因果関係があると言える＝</w:t>
      </w:r>
      <w:r w:rsidRPr="007F1401">
        <w:rPr>
          <w:u w:val="single"/>
        </w:rPr>
        <w:t>１</w:t>
      </w:r>
      <w:r w:rsidRPr="007F1401">
        <w:rPr>
          <w:u w:val="single"/>
        </w:rPr>
        <w:t>.</w:t>
      </w:r>
      <w:r w:rsidRPr="007F1401">
        <w:rPr>
          <w:rFonts w:hint="eastAsia"/>
          <w:u w:val="single"/>
        </w:rPr>
        <w:t>共変関係がある。２．原因の時間的先行。３．他の諸条件の統制。</w:t>
      </w:r>
      <w:r w:rsidR="007F1401">
        <w:rPr>
          <w:rFonts w:hint="eastAsia"/>
        </w:rPr>
        <w:t>これらに該当しないものは因果関係にあるとは言えない→思いつきの議論。</w:t>
      </w:r>
    </w:p>
    <w:p w14:paraId="6DA67BEA" w14:textId="77777777" w:rsidR="007F1401" w:rsidRDefault="007F1401" w:rsidP="007F1401">
      <w:pPr>
        <w:ind w:left="709"/>
      </w:pPr>
    </w:p>
    <w:p w14:paraId="26EC9F8B" w14:textId="77777777" w:rsidR="007F1401" w:rsidRDefault="007F1401" w:rsidP="007F1401">
      <w:pPr>
        <w:ind w:left="1418" w:hanging="1418"/>
      </w:pPr>
      <w:r>
        <w:rPr>
          <w:rFonts w:hint="eastAsia"/>
        </w:rPr>
        <w:t>原因を見分けるためには、</w:t>
      </w:r>
      <w:r w:rsidRPr="007F1401">
        <w:rPr>
          <w:rFonts w:hint="eastAsia"/>
          <w:b/>
        </w:rPr>
        <w:t>理論的な検討</w:t>
      </w:r>
      <w:r w:rsidRPr="007F1401">
        <w:rPr>
          <w:rFonts w:hint="eastAsia"/>
        </w:rPr>
        <w:t>が</w:t>
      </w:r>
      <w:r>
        <w:rPr>
          <w:rFonts w:hint="eastAsia"/>
        </w:rPr>
        <w:t>必要：</w:t>
      </w:r>
    </w:p>
    <w:p w14:paraId="5EB161C0" w14:textId="77777777" w:rsidR="007F1401" w:rsidRDefault="007F1401" w:rsidP="007F1401">
      <w:pPr>
        <w:ind w:left="1420"/>
      </w:pPr>
      <w:r>
        <w:rPr>
          <w:rFonts w:hint="eastAsia"/>
        </w:rPr>
        <w:t>科学的な知見との突き合わせ</w:t>
      </w:r>
    </w:p>
    <w:p w14:paraId="55FFDCD0" w14:textId="77777777" w:rsidR="007F1401" w:rsidRDefault="007F1401" w:rsidP="007F1401">
      <w:pPr>
        <w:ind w:left="1418" w:hanging="1418"/>
      </w:pPr>
      <w:r>
        <w:tab/>
      </w:r>
      <w:r>
        <w:rPr>
          <w:rFonts w:hint="eastAsia"/>
        </w:rPr>
        <w:t>推論の論理的一貫性</w:t>
      </w:r>
    </w:p>
    <w:p w14:paraId="53C6FE23" w14:textId="77777777" w:rsidR="007F1401" w:rsidRDefault="007F1401" w:rsidP="007F1401">
      <w:pPr>
        <w:ind w:left="1418"/>
      </w:pPr>
      <w:r>
        <w:rPr>
          <w:rFonts w:hint="eastAsia"/>
        </w:rPr>
        <w:t>原因を推論する方法の模範的例：科学の実験。</w:t>
      </w:r>
    </w:p>
    <w:p w14:paraId="1410781B" w14:textId="77777777" w:rsidR="007F1401" w:rsidRDefault="007F1401" w:rsidP="007F1401">
      <w:r>
        <w:rPr>
          <w:rFonts w:hint="eastAsia"/>
        </w:rPr>
        <w:t>科学の実験にみる原因の推論：</w:t>
      </w:r>
    </w:p>
    <w:p w14:paraId="56DC7328" w14:textId="77777777" w:rsidR="007F1401" w:rsidRDefault="007F1401" w:rsidP="007F1401">
      <w:pPr>
        <w:ind w:left="1418"/>
      </w:pPr>
      <w:r>
        <w:rPr>
          <w:rFonts w:hint="eastAsia"/>
        </w:rPr>
        <w:t>独立変数と従属変数以外のすべての変数を揃え、統制することは難しい…</w:t>
      </w:r>
      <w:r>
        <w:rPr>
          <w:rFonts w:hint="eastAsia"/>
        </w:rPr>
        <w:t xml:space="preserve"> </w:t>
      </w:r>
      <w:r>
        <w:t>Randomized Controlled Trial</w:t>
      </w:r>
      <w:r>
        <w:rPr>
          <w:rFonts w:hint="eastAsia"/>
        </w:rPr>
        <w:t xml:space="preserve"> </w:t>
      </w:r>
      <w:r>
        <w:rPr>
          <w:rFonts w:hint="eastAsia"/>
        </w:rPr>
        <w:t>が効果的。ランダム化比較試験によってランダムに</w:t>
      </w:r>
      <w:r w:rsidR="00D5079B">
        <w:rPr>
          <w:rFonts w:hint="eastAsia"/>
        </w:rPr>
        <w:t>変数を振り分け、それを平均化して一般的な結論を導き出す。</w:t>
      </w:r>
    </w:p>
    <w:p w14:paraId="623AAD15" w14:textId="77777777" w:rsidR="00D5079B" w:rsidRDefault="00D5079B" w:rsidP="00D5079B">
      <w:r>
        <w:rPr>
          <w:rFonts w:hint="eastAsia"/>
        </w:rPr>
        <w:t>実験のできない時：</w:t>
      </w:r>
    </w:p>
    <w:p w14:paraId="000ED985" w14:textId="77777777" w:rsidR="00D5079B" w:rsidRDefault="00D5079B" w:rsidP="00D5079B">
      <w:pPr>
        <w:ind w:left="1418"/>
      </w:pPr>
      <w:r>
        <w:rPr>
          <w:rFonts w:hint="eastAsia"/>
        </w:rPr>
        <w:t>観察を通して原因を推論する工夫をする！</w:t>
      </w:r>
    </w:p>
    <w:p w14:paraId="54BB8374" w14:textId="77777777" w:rsidR="00D5079B" w:rsidRDefault="00D5079B" w:rsidP="00D5079B">
      <w:pPr>
        <w:ind w:left="1418"/>
      </w:pPr>
      <w:r>
        <w:rPr>
          <w:rFonts w:hint="eastAsia"/>
        </w:rPr>
        <w:t>例：非行と朝食摂取の因果関係を推論するとき</w:t>
      </w:r>
    </w:p>
    <w:p w14:paraId="38AEE590" w14:textId="77777777" w:rsidR="00D5079B" w:rsidRDefault="00D5079B" w:rsidP="00D5079B">
      <w:pPr>
        <w:pStyle w:val="ListParagraph"/>
        <w:numPr>
          <w:ilvl w:val="0"/>
          <w:numId w:val="2"/>
        </w:numPr>
      </w:pPr>
      <w:r>
        <w:rPr>
          <w:rFonts w:hint="eastAsia"/>
        </w:rPr>
        <w:t>原因と結果の共変関係の観察　（少年院の子供との</w:t>
      </w:r>
      <w:commentRangeStart w:id="0"/>
      <w:r>
        <w:rPr>
          <w:rFonts w:hint="eastAsia"/>
        </w:rPr>
        <w:t>比較</w:t>
      </w:r>
      <w:commentRangeEnd w:id="0"/>
      <w:r>
        <w:rPr>
          <w:rStyle w:val="CommentReference"/>
        </w:rPr>
        <w:commentReference w:id="0"/>
      </w:r>
      <w:r>
        <w:rPr>
          <w:rFonts w:hint="eastAsia"/>
        </w:rPr>
        <w:t>）</w:t>
      </w:r>
    </w:p>
    <w:p w14:paraId="28A9A66C" w14:textId="77777777" w:rsidR="00D5079B" w:rsidRDefault="00D5079B" w:rsidP="00D5079B">
      <w:pPr>
        <w:pStyle w:val="ListParagraph"/>
        <w:numPr>
          <w:ilvl w:val="0"/>
          <w:numId w:val="2"/>
        </w:numPr>
      </w:pPr>
      <w:r>
        <w:rPr>
          <w:rFonts w:hint="eastAsia"/>
        </w:rPr>
        <w:t>原因の時間的先行　（</w:t>
      </w:r>
      <w:commentRangeStart w:id="1"/>
      <w:r>
        <w:rPr>
          <w:rFonts w:hint="eastAsia"/>
        </w:rPr>
        <w:t>非行が先か朝食抜きが先か</w:t>
      </w:r>
      <w:commentRangeEnd w:id="1"/>
      <w:r>
        <w:rPr>
          <w:rStyle w:val="CommentReference"/>
        </w:rPr>
        <w:commentReference w:id="1"/>
      </w:r>
      <w:r>
        <w:rPr>
          <w:rFonts w:hint="eastAsia"/>
        </w:rPr>
        <w:t>）</w:t>
      </w:r>
    </w:p>
    <w:p w14:paraId="0F62404C" w14:textId="77777777" w:rsidR="00D5079B" w:rsidRDefault="00D5079B" w:rsidP="00D5079B">
      <w:pPr>
        <w:pStyle w:val="ListParagraph"/>
        <w:numPr>
          <w:ilvl w:val="0"/>
          <w:numId w:val="2"/>
        </w:numPr>
      </w:pPr>
      <w:r>
        <w:rPr>
          <w:rFonts w:hint="eastAsia"/>
        </w:rPr>
        <w:t>他の条件の影響を揃える　（</w:t>
      </w:r>
      <w:commentRangeStart w:id="2"/>
      <w:r>
        <w:rPr>
          <w:rFonts w:hint="eastAsia"/>
        </w:rPr>
        <w:t>家庭環境の影響は</w:t>
      </w:r>
      <w:commentRangeEnd w:id="2"/>
      <w:r>
        <w:rPr>
          <w:rStyle w:val="CommentReference"/>
        </w:rPr>
        <w:commentReference w:id="2"/>
      </w:r>
      <w:r>
        <w:rPr>
          <w:rFonts w:hint="eastAsia"/>
        </w:rPr>
        <w:t>）</w:t>
      </w:r>
    </w:p>
    <w:p w14:paraId="47496CE4" w14:textId="77777777" w:rsidR="00D5079B" w:rsidRDefault="00D5079B" w:rsidP="00D5079B">
      <w:r>
        <w:rPr>
          <w:rFonts w:hint="eastAsia"/>
        </w:rPr>
        <w:t>実証的政治分析の二つの柱</w:t>
      </w:r>
    </w:p>
    <w:p w14:paraId="66E33307" w14:textId="77777777" w:rsidR="00D5079B" w:rsidRDefault="00D5079B" w:rsidP="00D5079B">
      <w:pPr>
        <w:ind w:left="1418"/>
      </w:pPr>
      <w:r>
        <w:rPr>
          <w:rFonts w:hint="eastAsia"/>
        </w:rPr>
        <w:t>エビデンスの確認</w:t>
      </w:r>
    </w:p>
    <w:p w14:paraId="35298955" w14:textId="77777777" w:rsidR="00D5079B" w:rsidRDefault="00D5079B" w:rsidP="00D5079B">
      <w:pPr>
        <w:pStyle w:val="ListParagraph"/>
        <w:numPr>
          <w:ilvl w:val="0"/>
          <w:numId w:val="3"/>
        </w:numPr>
      </w:pPr>
      <w:commentRangeStart w:id="3"/>
      <w:r>
        <w:rPr>
          <w:rFonts w:hint="eastAsia"/>
        </w:rPr>
        <w:t>分析手法</w:t>
      </w:r>
    </w:p>
    <w:p w14:paraId="15864A0A" w14:textId="77777777" w:rsidR="00D5079B" w:rsidRDefault="00D5079B" w:rsidP="00D5079B">
      <w:pPr>
        <w:pStyle w:val="ListParagraph"/>
        <w:numPr>
          <w:ilvl w:val="0"/>
          <w:numId w:val="3"/>
        </w:numPr>
      </w:pPr>
      <w:r>
        <w:rPr>
          <w:rFonts w:hint="eastAsia"/>
        </w:rPr>
        <w:t>計量分析</w:t>
      </w:r>
      <w:commentRangeEnd w:id="3"/>
      <w:r>
        <w:rPr>
          <w:rStyle w:val="CommentReference"/>
        </w:rPr>
        <w:commentReference w:id="3"/>
      </w:r>
    </w:p>
    <w:p w14:paraId="5BD31209" w14:textId="77777777" w:rsidR="00D5079B" w:rsidRDefault="00D5079B" w:rsidP="00D5079B">
      <w:pPr>
        <w:ind w:left="1418"/>
      </w:pPr>
      <w:r>
        <w:rPr>
          <w:rFonts w:hint="eastAsia"/>
        </w:rPr>
        <w:t>理論的考察</w:t>
      </w:r>
    </w:p>
    <w:p w14:paraId="4B67CA25" w14:textId="77777777" w:rsidR="00D5079B" w:rsidRDefault="00D5079B" w:rsidP="00D5079B">
      <w:pPr>
        <w:pStyle w:val="ListParagraph"/>
        <w:numPr>
          <w:ilvl w:val="0"/>
          <w:numId w:val="4"/>
        </w:numPr>
      </w:pPr>
      <w:r>
        <w:rPr>
          <w:rFonts w:hint="eastAsia"/>
        </w:rPr>
        <w:t>政治学の研究蓄積</w:t>
      </w:r>
    </w:p>
    <w:p w14:paraId="67C2D657" w14:textId="77777777" w:rsidR="00D5079B" w:rsidRDefault="00D5079B" w:rsidP="00D5079B">
      <w:pPr>
        <w:pStyle w:val="ListParagraph"/>
        <w:numPr>
          <w:ilvl w:val="0"/>
          <w:numId w:val="4"/>
        </w:numPr>
      </w:pPr>
      <w:r>
        <w:rPr>
          <w:rFonts w:hint="eastAsia"/>
        </w:rPr>
        <w:t>理論的な推論</w:t>
      </w:r>
    </w:p>
    <w:p w14:paraId="38A5ACD6" w14:textId="77777777" w:rsidR="006E130D" w:rsidRDefault="006E130D" w:rsidP="006E130D"/>
    <w:p w14:paraId="46E4506E" w14:textId="77777777" w:rsidR="006E130D" w:rsidRDefault="006E130D">
      <w:r>
        <w:br w:type="page"/>
      </w:r>
    </w:p>
    <w:p w14:paraId="3FEE58C3" w14:textId="77777777" w:rsidR="006E130D" w:rsidRDefault="006E130D" w:rsidP="006E130D"/>
    <w:p w14:paraId="35D011A6" w14:textId="77777777" w:rsidR="006E130D" w:rsidRDefault="006E130D" w:rsidP="006E130D">
      <w:pPr>
        <w:ind w:left="1418" w:hanging="1560"/>
      </w:pPr>
      <w:r>
        <w:rPr>
          <w:rFonts w:hint="eastAsia"/>
        </w:rPr>
        <w:t>政治とは何か？</w:t>
      </w:r>
    </w:p>
    <w:p w14:paraId="0A41DADC" w14:textId="77777777" w:rsidR="006E130D" w:rsidRDefault="006E130D" w:rsidP="006E130D">
      <w:pPr>
        <w:ind w:left="1418" w:hanging="1560"/>
      </w:pPr>
      <w:r>
        <w:tab/>
      </w:r>
      <w:r>
        <w:rPr>
          <w:rFonts w:hint="eastAsia"/>
        </w:rPr>
        <w:t>政治学</w:t>
      </w:r>
    </w:p>
    <w:p w14:paraId="1B75DD53" w14:textId="77777777" w:rsidR="006E130D" w:rsidRDefault="006E130D" w:rsidP="006E130D">
      <w:pPr>
        <w:ind w:left="1418" w:hanging="1560"/>
      </w:pPr>
      <w:r>
        <w:tab/>
      </w:r>
      <w:commentRangeStart w:id="4"/>
      <w:r>
        <w:t>Who gets what when and how (</w:t>
      </w:r>
      <w:r>
        <w:rPr>
          <w:rFonts w:hint="eastAsia"/>
        </w:rPr>
        <w:t>ラスウェル</w:t>
      </w:r>
      <w:r>
        <w:rPr>
          <w:rFonts w:hint="eastAsia"/>
        </w:rPr>
        <w:t>)</w:t>
      </w:r>
      <w:commentRangeEnd w:id="4"/>
      <w:r>
        <w:rPr>
          <w:rStyle w:val="CommentReference"/>
        </w:rPr>
        <w:commentReference w:id="4"/>
      </w:r>
    </w:p>
    <w:p w14:paraId="13B883DC" w14:textId="77777777" w:rsidR="006E130D" w:rsidRDefault="006E130D" w:rsidP="006E130D">
      <w:pPr>
        <w:ind w:left="1418"/>
      </w:pPr>
      <w:commentRangeStart w:id="5"/>
      <w:r>
        <w:rPr>
          <w:rFonts w:hint="eastAsia"/>
        </w:rPr>
        <w:t>諸価値の権威的配分　（イーストン）</w:t>
      </w:r>
      <w:commentRangeEnd w:id="5"/>
      <w:r>
        <w:rPr>
          <w:rStyle w:val="CommentReference"/>
        </w:rPr>
        <w:commentReference w:id="5"/>
      </w:r>
    </w:p>
    <w:p w14:paraId="28A74612" w14:textId="77777777" w:rsidR="006E130D" w:rsidRDefault="006E130D" w:rsidP="006E130D">
      <w:pPr>
        <w:ind w:left="1418"/>
      </w:pPr>
      <w:commentRangeStart w:id="6"/>
      <w:r>
        <w:rPr>
          <w:rFonts w:hint="eastAsia"/>
        </w:rPr>
        <w:t>経済学</w:t>
      </w:r>
      <w:commentRangeEnd w:id="6"/>
      <w:r>
        <w:rPr>
          <w:rStyle w:val="CommentReference"/>
        </w:rPr>
        <w:commentReference w:id="6"/>
      </w:r>
      <w:r>
        <w:t xml:space="preserve"> </w:t>
      </w:r>
    </w:p>
    <w:p w14:paraId="3437EE64" w14:textId="77777777" w:rsidR="006E130D" w:rsidRDefault="006E130D" w:rsidP="006E130D">
      <w:pPr>
        <w:ind w:left="1418"/>
      </w:pPr>
      <w:r>
        <w:rPr>
          <w:rFonts w:hint="eastAsia"/>
        </w:rPr>
        <w:t>希少資源の配分の問題</w:t>
      </w:r>
    </w:p>
    <w:p w14:paraId="60C1419A" w14:textId="77777777" w:rsidR="006E130D" w:rsidRDefault="006E130D" w:rsidP="006E130D">
      <w:pPr>
        <w:ind w:left="1418"/>
      </w:pPr>
      <w:r>
        <w:rPr>
          <w:rFonts w:hint="eastAsia"/>
        </w:rPr>
        <w:t>資源の希少性（</w:t>
      </w:r>
      <w:commentRangeStart w:id="7"/>
      <w:r>
        <w:rPr>
          <w:rFonts w:hint="eastAsia"/>
        </w:rPr>
        <w:t>トレードオフ</w:t>
      </w:r>
      <w:commentRangeEnd w:id="7"/>
      <w:r>
        <w:rPr>
          <w:rStyle w:val="CommentReference"/>
        </w:rPr>
        <w:commentReference w:id="7"/>
      </w:r>
      <w:r>
        <w:rPr>
          <w:rFonts w:hint="eastAsia"/>
        </w:rPr>
        <w:t>）</w:t>
      </w:r>
    </w:p>
    <w:p w14:paraId="70FE9186" w14:textId="77777777" w:rsidR="006E130D" w:rsidRDefault="006E130D" w:rsidP="006E130D"/>
    <w:p w14:paraId="7121C70D" w14:textId="77777777" w:rsidR="006E130D" w:rsidRDefault="006E130D" w:rsidP="006E130D">
      <w:pPr>
        <w:ind w:left="1418" w:hanging="1560"/>
      </w:pPr>
      <w:r>
        <w:rPr>
          <w:rFonts w:hint="eastAsia"/>
        </w:rPr>
        <w:t>経済社会の発展と資源の配分</w:t>
      </w:r>
    </w:p>
    <w:p w14:paraId="37DE23DA" w14:textId="77777777" w:rsidR="006E130D" w:rsidRDefault="006E130D" w:rsidP="00BA0DD5">
      <w:pPr>
        <w:ind w:left="1418"/>
      </w:pPr>
      <w:r>
        <w:rPr>
          <w:rFonts w:hint="eastAsia"/>
        </w:rPr>
        <w:t>三つの配分方法：</w:t>
      </w:r>
    </w:p>
    <w:p w14:paraId="60122BD9" w14:textId="77777777" w:rsidR="006E130D" w:rsidRDefault="006E130D" w:rsidP="006E130D">
      <w:pPr>
        <w:pStyle w:val="ListParagraph"/>
        <w:numPr>
          <w:ilvl w:val="0"/>
          <w:numId w:val="5"/>
        </w:numPr>
      </w:pPr>
      <w:r>
        <w:rPr>
          <w:rFonts w:hint="eastAsia"/>
        </w:rPr>
        <w:t>伝統・</w:t>
      </w:r>
      <w:commentRangeStart w:id="8"/>
      <w:r>
        <w:rPr>
          <w:rFonts w:hint="eastAsia"/>
        </w:rPr>
        <w:t>規範</w:t>
      </w:r>
      <w:commentRangeEnd w:id="8"/>
      <w:r>
        <w:rPr>
          <w:rStyle w:val="CommentReference"/>
        </w:rPr>
        <w:commentReference w:id="8"/>
      </w:r>
    </w:p>
    <w:p w14:paraId="342912E0" w14:textId="77777777" w:rsidR="006E130D" w:rsidRDefault="006E130D" w:rsidP="006E130D">
      <w:pPr>
        <w:pStyle w:val="ListParagraph"/>
        <w:numPr>
          <w:ilvl w:val="0"/>
          <w:numId w:val="5"/>
        </w:numPr>
      </w:pPr>
      <w:r>
        <w:rPr>
          <w:rFonts w:hint="eastAsia"/>
        </w:rPr>
        <w:t>統制・命令・</w:t>
      </w:r>
      <w:commentRangeStart w:id="9"/>
      <w:r>
        <w:rPr>
          <w:rFonts w:hint="eastAsia"/>
        </w:rPr>
        <w:t>計画</w:t>
      </w:r>
      <w:commentRangeEnd w:id="9"/>
      <w:r>
        <w:rPr>
          <w:rStyle w:val="CommentReference"/>
        </w:rPr>
        <w:commentReference w:id="9"/>
      </w:r>
    </w:p>
    <w:p w14:paraId="26C5FC8F" w14:textId="77777777" w:rsidR="00BA0DD5" w:rsidRDefault="00BA0DD5" w:rsidP="00BA0DD5">
      <w:pPr>
        <w:pStyle w:val="ListParagraph"/>
        <w:numPr>
          <w:ilvl w:val="0"/>
          <w:numId w:val="5"/>
        </w:numPr>
      </w:pPr>
      <w:r>
        <w:rPr>
          <w:rFonts w:hint="eastAsia"/>
        </w:rPr>
        <w:t>市場経済　市場の</w:t>
      </w:r>
      <w:commentRangeStart w:id="10"/>
      <w:r>
        <w:rPr>
          <w:rFonts w:hint="eastAsia"/>
        </w:rPr>
        <w:t>論理</w:t>
      </w:r>
      <w:commentRangeEnd w:id="10"/>
      <w:r>
        <w:rPr>
          <w:rStyle w:val="CommentReference"/>
        </w:rPr>
        <w:commentReference w:id="10"/>
      </w:r>
    </w:p>
    <w:p w14:paraId="1476C3FB" w14:textId="77777777" w:rsidR="00BA0DD5" w:rsidRDefault="00BA0DD5" w:rsidP="00BA0DD5">
      <w:pPr>
        <w:ind w:left="1418"/>
      </w:pPr>
    </w:p>
    <w:p w14:paraId="2B493958" w14:textId="77777777" w:rsidR="00BA0DD5" w:rsidRDefault="00BA0DD5" w:rsidP="00BA0DD5">
      <w:pPr>
        <w:ind w:left="1418"/>
      </w:pPr>
      <w:r>
        <w:rPr>
          <w:rFonts w:hint="eastAsia"/>
        </w:rPr>
        <w:t>市場の論理</w:t>
      </w:r>
    </w:p>
    <w:p w14:paraId="3329B18C" w14:textId="77777777" w:rsidR="00BA0DD5" w:rsidRDefault="00BA0DD5" w:rsidP="00BA0DD5">
      <w:pPr>
        <w:pStyle w:val="ListParagraph"/>
        <w:numPr>
          <w:ilvl w:val="0"/>
          <w:numId w:val="6"/>
        </w:numPr>
      </w:pPr>
      <w:r>
        <w:rPr>
          <w:rFonts w:hint="eastAsia"/>
        </w:rPr>
        <w:t>アダム・スミスと「肉屋の世界」</w:t>
      </w:r>
    </w:p>
    <w:p w14:paraId="618D13C3" w14:textId="77777777" w:rsidR="00BA0DD5" w:rsidRDefault="00BA0DD5" w:rsidP="00BA0DD5">
      <w:pPr>
        <w:pStyle w:val="ListParagraph"/>
        <w:numPr>
          <w:ilvl w:val="1"/>
          <w:numId w:val="6"/>
        </w:numPr>
      </w:pPr>
      <w:r>
        <w:rPr>
          <w:rFonts w:hint="eastAsia"/>
        </w:rPr>
        <w:t>世のために役立つ肉屋は、自己利益の最大化のためにやっている。あなたのためでもなく社会のためでもなく、私利私欲に忠実な人間が最も効率的に肉屋の役割を担う。</w:t>
      </w:r>
    </w:p>
    <w:p w14:paraId="7C3BF9C0" w14:textId="77777777" w:rsidR="00BA0DD5" w:rsidRDefault="00BA0DD5" w:rsidP="00BA0DD5">
      <w:pPr>
        <w:pStyle w:val="ListParagraph"/>
        <w:numPr>
          <w:ilvl w:val="1"/>
          <w:numId w:val="6"/>
        </w:numPr>
      </w:pPr>
      <w:r>
        <w:rPr>
          <w:rFonts w:hint="eastAsia"/>
        </w:rPr>
        <w:t>競争を許した世の中では、営業効率と質が高まる。よりよく、より安く、でも原動力は自己利益の最大化。</w:t>
      </w:r>
    </w:p>
    <w:p w14:paraId="23E939C1" w14:textId="55DC3E10" w:rsidR="00E674AB" w:rsidRDefault="00E674AB" w:rsidP="00E674AB">
      <w:pPr>
        <w:pStyle w:val="ListParagraph"/>
        <w:numPr>
          <w:ilvl w:val="0"/>
          <w:numId w:val="6"/>
        </w:numPr>
      </w:pPr>
      <w:r>
        <w:rPr>
          <w:rFonts w:hint="eastAsia"/>
        </w:rPr>
        <w:t>需要と</w:t>
      </w:r>
      <w:r w:rsidR="00D40436">
        <w:rPr>
          <w:rFonts w:hint="eastAsia"/>
        </w:rPr>
        <w:t>供給</w:t>
      </w:r>
      <w:r>
        <w:rPr>
          <w:rFonts w:hint="eastAsia"/>
        </w:rPr>
        <w:t>のバランスは可能か？</w:t>
      </w:r>
    </w:p>
    <w:p w14:paraId="45597675" w14:textId="77777777" w:rsidR="00E674AB" w:rsidRDefault="00E674AB" w:rsidP="00E674AB">
      <w:pPr>
        <w:pStyle w:val="ListParagraph"/>
        <w:numPr>
          <w:ilvl w:val="0"/>
          <w:numId w:val="6"/>
        </w:numPr>
      </w:pPr>
      <w:r>
        <w:rPr>
          <w:rFonts w:hint="eastAsia"/>
        </w:rPr>
        <w:t>価格調整</w:t>
      </w:r>
    </w:p>
    <w:p w14:paraId="14223C13" w14:textId="77777777" w:rsidR="00E674AB" w:rsidRDefault="00E674AB" w:rsidP="00E674AB">
      <w:pPr>
        <w:pStyle w:val="ListParagraph"/>
        <w:numPr>
          <w:ilvl w:val="1"/>
          <w:numId w:val="6"/>
        </w:numPr>
      </w:pPr>
      <w:r>
        <w:rPr>
          <w:rFonts w:hint="eastAsia"/>
        </w:rPr>
        <w:t>シグナルとしての価格　→</w:t>
      </w:r>
      <w:r>
        <w:rPr>
          <w:rFonts w:hint="eastAsia"/>
        </w:rPr>
        <w:t xml:space="preserve"> </w:t>
      </w:r>
      <w:r>
        <w:rPr>
          <w:rFonts w:hint="eastAsia"/>
        </w:rPr>
        <w:t>価格が希少性と需要を表す≒価値を</w:t>
      </w:r>
      <w:commentRangeStart w:id="11"/>
      <w:r>
        <w:rPr>
          <w:rFonts w:hint="eastAsia"/>
        </w:rPr>
        <w:t>表す</w:t>
      </w:r>
      <w:commentRangeEnd w:id="11"/>
      <w:r>
        <w:rPr>
          <w:rStyle w:val="CommentReference"/>
        </w:rPr>
        <w:commentReference w:id="11"/>
      </w:r>
      <w:r>
        <w:rPr>
          <w:rFonts w:hint="eastAsia"/>
        </w:rPr>
        <w:t>。</w:t>
      </w:r>
    </w:p>
    <w:p w14:paraId="00676904" w14:textId="77777777" w:rsidR="00E674AB" w:rsidRDefault="00E674AB" w:rsidP="00E674AB">
      <w:pPr>
        <w:pStyle w:val="ListParagraph"/>
        <w:numPr>
          <w:ilvl w:val="0"/>
          <w:numId w:val="6"/>
        </w:numPr>
      </w:pPr>
      <w:r>
        <w:rPr>
          <w:rFonts w:hint="eastAsia"/>
        </w:rPr>
        <w:t>以上を総括して、神の見えざる手と呼んだ</w:t>
      </w:r>
    </w:p>
    <w:p w14:paraId="1A347634" w14:textId="77777777" w:rsidR="00E674AB" w:rsidRDefault="00E674AB" w:rsidP="00E674AB"/>
    <w:p w14:paraId="69A761C3" w14:textId="77777777" w:rsidR="00E674AB" w:rsidRDefault="00E674AB" w:rsidP="00E674AB">
      <w:pPr>
        <w:ind w:left="1418"/>
      </w:pPr>
      <w:r>
        <w:rPr>
          <w:rFonts w:hint="eastAsia"/>
        </w:rPr>
        <w:t>取引の利益</w:t>
      </w:r>
    </w:p>
    <w:p w14:paraId="555E58E0" w14:textId="77777777" w:rsidR="00E674AB" w:rsidRDefault="00E674AB" w:rsidP="00E674AB">
      <w:pPr>
        <w:pStyle w:val="ListParagraph"/>
        <w:numPr>
          <w:ilvl w:val="0"/>
          <w:numId w:val="8"/>
        </w:numPr>
      </w:pPr>
      <w:r>
        <w:rPr>
          <w:rFonts w:hint="eastAsia"/>
        </w:rPr>
        <w:t>合意による自由な取引、両者の満足</w:t>
      </w:r>
    </w:p>
    <w:p w14:paraId="1F847007" w14:textId="77777777" w:rsidR="00E674AB" w:rsidRDefault="00E674AB" w:rsidP="00E674AB">
      <w:pPr>
        <w:pStyle w:val="ListParagraph"/>
        <w:numPr>
          <w:ilvl w:val="0"/>
          <w:numId w:val="8"/>
        </w:numPr>
      </w:pPr>
      <w:r>
        <w:rPr>
          <w:rFonts w:hint="eastAsia"/>
        </w:rPr>
        <w:t>取引の利益（</w:t>
      </w:r>
      <w:r>
        <w:t>gains from trade</w:t>
      </w:r>
      <w:r>
        <w:rPr>
          <w:rFonts w:hint="eastAsia"/>
        </w:rPr>
        <w:t>）</w:t>
      </w:r>
    </w:p>
    <w:p w14:paraId="36CA908A" w14:textId="77777777" w:rsidR="00E674AB" w:rsidRDefault="00E674AB" w:rsidP="00E674AB">
      <w:pPr>
        <w:pStyle w:val="ListParagraph"/>
        <w:numPr>
          <w:ilvl w:val="1"/>
          <w:numId w:val="8"/>
        </w:numPr>
      </w:pPr>
      <w:r>
        <w:rPr>
          <w:rFonts w:hint="eastAsia"/>
        </w:rPr>
        <w:t>消費者</w:t>
      </w:r>
      <w:commentRangeStart w:id="12"/>
      <w:r>
        <w:rPr>
          <w:rFonts w:hint="eastAsia"/>
        </w:rPr>
        <w:t>余剰</w:t>
      </w:r>
      <w:commentRangeEnd w:id="12"/>
      <w:r>
        <w:rPr>
          <w:rStyle w:val="CommentReference"/>
        </w:rPr>
        <w:commentReference w:id="12"/>
      </w:r>
    </w:p>
    <w:p w14:paraId="1417C95D" w14:textId="77777777" w:rsidR="00E674AB" w:rsidRDefault="00E674AB" w:rsidP="00E674AB">
      <w:pPr>
        <w:pStyle w:val="ListParagraph"/>
        <w:numPr>
          <w:ilvl w:val="1"/>
          <w:numId w:val="8"/>
        </w:numPr>
      </w:pPr>
      <w:r>
        <w:rPr>
          <w:rFonts w:hint="eastAsia"/>
        </w:rPr>
        <w:t>生産者</w:t>
      </w:r>
      <w:commentRangeStart w:id="13"/>
      <w:r>
        <w:rPr>
          <w:rFonts w:hint="eastAsia"/>
        </w:rPr>
        <w:t>余剰</w:t>
      </w:r>
      <w:commentRangeEnd w:id="13"/>
      <w:r w:rsidR="004C10B9">
        <w:rPr>
          <w:rStyle w:val="CommentReference"/>
        </w:rPr>
        <w:commentReference w:id="13"/>
      </w:r>
    </w:p>
    <w:p w14:paraId="6F94B658" w14:textId="77777777" w:rsidR="00E674AB" w:rsidRDefault="00E674AB" w:rsidP="00E674AB">
      <w:pPr>
        <w:pStyle w:val="ListParagraph"/>
        <w:numPr>
          <w:ilvl w:val="1"/>
          <w:numId w:val="8"/>
        </w:numPr>
      </w:pPr>
      <w:commentRangeStart w:id="14"/>
      <w:r>
        <w:rPr>
          <w:rFonts w:hint="eastAsia"/>
        </w:rPr>
        <w:t>総余剰</w:t>
      </w:r>
      <w:commentRangeEnd w:id="14"/>
      <w:r w:rsidR="004C10B9">
        <w:rPr>
          <w:rStyle w:val="CommentReference"/>
        </w:rPr>
        <w:commentReference w:id="14"/>
      </w:r>
    </w:p>
    <w:p w14:paraId="37244BB3" w14:textId="77777777" w:rsidR="00E674AB" w:rsidRPr="00E674AB" w:rsidRDefault="00E674AB" w:rsidP="00E674AB">
      <w:pPr>
        <w:pStyle w:val="ListParagraph"/>
        <w:numPr>
          <w:ilvl w:val="1"/>
          <w:numId w:val="8"/>
        </w:numPr>
      </w:pPr>
      <w:r>
        <w:rPr>
          <w:rFonts w:hint="eastAsia"/>
        </w:rPr>
        <w:t>政治は不要か？</w:t>
      </w:r>
      <w:r w:rsidRPr="00E674AB">
        <w:rPr>
          <w:rFonts w:ascii="Times New Roman" w:eastAsia="Times New Roman" w:hAnsi="Times New Roman" w:cs="Times New Roman"/>
        </w:rPr>
        <w:t xml:space="preserve"> </w:t>
      </w:r>
      <w:r w:rsidR="004C10B9">
        <w:rPr>
          <w:rFonts w:ascii="MS Mincho" w:eastAsia="MS Mincho" w:hAnsi="MS Mincho" w:cs="MS Mincho" w:hint="eastAsia"/>
        </w:rPr>
        <w:t>→ 市場の失敗</w:t>
      </w:r>
    </w:p>
    <w:p w14:paraId="0678E414" w14:textId="77777777" w:rsidR="00E674AB" w:rsidRDefault="004C10B9" w:rsidP="004C10B9">
      <w:pPr>
        <w:tabs>
          <w:tab w:val="right" w:pos="9020"/>
        </w:tabs>
        <w:rPr>
          <w:rFonts w:ascii="Times New Roman" w:eastAsia="Times New Roman" w:hAnsi="Times New Roman" w:cs="Times New Roman"/>
        </w:rPr>
      </w:pPr>
      <w:r w:rsidRPr="004C10B9">
        <w:rPr>
          <w:rFonts w:ascii="Times New Roman" w:eastAsia="Times New Roman" w:hAnsi="Times New Roman" w:cs="Times New Roman"/>
          <w:noProof/>
        </w:rPr>
        <w:lastRenderedPageBreak/>
        <mc:AlternateContent>
          <mc:Choice Requires="wps">
            <w:drawing>
              <wp:anchor distT="0" distB="0" distL="114300" distR="114300" simplePos="0" relativeHeight="251660288" behindDoc="0" locked="0" layoutInCell="1" allowOverlap="1" wp14:anchorId="0357681F" wp14:editId="4B422216">
                <wp:simplePos x="0" y="0"/>
                <wp:positionH relativeFrom="column">
                  <wp:posOffset>127000</wp:posOffset>
                </wp:positionH>
                <wp:positionV relativeFrom="paragraph">
                  <wp:posOffset>-368300</wp:posOffset>
                </wp:positionV>
                <wp:extent cx="787400" cy="3302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787400" cy="330200"/>
                        </a:xfrm>
                        <a:prstGeom prst="rect">
                          <a:avLst/>
                        </a:prstGeom>
                        <a:solidFill>
                          <a:schemeClr val="lt1"/>
                        </a:solidFill>
                        <a:ln w="6350">
                          <a:solidFill>
                            <a:prstClr val="black"/>
                          </a:solidFill>
                        </a:ln>
                      </wps:spPr>
                      <wps:txbx>
                        <w:txbxContent>
                          <w:p w14:paraId="72E1DBBE" w14:textId="77777777" w:rsidR="004C10B9" w:rsidRDefault="004C10B9">
                            <w:r>
                              <w:rPr>
                                <w:rFonts w:hint="eastAsia"/>
                              </w:rPr>
                              <w:t>消費者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57681F" id="_x0000_t202" coordsize="21600,21600" o:spt="202" path="m,l,21600r21600,l21600,xe">
                <v:stroke joinstyle="miter"/>
                <v:path gradientshapeok="t" o:connecttype="rect"/>
              </v:shapetype>
              <v:shape id="Text Box 4" o:spid="_x0000_s1026" type="#_x0000_t202" style="position:absolute;margin-left:10pt;margin-top:-29pt;width:62pt;height:2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" fillcolor="white [3201]" strokeweight=".5pt">
                <v:textbox>
                  <w:txbxContent>
                    <w:p w14:paraId="72E1DBBE" w14:textId="77777777" w:rsidR="004C10B9" w:rsidRDefault="004C10B9">
                      <w:r>
                        <w:rPr>
                          <w:rFonts w:hint="eastAsia"/>
                        </w:rPr>
                        <w:t>消費者</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545B5DF9" wp14:editId="5030F22C">
                <wp:simplePos x="0" y="0"/>
                <wp:positionH relativeFrom="column">
                  <wp:posOffset>4165600</wp:posOffset>
                </wp:positionH>
                <wp:positionV relativeFrom="paragraph">
                  <wp:posOffset>-368300</wp:posOffset>
                </wp:positionV>
                <wp:extent cx="927100" cy="36830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927100" cy="368300"/>
                        </a:xfrm>
                        <a:prstGeom prst="rect">
                          <a:avLst/>
                        </a:prstGeom>
                        <a:solidFill>
                          <a:schemeClr val="lt1"/>
                        </a:solidFill>
                        <a:ln w="6350">
                          <a:solidFill>
                            <a:prstClr val="black"/>
                          </a:solidFill>
                        </a:ln>
                      </wps:spPr>
                      <wps:txbx>
                        <w:txbxContent>
                          <w:p w14:paraId="4E5F2720" w14:textId="77777777" w:rsidR="004C10B9" w:rsidRPr="004C10B9" w:rsidRDefault="004C10B9">
                            <w:r w:rsidRPr="004C10B9">
                              <w:rPr>
                                <w:rFonts w:hint="eastAsia"/>
                              </w:rPr>
                              <w:t>生産者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5B5DF9" id="Text Box 3" o:spid="_x0000_s1027" type="#_x0000_t202" style="position:absolute;margin-left:328pt;margin-top:-29pt;width:73pt;height:2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" fillcolor="white [3201]" strokeweight=".5pt">
                <v:textbox>
                  <w:txbxContent>
                    <w:p w14:paraId="4E5F2720" w14:textId="77777777" w:rsidR="004C10B9" w:rsidRPr="004C10B9" w:rsidRDefault="004C10B9">
                      <w:r w:rsidRPr="004C10B9">
                        <w:rPr>
                          <w:rFonts w:hint="eastAsia"/>
                        </w:rPr>
                        <w:t>生産者</w:t>
                      </w:r>
                    </w:p>
                  </w:txbxContent>
                </v:textbox>
              </v:shape>
            </w:pict>
          </mc:Fallback>
        </mc:AlternateContent>
      </w:r>
      <w:r w:rsidR="00E674AB" w:rsidRPr="00E674AB">
        <w:rPr>
          <w:rFonts w:ascii="Times New Roman" w:eastAsia="Times New Roman" w:hAnsi="Times New Roman" w:cs="Times New Roman"/>
        </w:rPr>
        <w:fldChar w:fldCharType="begin"/>
      </w:r>
      <w:r w:rsidR="00E674AB" w:rsidRPr="00E674AB">
        <w:rPr>
          <w:rFonts w:ascii="Times New Roman" w:eastAsia="Times New Roman" w:hAnsi="Times New Roman" w:cs="Times New Roman"/>
        </w:rPr>
        <w:instrText xml:space="preserve"> INCLUDEPICTURE "/var/folders/g4/dk3pslsd5s9g52shxjpgq6y40000gn/T/com.microsoft.Word/WebArchiveCopyPasteTempFiles/page19image27127376" \* MERGEFORMATINET </w:instrText>
      </w:r>
      <w:r w:rsidR="00E674AB" w:rsidRPr="00E674AB">
        <w:rPr>
          <w:rFonts w:ascii="Times New Roman" w:eastAsia="Times New Roman" w:hAnsi="Times New Roman" w:cs="Times New Roman"/>
        </w:rPr>
        <w:fldChar w:fldCharType="separate"/>
      </w:r>
      <w:r w:rsidR="00E674AB" w:rsidRPr="00E674AB">
        <w:rPr>
          <w:noProof/>
        </w:rPr>
        <w:drawing>
          <wp:inline distT="0" distB="0" distL="0" distR="0" wp14:anchorId="2FCA892C" wp14:editId="07FD2BE3">
            <wp:extent cx="5727700" cy="2764155"/>
            <wp:effectExtent l="0" t="0" r="0" b="4445"/>
            <wp:docPr id="1" name="Picture 1" descr="page19image27127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9image271273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764155"/>
                    </a:xfrm>
                    <a:prstGeom prst="rect">
                      <a:avLst/>
                    </a:prstGeom>
                    <a:noFill/>
                    <a:ln>
                      <a:noFill/>
                    </a:ln>
                  </pic:spPr>
                </pic:pic>
              </a:graphicData>
            </a:graphic>
          </wp:inline>
        </w:drawing>
      </w:r>
      <w:r w:rsidR="00E674AB" w:rsidRPr="00E674AB">
        <w:rPr>
          <w:rFonts w:ascii="Times New Roman" w:eastAsia="Times New Roman" w:hAnsi="Times New Roman" w:cs="Times New Roman"/>
        </w:rPr>
        <w:fldChar w:fldCharType="end"/>
      </w:r>
      <w:r>
        <w:rPr>
          <w:rFonts w:ascii="Times New Roman" w:eastAsia="Times New Roman" w:hAnsi="Times New Roman" w:cs="Times New Roman"/>
        </w:rPr>
        <w:tab/>
      </w:r>
    </w:p>
    <w:p w14:paraId="66D282C5" w14:textId="77777777" w:rsidR="004C10B9" w:rsidRDefault="004C10B9" w:rsidP="004C10B9">
      <w:pPr>
        <w:tabs>
          <w:tab w:val="right" w:pos="9020"/>
        </w:tabs>
        <w:ind w:left="1418" w:hanging="1418"/>
      </w:pPr>
      <w:r>
        <w:rPr>
          <w:rFonts w:hint="eastAsia"/>
        </w:rPr>
        <w:t>財の性質と市場の失敗</w:t>
      </w:r>
    </w:p>
    <w:p w14:paraId="34EF9F8D" w14:textId="77777777" w:rsidR="004C10B9" w:rsidRDefault="004C10B9" w:rsidP="004C10B9">
      <w:pPr>
        <w:tabs>
          <w:tab w:val="right" w:pos="9020"/>
        </w:tabs>
        <w:ind w:left="1418"/>
      </w:pPr>
      <w:r>
        <w:rPr>
          <w:rFonts w:hint="eastAsia"/>
        </w:rPr>
        <w:t>排除可能性</w:t>
      </w:r>
      <w:r>
        <w:t>（</w:t>
      </w:r>
      <w:r>
        <w:t>exclusivity</w:t>
      </w:r>
      <w:r>
        <w:rPr>
          <w:rFonts w:hint="eastAsia"/>
        </w:rPr>
        <w:t>）</w:t>
      </w:r>
      <w:r>
        <w:t xml:space="preserve"> </w:t>
      </w:r>
    </w:p>
    <w:p w14:paraId="67C8B1D9" w14:textId="77777777" w:rsidR="004C10B9" w:rsidRDefault="004C10B9" w:rsidP="004C10B9">
      <w:pPr>
        <w:pStyle w:val="ListParagraph"/>
        <w:numPr>
          <w:ilvl w:val="0"/>
          <w:numId w:val="9"/>
        </w:numPr>
        <w:tabs>
          <w:tab w:val="right" w:pos="9020"/>
        </w:tabs>
      </w:pPr>
      <w:r>
        <w:rPr>
          <w:rFonts w:hint="eastAsia"/>
        </w:rPr>
        <w:t>お金を持ってない人を</w:t>
      </w:r>
      <w:commentRangeStart w:id="15"/>
      <w:r>
        <w:rPr>
          <w:rFonts w:hint="eastAsia"/>
        </w:rPr>
        <w:t>排除する</w:t>
      </w:r>
      <w:commentRangeEnd w:id="15"/>
      <w:r>
        <w:rPr>
          <w:rStyle w:val="CommentReference"/>
        </w:rPr>
        <w:commentReference w:id="15"/>
      </w:r>
      <w:r>
        <w:rPr>
          <w:rFonts w:hint="eastAsia"/>
        </w:rPr>
        <w:t>、サービス供給を否定すること。</w:t>
      </w:r>
    </w:p>
    <w:p w14:paraId="195BB291" w14:textId="77777777" w:rsidR="00C24329" w:rsidRDefault="00C24329" w:rsidP="00C24329">
      <w:pPr>
        <w:tabs>
          <w:tab w:val="right" w:pos="9020"/>
        </w:tabs>
        <w:ind w:left="1418"/>
      </w:pPr>
      <w:r>
        <w:rPr>
          <w:rFonts w:hint="eastAsia"/>
        </w:rPr>
        <w:t>競合性</w:t>
      </w:r>
    </w:p>
    <w:p w14:paraId="6DDE2B41" w14:textId="77777777" w:rsidR="00C24329" w:rsidRDefault="00C24329" w:rsidP="00C24329">
      <w:pPr>
        <w:pStyle w:val="ListParagraph"/>
        <w:numPr>
          <w:ilvl w:val="0"/>
          <w:numId w:val="9"/>
        </w:numPr>
        <w:tabs>
          <w:tab w:val="right" w:pos="9020"/>
        </w:tabs>
      </w:pPr>
      <w:r>
        <w:rPr>
          <w:rFonts w:hint="eastAsia"/>
        </w:rPr>
        <w:t>一人がある財を消費したら他の人がその財を消費・享受できないことを</w:t>
      </w:r>
      <w:commentRangeStart w:id="16"/>
      <w:r>
        <w:rPr>
          <w:rFonts w:hint="eastAsia"/>
        </w:rPr>
        <w:t>いう</w:t>
      </w:r>
      <w:commentRangeEnd w:id="16"/>
      <w:r>
        <w:rPr>
          <w:rStyle w:val="CommentReference"/>
        </w:rPr>
        <w:commentReference w:id="16"/>
      </w:r>
      <w:r>
        <w:rPr>
          <w:rFonts w:hint="eastAsia"/>
        </w:rPr>
        <w:t>。</w:t>
      </w:r>
    </w:p>
    <w:p w14:paraId="7F2E60DC" w14:textId="77777777" w:rsidR="00C24329" w:rsidRDefault="00C24329" w:rsidP="00C24329">
      <w:pPr>
        <w:shd w:val="clear" w:color="auto" w:fill="FFFFFF"/>
        <w:rPr>
          <w:rFonts w:ascii="Times New Roman" w:eastAsia="Times New Roman" w:hAnsi="Times New Roman" w:cs="Times New Roman"/>
        </w:rPr>
      </w:pPr>
      <w:r w:rsidRPr="00C24329">
        <w:rPr>
          <w:rFonts w:ascii="Times New Roman" w:eastAsia="Times New Roman" w:hAnsi="Times New Roman" w:cs="Times New Roman"/>
        </w:rPr>
        <w:fldChar w:fldCharType="begin"/>
      </w:r>
      <w:r w:rsidRPr="00C24329">
        <w:rPr>
          <w:rFonts w:ascii="Times New Roman" w:eastAsia="Times New Roman" w:hAnsi="Times New Roman" w:cs="Times New Roman"/>
        </w:rPr>
        <w:instrText xml:space="preserve"> INCLUDEPICTURE "/var/folders/g4/dk3pslsd5s9g52shxjpgq6y40000gn/T/com.microsoft.Word/WebArchiveCopyPasteTempFiles/page20image26915008" \* MERGEFORMATINET </w:instrText>
      </w:r>
      <w:r w:rsidRPr="00C24329">
        <w:rPr>
          <w:rFonts w:ascii="Times New Roman" w:eastAsia="Times New Roman" w:hAnsi="Times New Roman" w:cs="Times New Roman"/>
        </w:rPr>
        <w:fldChar w:fldCharType="separate"/>
      </w:r>
      <w:r w:rsidRPr="00C24329">
        <w:rPr>
          <w:noProof/>
        </w:rPr>
        <w:drawing>
          <wp:inline distT="0" distB="0" distL="0" distR="0" wp14:anchorId="05884D7D" wp14:editId="59115899">
            <wp:extent cx="5727700" cy="1520190"/>
            <wp:effectExtent l="0" t="0" r="0" b="3810"/>
            <wp:docPr id="5" name="Picture 5" descr="page20image26915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0image269150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520190"/>
                    </a:xfrm>
                    <a:prstGeom prst="rect">
                      <a:avLst/>
                    </a:prstGeom>
                    <a:noFill/>
                    <a:ln>
                      <a:noFill/>
                    </a:ln>
                  </pic:spPr>
                </pic:pic>
              </a:graphicData>
            </a:graphic>
          </wp:inline>
        </w:drawing>
      </w:r>
      <w:r w:rsidRPr="00C24329">
        <w:rPr>
          <w:rFonts w:ascii="Times New Roman" w:eastAsia="Times New Roman" w:hAnsi="Times New Roman" w:cs="Times New Roman"/>
        </w:rPr>
        <w:fldChar w:fldCharType="end"/>
      </w:r>
    </w:p>
    <w:p w14:paraId="3146C8B1" w14:textId="77777777" w:rsidR="00C24329" w:rsidRDefault="00C24329" w:rsidP="00C24329">
      <w:pPr>
        <w:shd w:val="clear" w:color="auto" w:fill="FFFFFF"/>
        <w:ind w:left="1418"/>
        <w:rPr>
          <w:rFonts w:ascii="MS Mincho" w:eastAsia="MS Mincho" w:hAnsi="MS Mincho" w:cs="MS Mincho"/>
          <w:b/>
          <w:bdr w:val="single" w:sz="4" w:space="0" w:color="auto"/>
        </w:rPr>
      </w:pPr>
      <w:r>
        <w:rPr>
          <w:rFonts w:ascii="MS Mincho" w:eastAsia="MS Mincho" w:hAnsi="MS Mincho" w:cs="MS Mincho" w:hint="eastAsia"/>
        </w:rPr>
        <w:t>市場原理の扱うことのできる財は</w:t>
      </w:r>
      <w:r w:rsidRPr="00C24329">
        <w:rPr>
          <w:rFonts w:ascii="MS Mincho" w:eastAsia="MS Mincho" w:hAnsi="MS Mincho" w:cs="MS Mincho" w:hint="eastAsia"/>
        </w:rPr>
        <w:t xml:space="preserve">　</w:t>
      </w:r>
      <w:r w:rsidRPr="00C24329">
        <w:rPr>
          <w:rFonts w:ascii="MS Mincho" w:eastAsia="MS Mincho" w:hAnsi="MS Mincho" w:cs="MS Mincho" w:hint="eastAsia"/>
          <w:b/>
          <w:bdr w:val="single" w:sz="4" w:space="0" w:color="auto"/>
        </w:rPr>
        <w:t>私的財のみ</w:t>
      </w:r>
      <w:r>
        <w:rPr>
          <w:rFonts w:ascii="MS Mincho" w:eastAsia="MS Mincho" w:hAnsi="MS Mincho" w:cs="MS Mincho" w:hint="eastAsia"/>
          <w:b/>
          <w:bdr w:val="single" w:sz="4" w:space="0" w:color="auto"/>
        </w:rPr>
        <w:t xml:space="preserve">　</w:t>
      </w:r>
    </w:p>
    <w:p w14:paraId="038DF004" w14:textId="77777777" w:rsidR="00C24329" w:rsidRDefault="00C24329" w:rsidP="00C24329">
      <w:pPr>
        <w:shd w:val="clear" w:color="auto" w:fill="FFFFFF"/>
        <w:ind w:left="1418"/>
        <w:rPr>
          <w:rFonts w:ascii="MS Mincho" w:eastAsia="MS Mincho" w:hAnsi="MS Mincho" w:cs="MS Mincho"/>
          <w:b/>
          <w:bdr w:val="single" w:sz="4" w:space="0" w:color="auto"/>
        </w:rPr>
      </w:pPr>
    </w:p>
    <w:p w14:paraId="773D8864" w14:textId="77777777" w:rsidR="00C24329" w:rsidRDefault="00C24329" w:rsidP="00C24329">
      <w:pPr>
        <w:shd w:val="clear" w:color="auto" w:fill="FFFFFF"/>
        <w:ind w:left="1418"/>
        <w:rPr>
          <w:rFonts w:ascii="MS Mincho" w:eastAsia="MS Mincho" w:hAnsi="MS Mincho" w:cs="MS Mincho"/>
        </w:rPr>
      </w:pPr>
      <w:r>
        <w:rPr>
          <w:rFonts w:ascii="MS Mincho" w:eastAsia="MS Mincho" w:hAnsi="MS Mincho" w:cs="MS Mincho" w:hint="eastAsia"/>
        </w:rPr>
        <w:t>公共財</w:t>
      </w:r>
    </w:p>
    <w:p w14:paraId="0EA65459" w14:textId="77777777" w:rsidR="00C24329" w:rsidRPr="00C24329" w:rsidRDefault="00C24329" w:rsidP="00C24329">
      <w:pPr>
        <w:pStyle w:val="ListParagraph"/>
        <w:numPr>
          <w:ilvl w:val="0"/>
          <w:numId w:val="9"/>
        </w:numPr>
        <w:shd w:val="clear" w:color="auto" w:fill="FFFFFF"/>
        <w:rPr>
          <w:rFonts w:ascii="Times New Roman" w:eastAsia="Times New Roman" w:hAnsi="Times New Roman" w:cs="Times New Roman"/>
        </w:rPr>
      </w:pPr>
      <w:r>
        <w:rPr>
          <w:rFonts w:ascii="MS Mincho" w:eastAsia="MS Mincho" w:hAnsi="MS Mincho" w:cs="MS Mincho" w:hint="eastAsia"/>
        </w:rPr>
        <w:t>排除可能性がない</w:t>
      </w:r>
    </w:p>
    <w:p w14:paraId="1DFEA317" w14:textId="77777777" w:rsidR="00C24329" w:rsidRPr="00C24329" w:rsidRDefault="00C24329" w:rsidP="00C24329">
      <w:pPr>
        <w:pStyle w:val="ListParagraph"/>
        <w:numPr>
          <w:ilvl w:val="0"/>
          <w:numId w:val="9"/>
        </w:numPr>
        <w:shd w:val="clear" w:color="auto" w:fill="FFFFFF"/>
        <w:rPr>
          <w:rFonts w:ascii="Times New Roman" w:eastAsia="Times New Roman" w:hAnsi="Times New Roman" w:cs="Times New Roman"/>
        </w:rPr>
      </w:pPr>
      <w:r>
        <w:rPr>
          <w:rFonts w:ascii="MS Mincho" w:eastAsia="MS Mincho" w:hAnsi="MS Mincho" w:cs="MS Mincho" w:hint="eastAsia"/>
        </w:rPr>
        <w:t>競合性がない</w:t>
      </w:r>
    </w:p>
    <w:p w14:paraId="4CC36B24" w14:textId="77777777" w:rsidR="00C24329" w:rsidRPr="00C24329" w:rsidRDefault="00C24329" w:rsidP="00C24329">
      <w:pPr>
        <w:pStyle w:val="ListParagraph"/>
        <w:numPr>
          <w:ilvl w:val="0"/>
          <w:numId w:val="9"/>
        </w:numPr>
        <w:shd w:val="clear" w:color="auto" w:fill="FFFFFF"/>
        <w:rPr>
          <w:rFonts w:ascii="Times New Roman" w:eastAsia="Times New Roman" w:hAnsi="Times New Roman" w:cs="Times New Roman"/>
        </w:rPr>
      </w:pPr>
      <w:r>
        <w:rPr>
          <w:rFonts w:ascii="MS Mincho" w:eastAsia="MS Mincho" w:hAnsi="MS Mincho" w:cs="MS Mincho" w:hint="eastAsia"/>
        </w:rPr>
        <w:t>ただ乗り（フリーライダー）問題</w:t>
      </w:r>
    </w:p>
    <w:p w14:paraId="7FF23059" w14:textId="77777777" w:rsidR="00FE1FCA" w:rsidRPr="00FE1FCA" w:rsidRDefault="00C24329" w:rsidP="00FE1FCA">
      <w:pPr>
        <w:pStyle w:val="ListParagraph"/>
        <w:numPr>
          <w:ilvl w:val="0"/>
          <w:numId w:val="9"/>
        </w:numPr>
        <w:shd w:val="clear" w:color="auto" w:fill="FFFFFF"/>
        <w:rPr>
          <w:rFonts w:ascii="Times New Roman" w:eastAsia="Times New Roman" w:hAnsi="Times New Roman" w:cs="Times New Roman"/>
        </w:rPr>
      </w:pPr>
      <w:r>
        <w:rPr>
          <w:rFonts w:ascii="MS Mincho" w:eastAsia="MS Mincho" w:hAnsi="MS Mincho" w:cs="MS Mincho" w:hint="eastAsia"/>
        </w:rPr>
        <w:t>集合的行為</w:t>
      </w:r>
      <w:commentRangeStart w:id="17"/>
      <w:r>
        <w:rPr>
          <w:rFonts w:ascii="MS Mincho" w:eastAsia="MS Mincho" w:hAnsi="MS Mincho" w:cs="MS Mincho" w:hint="eastAsia"/>
        </w:rPr>
        <w:t>問題</w:t>
      </w:r>
      <w:commentRangeEnd w:id="17"/>
      <w:r>
        <w:rPr>
          <w:rStyle w:val="CommentReference"/>
        </w:rPr>
        <w:commentReference w:id="17"/>
      </w:r>
    </w:p>
    <w:p w14:paraId="0935B23C" w14:textId="77777777" w:rsidR="00FE1FCA" w:rsidRDefault="00FE1FCA" w:rsidP="00FE1FCA">
      <w:pPr>
        <w:pStyle w:val="ListParagraph"/>
        <w:shd w:val="clear" w:color="auto" w:fill="FFFFFF"/>
        <w:ind w:left="2138" w:hanging="720"/>
        <w:rPr>
          <w:rFonts w:ascii="MS Mincho" w:eastAsia="MS Mincho" w:hAnsi="MS Mincho" w:cs="MS Mincho"/>
        </w:rPr>
      </w:pPr>
      <w:r>
        <w:rPr>
          <w:rFonts w:ascii="MS Mincho" w:eastAsia="MS Mincho" w:hAnsi="MS Mincho" w:cs="MS Mincho" w:hint="eastAsia"/>
        </w:rPr>
        <w:t>原料と製品の問題（リサイクル問題）</w:t>
      </w:r>
    </w:p>
    <w:p w14:paraId="6C034A7C" w14:textId="77777777" w:rsidR="00FE1FCA" w:rsidRPr="00FE1FCA" w:rsidRDefault="00FE1FCA" w:rsidP="00FE1FCA">
      <w:pPr>
        <w:pStyle w:val="ListParagraph"/>
        <w:numPr>
          <w:ilvl w:val="0"/>
          <w:numId w:val="9"/>
        </w:numPr>
        <w:shd w:val="clear" w:color="auto" w:fill="FFFFFF"/>
        <w:rPr>
          <w:rFonts w:ascii="Times New Roman" w:eastAsia="Times New Roman" w:hAnsi="Times New Roman" w:cs="Times New Roman"/>
        </w:rPr>
      </w:pPr>
      <w:r>
        <w:rPr>
          <w:rFonts w:ascii="MS Mincho" w:eastAsia="MS Mincho" w:hAnsi="MS Mincho" w:cs="MS Mincho" w:hint="eastAsia"/>
        </w:rPr>
        <w:t>牛肉がリサイクルできたら牛を買わなくなり、牛の頭数は減る</w:t>
      </w:r>
    </w:p>
    <w:p w14:paraId="554D7B12" w14:textId="77777777" w:rsidR="00FE1FCA" w:rsidRPr="00FE1FCA" w:rsidRDefault="00FE1FCA" w:rsidP="00FE1FCA">
      <w:pPr>
        <w:pStyle w:val="ListParagraph"/>
        <w:numPr>
          <w:ilvl w:val="0"/>
          <w:numId w:val="9"/>
        </w:numPr>
        <w:shd w:val="clear" w:color="auto" w:fill="FFFFFF"/>
        <w:rPr>
          <w:rFonts w:ascii="Times New Roman" w:eastAsia="Times New Roman" w:hAnsi="Times New Roman" w:cs="Times New Roman"/>
        </w:rPr>
      </w:pPr>
      <w:r>
        <w:rPr>
          <w:rFonts w:ascii="MS Mincho" w:eastAsia="MS Mincho" w:hAnsi="MS Mincho" w:cs="MS Mincho" w:hint="eastAsia"/>
        </w:rPr>
        <w:t>紙のリサイクルは木の数を減らす？　次回の案件</w:t>
      </w:r>
    </w:p>
    <w:sectPr w:rsidR="00FE1FCA" w:rsidRPr="00FE1FCA" w:rsidSect="00106D1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ke Underland" w:date="2019-04-15T09:26:00Z" w:initials="JU">
    <w:p w14:paraId="0980DB86" w14:textId="77777777" w:rsidR="00D5079B" w:rsidRDefault="00D5079B">
      <w:pPr>
        <w:pStyle w:val="CommentText"/>
      </w:pPr>
      <w:r>
        <w:rPr>
          <w:rStyle w:val="CommentReference"/>
        </w:rPr>
        <w:annotationRef/>
      </w:r>
      <w:r>
        <w:t>Compare children from a correctional facility and normal children from the same district</w:t>
      </w:r>
    </w:p>
  </w:comment>
  <w:comment w:id="1" w:author="Jake Underland" w:date="2019-04-15T09:28:00Z" w:initials="JU">
    <w:p w14:paraId="2F725369" w14:textId="77777777" w:rsidR="00D5079B" w:rsidRDefault="00D5079B">
      <w:pPr>
        <w:pStyle w:val="CommentText"/>
      </w:pPr>
      <w:r>
        <w:rPr>
          <w:rStyle w:val="CommentReference"/>
        </w:rPr>
        <w:annotationRef/>
      </w:r>
      <w:r>
        <w:t xml:space="preserve">Maybe they don’t eat because they’re up to no good? </w:t>
      </w:r>
    </w:p>
  </w:comment>
  <w:comment w:id="2" w:author="Jake Underland" w:date="2019-04-15T09:28:00Z" w:initials="JU">
    <w:p w14:paraId="4FF6B1AB" w14:textId="77777777" w:rsidR="00D5079B" w:rsidRDefault="00D5079B">
      <w:pPr>
        <w:pStyle w:val="CommentText"/>
      </w:pPr>
      <w:r>
        <w:rPr>
          <w:rStyle w:val="CommentReference"/>
        </w:rPr>
        <w:annotationRef/>
      </w:r>
      <w:r>
        <w:t xml:space="preserve">Difference in family and living environment may be responsible for the difference in behavior. All factors must be controlled and unified in order for the comparison to be valid. </w:t>
      </w:r>
    </w:p>
  </w:comment>
  <w:comment w:id="3" w:author="Jake Underland" w:date="2019-04-15T09:31:00Z" w:initials="JU">
    <w:p w14:paraId="460AD4BF" w14:textId="77777777" w:rsidR="006E130D" w:rsidRDefault="00D5079B">
      <w:pPr>
        <w:pStyle w:val="CommentText"/>
      </w:pPr>
      <w:r>
        <w:rPr>
          <w:rStyle w:val="CommentReference"/>
        </w:rPr>
        <w:annotationRef/>
      </w:r>
      <w:r w:rsidR="006E130D">
        <w:t>Analysis of big data, scientific observations employed to analyze everyday phenomena where experimentation is not viable.</w:t>
      </w:r>
    </w:p>
  </w:comment>
  <w:comment w:id="4" w:author="Jake Underland" w:date="2019-04-15T09:36:00Z" w:initials="JU">
    <w:p w14:paraId="2890853F" w14:textId="77777777" w:rsidR="006E130D" w:rsidRDefault="006E130D">
      <w:pPr>
        <w:pStyle w:val="CommentText"/>
      </w:pPr>
      <w:r>
        <w:rPr>
          <w:rStyle w:val="CommentReference"/>
        </w:rPr>
        <w:annotationRef/>
      </w:r>
      <w:r>
        <w:rPr>
          <w:rFonts w:hint="eastAsia"/>
        </w:rPr>
        <w:t>ものの配分</w:t>
      </w:r>
    </w:p>
  </w:comment>
  <w:comment w:id="5" w:author="Jake Underland" w:date="2019-04-15T09:36:00Z" w:initials="JU">
    <w:p w14:paraId="4B547DE7" w14:textId="77777777" w:rsidR="006E130D" w:rsidRDefault="006E130D">
      <w:pPr>
        <w:pStyle w:val="CommentText"/>
      </w:pPr>
      <w:r>
        <w:rPr>
          <w:rStyle w:val="CommentReference"/>
        </w:rPr>
        <w:annotationRef/>
      </w:r>
      <w:r>
        <w:rPr>
          <w:rFonts w:hint="eastAsia"/>
        </w:rPr>
        <w:t>価値あるものが、何らかの権力者を通して配分されるというのが政治。</w:t>
      </w:r>
    </w:p>
  </w:comment>
  <w:comment w:id="6" w:author="Jake Underland" w:date="2019-04-15T09:37:00Z" w:initials="JU">
    <w:p w14:paraId="036EF3B8" w14:textId="77777777" w:rsidR="006E130D" w:rsidRDefault="006E130D">
      <w:pPr>
        <w:pStyle w:val="CommentText"/>
      </w:pPr>
      <w:r>
        <w:rPr>
          <w:rStyle w:val="CommentReference"/>
        </w:rPr>
        <w:annotationRef/>
      </w:r>
    </w:p>
  </w:comment>
  <w:comment w:id="7" w:author="Jake Underland" w:date="2019-04-15T09:38:00Z" w:initials="JU">
    <w:p w14:paraId="5288836E" w14:textId="77777777" w:rsidR="006E130D" w:rsidRDefault="006E130D">
      <w:pPr>
        <w:pStyle w:val="CommentText"/>
      </w:pPr>
      <w:r>
        <w:rPr>
          <w:rStyle w:val="CommentReference"/>
        </w:rPr>
        <w:annotationRef/>
      </w:r>
      <w:r>
        <w:t xml:space="preserve">The balancing out of supply and demand in a world where scarcity is an economic principle, and demand always excels supply. </w:t>
      </w:r>
    </w:p>
    <w:p w14:paraId="5A26E588" w14:textId="77777777" w:rsidR="00E674AB" w:rsidRDefault="006E130D">
      <w:pPr>
        <w:pStyle w:val="CommentText"/>
      </w:pPr>
      <w:r>
        <w:t>The origins of economic analysis and the origins of political analysis find common ground in the question of the distribution of resources.</w:t>
      </w:r>
      <w:r w:rsidR="00E674AB">
        <w:t xml:space="preserve"> However, politics is concerned with controlled, command distribution, whereas economics is concerned with market distribution. </w:t>
      </w:r>
    </w:p>
  </w:comment>
  <w:comment w:id="8" w:author="Jake Underland" w:date="2019-04-15T09:41:00Z" w:initials="JU">
    <w:p w14:paraId="214072B1" w14:textId="77777777" w:rsidR="006E130D" w:rsidRDefault="006E130D">
      <w:pPr>
        <w:pStyle w:val="CommentText"/>
      </w:pPr>
      <w:r>
        <w:rPr>
          <w:rStyle w:val="CommentReference"/>
        </w:rPr>
        <w:annotationRef/>
      </w:r>
      <w:r>
        <w:rPr>
          <w:rFonts w:hint="eastAsia"/>
        </w:rPr>
        <w:t>未開の部族社会では何の交換もなく、資源が配分される。共有。部族の規範による。</w:t>
      </w:r>
    </w:p>
    <w:p w14:paraId="407CB370" w14:textId="77777777" w:rsidR="00BA0DD5" w:rsidRDefault="00BA0DD5">
      <w:pPr>
        <w:pStyle w:val="CommentText"/>
      </w:pPr>
    </w:p>
    <w:p w14:paraId="0AFC9FF0" w14:textId="77777777" w:rsidR="00BA0DD5" w:rsidRDefault="00BA0DD5">
      <w:pPr>
        <w:pStyle w:val="CommentText"/>
        <w:rPr>
          <w:b/>
        </w:rPr>
      </w:pPr>
      <w:r w:rsidRPr="00BA0DD5">
        <w:rPr>
          <w:rFonts w:hint="eastAsia"/>
          <w:b/>
        </w:rPr>
        <w:t>政治学はこの配分に注目する！！</w:t>
      </w:r>
    </w:p>
    <w:p w14:paraId="18908245" w14:textId="77777777" w:rsidR="00BA0DD5" w:rsidRPr="00BA0DD5" w:rsidRDefault="00BA0DD5">
      <w:pPr>
        <w:pStyle w:val="CommentText"/>
      </w:pPr>
      <w:r>
        <w:rPr>
          <w:rFonts w:hint="eastAsia"/>
        </w:rPr>
        <w:t>（イーストン、権威的配分）</w:t>
      </w:r>
    </w:p>
  </w:comment>
  <w:comment w:id="9" w:author="Jake Underland" w:date="2019-04-15T09:42:00Z" w:initials="JU">
    <w:p w14:paraId="7AE260DD" w14:textId="77777777" w:rsidR="006E130D" w:rsidRDefault="006E130D">
      <w:pPr>
        <w:pStyle w:val="CommentText"/>
      </w:pPr>
      <w:r>
        <w:rPr>
          <w:rStyle w:val="CommentReference"/>
        </w:rPr>
        <w:annotationRef/>
      </w:r>
      <w:r>
        <w:t xml:space="preserve">Ancient Egypt. Command economy. </w:t>
      </w:r>
    </w:p>
  </w:comment>
  <w:comment w:id="10" w:author="Jake Underland" w:date="2019-04-15T09:43:00Z" w:initials="JU">
    <w:p w14:paraId="59AAE948" w14:textId="77777777" w:rsidR="00BA0DD5" w:rsidRDefault="00BA0DD5">
      <w:pPr>
        <w:pStyle w:val="CommentText"/>
      </w:pPr>
      <w:r>
        <w:rPr>
          <w:rStyle w:val="CommentReference"/>
        </w:rPr>
        <w:annotationRef/>
      </w:r>
      <w:r>
        <w:t xml:space="preserve">Market economy. </w:t>
      </w:r>
    </w:p>
  </w:comment>
  <w:comment w:id="11" w:author="Jake Underland" w:date="2019-04-15T09:55:00Z" w:initials="JU">
    <w:p w14:paraId="0CC457AF" w14:textId="77777777" w:rsidR="00E674AB" w:rsidRDefault="00E674AB">
      <w:pPr>
        <w:pStyle w:val="CommentText"/>
      </w:pPr>
      <w:r>
        <w:rPr>
          <w:rStyle w:val="CommentReference"/>
        </w:rPr>
        <w:annotationRef/>
      </w:r>
      <w:hyperlink r:id="rId1" w:history="1">
        <w:r w:rsidRPr="00A5299E">
          <w:rPr>
            <w:rStyle w:val="Hyperlink"/>
          </w:rPr>
          <w:t>https://en.wikipedia.org/wiki/Signalling_(economics)</w:t>
        </w:r>
      </w:hyperlink>
      <w:r>
        <w:t xml:space="preserve"> </w:t>
      </w:r>
    </w:p>
    <w:p w14:paraId="636496F5" w14:textId="77777777" w:rsidR="00E674AB" w:rsidRDefault="00E674AB">
      <w:pPr>
        <w:pStyle w:val="CommentText"/>
      </w:pPr>
    </w:p>
    <w:p w14:paraId="250032A9" w14:textId="77777777" w:rsidR="00E674AB" w:rsidRDefault="00E674AB" w:rsidP="00E674AB">
      <w:r>
        <w:rPr>
          <w:rFonts w:ascii="Arial" w:hAnsi="Arial" w:cs="Arial"/>
          <w:color w:val="222222"/>
          <w:sz w:val="21"/>
          <w:szCs w:val="21"/>
          <w:shd w:val="clear" w:color="auto" w:fill="FFFFFF"/>
        </w:rPr>
        <w:t>In</w:t>
      </w:r>
      <w:r>
        <w:rPr>
          <w:rStyle w:val="apple-converted-space"/>
          <w:rFonts w:ascii="Arial" w:hAnsi="Arial" w:cs="Arial"/>
          <w:color w:val="222222"/>
          <w:sz w:val="21"/>
          <w:szCs w:val="21"/>
          <w:shd w:val="clear" w:color="auto" w:fill="FFFFFF"/>
        </w:rPr>
        <w:t> </w:t>
      </w:r>
      <w:hyperlink r:id="rId2" w:tooltip="Contract theory" w:history="1">
        <w:r>
          <w:rPr>
            <w:rStyle w:val="Hyperlink"/>
            <w:rFonts w:ascii="Arial" w:hAnsi="Arial" w:cs="Arial"/>
            <w:color w:val="0B0080"/>
            <w:sz w:val="21"/>
            <w:szCs w:val="21"/>
          </w:rPr>
          <w:t>contract theory</w:t>
        </w:r>
      </w:hyperlink>
      <w:r>
        <w:rPr>
          <w:rFonts w:ascii="Arial" w:hAnsi="Arial" w:cs="Arial"/>
          <w:color w:val="222222"/>
          <w:sz w:val="21"/>
          <w:szCs w:val="21"/>
          <w:shd w:val="clear" w:color="auto" w:fill="FFFFFF"/>
        </w:rPr>
        <w:t>,</w:t>
      </w:r>
      <w:r>
        <w:rPr>
          <w:rStyle w:val="apple-converted-space"/>
          <w:rFonts w:ascii="Arial" w:hAnsi="Arial" w:cs="Arial"/>
          <w:color w:val="222222"/>
          <w:sz w:val="21"/>
          <w:szCs w:val="21"/>
          <w:shd w:val="clear" w:color="auto" w:fill="FFFFFF"/>
        </w:rPr>
        <w:t> </w:t>
      </w:r>
      <w:proofErr w:type="spellStart"/>
      <w:r>
        <w:rPr>
          <w:rFonts w:ascii="Arial" w:hAnsi="Arial" w:cs="Arial"/>
          <w:b/>
          <w:bCs/>
          <w:color w:val="222222"/>
          <w:sz w:val="21"/>
          <w:szCs w:val="21"/>
        </w:rPr>
        <w:t>signalling</w:t>
      </w:r>
      <w:proofErr w:type="spellEnd"/>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(or</w:t>
      </w:r>
      <w:r>
        <w:rPr>
          <w:rStyle w:val="apple-converted-space"/>
          <w:rFonts w:ascii="Arial" w:hAnsi="Arial" w:cs="Arial"/>
          <w:color w:val="222222"/>
          <w:sz w:val="21"/>
          <w:szCs w:val="21"/>
          <w:shd w:val="clear" w:color="auto" w:fill="FFFFFF"/>
        </w:rPr>
        <w:t> </w:t>
      </w:r>
      <w:r>
        <w:rPr>
          <w:rFonts w:ascii="Arial" w:hAnsi="Arial" w:cs="Arial"/>
          <w:b/>
          <w:bCs/>
          <w:color w:val="222222"/>
          <w:sz w:val="21"/>
          <w:szCs w:val="21"/>
        </w:rPr>
        <w:t>signaling</w:t>
      </w:r>
      <w:r>
        <w:rPr>
          <w:rFonts w:ascii="Arial" w:hAnsi="Arial" w:cs="Arial"/>
          <w:color w:val="222222"/>
          <w:sz w:val="21"/>
          <w:szCs w:val="21"/>
          <w:shd w:val="clear" w:color="auto" w:fill="FFFFFF"/>
        </w:rPr>
        <w:t>; see</w:t>
      </w:r>
      <w:r>
        <w:rPr>
          <w:rStyle w:val="apple-converted-space"/>
          <w:rFonts w:ascii="Arial" w:hAnsi="Arial" w:cs="Arial"/>
          <w:color w:val="222222"/>
          <w:sz w:val="21"/>
          <w:szCs w:val="21"/>
          <w:shd w:val="clear" w:color="auto" w:fill="FFFFFF"/>
        </w:rPr>
        <w:t> </w:t>
      </w:r>
      <w:hyperlink r:id="rId3" w:anchor="Doubled_consonants" w:tooltip="American and British English spelling differences" w:history="1">
        <w:r>
          <w:rPr>
            <w:rStyle w:val="Hyperlink"/>
            <w:rFonts w:ascii="Arial" w:hAnsi="Arial" w:cs="Arial"/>
            <w:color w:val="0B0080"/>
            <w:sz w:val="21"/>
            <w:szCs w:val="21"/>
          </w:rPr>
          <w:t>spelling differences</w:t>
        </w:r>
      </w:hyperlink>
      <w:r>
        <w:rPr>
          <w:rFonts w:ascii="Arial" w:hAnsi="Arial" w:cs="Arial"/>
          <w:color w:val="222222"/>
          <w:sz w:val="21"/>
          <w:szCs w:val="21"/>
          <w:shd w:val="clear" w:color="auto" w:fill="FFFFFF"/>
        </w:rPr>
        <w:t>) is the idea that one party (termed the</w:t>
      </w:r>
      <w:r>
        <w:rPr>
          <w:rStyle w:val="apple-converted-space"/>
          <w:rFonts w:ascii="Arial" w:hAnsi="Arial" w:cs="Arial"/>
          <w:color w:val="222222"/>
          <w:sz w:val="21"/>
          <w:szCs w:val="21"/>
          <w:shd w:val="clear" w:color="auto" w:fill="FFFFFF"/>
        </w:rPr>
        <w:t> </w:t>
      </w:r>
      <w:hyperlink r:id="rId4" w:tooltip="Agent (law)" w:history="1">
        <w:r>
          <w:rPr>
            <w:rStyle w:val="Hyperlink"/>
            <w:rFonts w:ascii="Arial" w:hAnsi="Arial" w:cs="Arial"/>
            <w:color w:val="0B0080"/>
            <w:sz w:val="21"/>
            <w:szCs w:val="21"/>
          </w:rPr>
          <w:t>agent</w:t>
        </w:r>
      </w:hyperlink>
      <w:r>
        <w:rPr>
          <w:rFonts w:ascii="Arial" w:hAnsi="Arial" w:cs="Arial"/>
          <w:color w:val="222222"/>
          <w:sz w:val="21"/>
          <w:szCs w:val="21"/>
          <w:shd w:val="clear" w:color="auto" w:fill="FFFFFF"/>
        </w:rPr>
        <w:t>) credibly conveys some information about itself to another party (the</w:t>
      </w:r>
      <w:r>
        <w:rPr>
          <w:rStyle w:val="apple-converted-space"/>
          <w:rFonts w:ascii="Arial" w:hAnsi="Arial" w:cs="Arial"/>
          <w:color w:val="222222"/>
          <w:sz w:val="21"/>
          <w:szCs w:val="21"/>
          <w:shd w:val="clear" w:color="auto" w:fill="FFFFFF"/>
        </w:rPr>
        <w:t> </w:t>
      </w:r>
      <w:hyperlink r:id="rId5" w:tooltip="Principal (commercial law)" w:history="1">
        <w:r>
          <w:rPr>
            <w:rStyle w:val="Hyperlink"/>
            <w:rFonts w:ascii="Arial" w:hAnsi="Arial" w:cs="Arial"/>
            <w:color w:val="0B0080"/>
            <w:sz w:val="21"/>
            <w:szCs w:val="21"/>
          </w:rPr>
          <w:t>principal</w:t>
        </w:r>
      </w:hyperlink>
      <w:r>
        <w:rPr>
          <w:rFonts w:ascii="Arial" w:hAnsi="Arial" w:cs="Arial"/>
          <w:color w:val="222222"/>
          <w:sz w:val="21"/>
          <w:szCs w:val="21"/>
          <w:shd w:val="clear" w:color="auto" w:fill="FFFFFF"/>
        </w:rPr>
        <w:t>). For example, in</w:t>
      </w:r>
      <w:r>
        <w:rPr>
          <w:rStyle w:val="apple-converted-space"/>
          <w:rFonts w:ascii="Arial" w:hAnsi="Arial" w:cs="Arial"/>
          <w:color w:val="222222"/>
          <w:sz w:val="21"/>
          <w:szCs w:val="21"/>
          <w:shd w:val="clear" w:color="auto" w:fill="FFFFFF"/>
        </w:rPr>
        <w:t> </w:t>
      </w:r>
      <w:hyperlink r:id="rId6" w:tooltip="Michael Spence" w:history="1">
        <w:r>
          <w:rPr>
            <w:rStyle w:val="Hyperlink"/>
            <w:rFonts w:ascii="Arial" w:hAnsi="Arial" w:cs="Arial"/>
            <w:color w:val="0B0080"/>
            <w:sz w:val="21"/>
            <w:szCs w:val="21"/>
          </w:rPr>
          <w:t>Michael Spence's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job-market </w:t>
      </w:r>
      <w:proofErr w:type="spellStart"/>
      <w:r>
        <w:rPr>
          <w:rFonts w:ascii="Arial" w:hAnsi="Arial" w:cs="Arial"/>
          <w:color w:val="222222"/>
          <w:sz w:val="21"/>
          <w:szCs w:val="21"/>
          <w:shd w:val="clear" w:color="auto" w:fill="FFFFFF"/>
        </w:rPr>
        <w:t>signalling</w:t>
      </w:r>
      <w:proofErr w:type="spellEnd"/>
      <w:r>
        <w:rPr>
          <w:rFonts w:ascii="Arial" w:hAnsi="Arial" w:cs="Arial"/>
          <w:color w:val="222222"/>
          <w:sz w:val="21"/>
          <w:szCs w:val="21"/>
          <w:shd w:val="clear" w:color="auto" w:fill="FFFFFF"/>
        </w:rPr>
        <w:t xml:space="preserve"> model, (potential) employees send a signal about their ability level to the employer by acquiring education credentials. The informational value of the credential comes from the fact that the employer believes the credential is positively correlated with having greater ability and difficult for low ability employees to obtain. </w:t>
      </w:r>
      <w:proofErr w:type="gramStart"/>
      <w:r>
        <w:rPr>
          <w:rFonts w:ascii="Arial" w:hAnsi="Arial" w:cs="Arial"/>
          <w:color w:val="222222"/>
          <w:sz w:val="21"/>
          <w:szCs w:val="21"/>
          <w:shd w:val="clear" w:color="auto" w:fill="FFFFFF"/>
        </w:rPr>
        <w:t>Thus</w:t>
      </w:r>
      <w:proofErr w:type="gramEnd"/>
      <w:r>
        <w:rPr>
          <w:rFonts w:ascii="Arial" w:hAnsi="Arial" w:cs="Arial"/>
          <w:color w:val="222222"/>
          <w:sz w:val="21"/>
          <w:szCs w:val="21"/>
          <w:shd w:val="clear" w:color="auto" w:fill="FFFFFF"/>
        </w:rPr>
        <w:t xml:space="preserve"> the credential enables the employer to reliably distinguish low ability workers from high ability workers.</w:t>
      </w:r>
    </w:p>
    <w:p w14:paraId="13A44853" w14:textId="77777777" w:rsidR="00E674AB" w:rsidRDefault="00E674AB">
      <w:pPr>
        <w:pStyle w:val="CommentText"/>
      </w:pPr>
    </w:p>
    <w:p w14:paraId="20776435" w14:textId="77777777" w:rsidR="00E674AB" w:rsidRDefault="00E674AB" w:rsidP="00E674AB">
      <w:pPr>
        <w:pStyle w:val="NormalWeb"/>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Signalling</w:t>
      </w:r>
      <w:proofErr w:type="spellEnd"/>
      <w:r>
        <w:rPr>
          <w:rFonts w:ascii="Arial" w:hAnsi="Arial" w:cs="Arial"/>
          <w:color w:val="222222"/>
          <w:sz w:val="21"/>
          <w:szCs w:val="21"/>
        </w:rPr>
        <w:t xml:space="preserve"> took root in the idea of</w:t>
      </w:r>
      <w:r>
        <w:rPr>
          <w:rStyle w:val="apple-converted-space"/>
          <w:rFonts w:ascii="Arial" w:hAnsi="Arial" w:cs="Arial"/>
          <w:color w:val="222222"/>
          <w:sz w:val="21"/>
          <w:szCs w:val="21"/>
        </w:rPr>
        <w:t> </w:t>
      </w:r>
      <w:hyperlink r:id="rId7" w:tooltip="Asymmetric information" w:history="1">
        <w:r>
          <w:rPr>
            <w:rStyle w:val="Hyperlink"/>
            <w:rFonts w:ascii="Arial" w:hAnsi="Arial" w:cs="Arial"/>
            <w:color w:val="0B0080"/>
            <w:sz w:val="21"/>
            <w:szCs w:val="21"/>
          </w:rPr>
          <w:t>asymmetric information</w:t>
        </w:r>
      </w:hyperlink>
      <w:r>
        <w:rPr>
          <w:rStyle w:val="apple-converted-space"/>
          <w:rFonts w:ascii="Arial" w:hAnsi="Arial" w:cs="Arial"/>
          <w:color w:val="222222"/>
          <w:sz w:val="21"/>
          <w:szCs w:val="21"/>
        </w:rPr>
        <w:t> </w:t>
      </w:r>
      <w:r>
        <w:rPr>
          <w:rFonts w:ascii="Arial" w:hAnsi="Arial" w:cs="Arial"/>
          <w:color w:val="222222"/>
          <w:sz w:val="21"/>
          <w:szCs w:val="21"/>
        </w:rPr>
        <w:t>(a deviation from</w:t>
      </w:r>
      <w:r>
        <w:rPr>
          <w:rStyle w:val="apple-converted-space"/>
          <w:rFonts w:ascii="Arial" w:hAnsi="Arial" w:cs="Arial"/>
          <w:color w:val="222222"/>
          <w:sz w:val="21"/>
          <w:szCs w:val="21"/>
        </w:rPr>
        <w:t> </w:t>
      </w:r>
      <w:hyperlink r:id="rId8" w:tooltip="Perfect information" w:history="1">
        <w:r>
          <w:rPr>
            <w:rStyle w:val="Hyperlink"/>
            <w:rFonts w:ascii="Arial" w:hAnsi="Arial" w:cs="Arial"/>
            <w:color w:val="0B0080"/>
            <w:sz w:val="21"/>
            <w:szCs w:val="21"/>
          </w:rPr>
          <w:t>perfect information</w:t>
        </w:r>
      </w:hyperlink>
      <w:r>
        <w:rPr>
          <w:rFonts w:ascii="Arial" w:hAnsi="Arial" w:cs="Arial"/>
          <w:color w:val="222222"/>
          <w:sz w:val="21"/>
          <w:szCs w:val="21"/>
        </w:rPr>
        <w:t>), which says that in some economic transactions, inequalities in access to information upset the normal market for the exchange of goods and services. In his seminal 1973 article, Michael Spence proposed that two parties could get around the problem of asymmetric information by having one party send a</w:t>
      </w:r>
      <w:r>
        <w:rPr>
          <w:rStyle w:val="apple-converted-space"/>
          <w:rFonts w:ascii="Arial" w:hAnsi="Arial" w:cs="Arial"/>
          <w:color w:val="222222"/>
          <w:sz w:val="21"/>
          <w:szCs w:val="21"/>
        </w:rPr>
        <w:t> </w:t>
      </w:r>
      <w:r>
        <w:rPr>
          <w:rFonts w:ascii="Arial" w:hAnsi="Arial" w:cs="Arial"/>
          <w:b/>
          <w:bCs/>
          <w:color w:val="222222"/>
          <w:sz w:val="21"/>
          <w:szCs w:val="21"/>
        </w:rPr>
        <w:t>signal</w:t>
      </w:r>
      <w:r>
        <w:rPr>
          <w:rStyle w:val="apple-converted-space"/>
          <w:rFonts w:ascii="Arial" w:hAnsi="Arial" w:cs="Arial"/>
          <w:color w:val="222222"/>
          <w:sz w:val="21"/>
          <w:szCs w:val="21"/>
        </w:rPr>
        <w:t> </w:t>
      </w:r>
      <w:r>
        <w:rPr>
          <w:rFonts w:ascii="Arial" w:hAnsi="Arial" w:cs="Arial"/>
          <w:color w:val="222222"/>
          <w:sz w:val="21"/>
          <w:szCs w:val="21"/>
        </w:rPr>
        <w:t>that would reveal some piece of relevant information to the other party.</w:t>
      </w:r>
      <w:hyperlink r:id="rId9" w:anchor="cite_note-Spence1973-1" w:history="1">
        <w:r>
          <w:rPr>
            <w:rStyle w:val="Hyperlink"/>
            <w:rFonts w:ascii="Arial" w:hAnsi="Arial" w:cs="Arial"/>
            <w:color w:val="0B0080"/>
            <w:sz w:val="17"/>
            <w:szCs w:val="17"/>
            <w:vertAlign w:val="superscript"/>
          </w:rPr>
          <w:t>[1]</w:t>
        </w:r>
      </w:hyperlink>
      <w:r>
        <w:rPr>
          <w:rStyle w:val="apple-converted-space"/>
          <w:rFonts w:ascii="Arial" w:hAnsi="Arial" w:cs="Arial"/>
          <w:color w:val="222222"/>
          <w:sz w:val="21"/>
          <w:szCs w:val="21"/>
        </w:rPr>
        <w:t> </w:t>
      </w:r>
      <w:r>
        <w:rPr>
          <w:rFonts w:ascii="Arial" w:hAnsi="Arial" w:cs="Arial"/>
          <w:color w:val="222222"/>
          <w:sz w:val="21"/>
          <w:szCs w:val="21"/>
        </w:rPr>
        <w:t xml:space="preserve">That party would then interpret the signal and adjust her purchasing </w:t>
      </w:r>
      <w:proofErr w:type="spellStart"/>
      <w:r>
        <w:rPr>
          <w:rFonts w:ascii="Arial" w:hAnsi="Arial" w:cs="Arial"/>
          <w:color w:val="222222"/>
          <w:sz w:val="21"/>
          <w:szCs w:val="21"/>
        </w:rPr>
        <w:t>behaviour</w:t>
      </w:r>
      <w:proofErr w:type="spellEnd"/>
      <w:r>
        <w:rPr>
          <w:rFonts w:ascii="Arial" w:hAnsi="Arial" w:cs="Arial"/>
          <w:color w:val="222222"/>
          <w:sz w:val="21"/>
          <w:szCs w:val="21"/>
        </w:rPr>
        <w:t xml:space="preserve"> accordingly—usually by offering a higher price than if she had not received the signal. There are, of course, many problems that these parties would immediately run into.</w:t>
      </w:r>
    </w:p>
    <w:p w14:paraId="1F4C06BE" w14:textId="77777777" w:rsidR="00E674AB" w:rsidRDefault="00E674AB" w:rsidP="00E674AB">
      <w:pPr>
        <w:numPr>
          <w:ilvl w:val="0"/>
          <w:numId w:val="7"/>
        </w:numPr>
        <w:spacing w:before="100" w:beforeAutospacing="1" w:after="24"/>
        <w:ind w:left="384"/>
        <w:rPr>
          <w:rFonts w:ascii="Arial" w:hAnsi="Arial" w:cs="Arial"/>
          <w:color w:val="222222"/>
          <w:sz w:val="21"/>
          <w:szCs w:val="21"/>
        </w:rPr>
      </w:pPr>
      <w:r>
        <w:rPr>
          <w:rFonts w:ascii="Arial" w:hAnsi="Arial" w:cs="Arial"/>
          <w:color w:val="222222"/>
          <w:sz w:val="21"/>
          <w:szCs w:val="21"/>
        </w:rPr>
        <w:t>How much time, energy, or money should the sender (</w:t>
      </w:r>
      <w:r>
        <w:rPr>
          <w:rFonts w:ascii="Arial" w:hAnsi="Arial" w:cs="Arial"/>
          <w:i/>
          <w:iCs/>
          <w:color w:val="222222"/>
          <w:sz w:val="21"/>
          <w:szCs w:val="21"/>
        </w:rPr>
        <w:t>agent</w:t>
      </w:r>
      <w:r>
        <w:rPr>
          <w:rFonts w:ascii="Arial" w:hAnsi="Arial" w:cs="Arial"/>
          <w:color w:val="222222"/>
          <w:sz w:val="21"/>
          <w:szCs w:val="21"/>
        </w:rPr>
        <w:t>) spend on sending the signal?</w:t>
      </w:r>
    </w:p>
    <w:p w14:paraId="42AB776C" w14:textId="77777777" w:rsidR="00E674AB" w:rsidRDefault="00E674AB" w:rsidP="00E674AB">
      <w:pPr>
        <w:numPr>
          <w:ilvl w:val="0"/>
          <w:numId w:val="7"/>
        </w:numPr>
        <w:spacing w:before="100" w:beforeAutospacing="1" w:after="24"/>
        <w:ind w:left="384"/>
        <w:rPr>
          <w:rFonts w:ascii="Arial" w:hAnsi="Arial" w:cs="Arial"/>
          <w:color w:val="222222"/>
          <w:sz w:val="21"/>
          <w:szCs w:val="21"/>
        </w:rPr>
      </w:pPr>
      <w:r>
        <w:rPr>
          <w:rFonts w:ascii="Arial" w:hAnsi="Arial" w:cs="Arial"/>
          <w:color w:val="222222"/>
          <w:sz w:val="21"/>
          <w:szCs w:val="21"/>
        </w:rPr>
        <w:t>How can the receiver (the</w:t>
      </w:r>
      <w:r>
        <w:rPr>
          <w:rStyle w:val="apple-converted-space"/>
          <w:rFonts w:ascii="Arial" w:hAnsi="Arial" w:cs="Arial"/>
          <w:color w:val="222222"/>
          <w:sz w:val="21"/>
          <w:szCs w:val="21"/>
        </w:rPr>
        <w:t> </w:t>
      </w:r>
      <w:r>
        <w:rPr>
          <w:rFonts w:ascii="Arial" w:hAnsi="Arial" w:cs="Arial"/>
          <w:i/>
          <w:iCs/>
          <w:color w:val="222222"/>
          <w:sz w:val="21"/>
          <w:szCs w:val="21"/>
        </w:rPr>
        <w:t>principal</w:t>
      </w:r>
      <w:r>
        <w:rPr>
          <w:rFonts w:ascii="Arial" w:hAnsi="Arial" w:cs="Arial"/>
          <w:color w:val="222222"/>
          <w:sz w:val="21"/>
          <w:szCs w:val="21"/>
        </w:rPr>
        <w:t>, who is usually the buyer in the transaction) trust the signal to be an honest declaration of information?</w:t>
      </w:r>
    </w:p>
    <w:p w14:paraId="47114040" w14:textId="77777777" w:rsidR="00E674AB" w:rsidRDefault="00E674AB" w:rsidP="00E674AB">
      <w:pPr>
        <w:numPr>
          <w:ilvl w:val="0"/>
          <w:numId w:val="7"/>
        </w:numPr>
        <w:spacing w:before="100" w:beforeAutospacing="1" w:after="24"/>
        <w:ind w:left="384"/>
        <w:rPr>
          <w:rFonts w:ascii="Arial" w:hAnsi="Arial" w:cs="Arial"/>
          <w:color w:val="222222"/>
          <w:sz w:val="21"/>
          <w:szCs w:val="21"/>
        </w:rPr>
      </w:pPr>
      <w:r>
        <w:rPr>
          <w:rFonts w:ascii="Arial" w:hAnsi="Arial" w:cs="Arial"/>
          <w:color w:val="222222"/>
          <w:sz w:val="21"/>
          <w:szCs w:val="21"/>
        </w:rPr>
        <w:t>Assuming there is a</w:t>
      </w:r>
      <w:r>
        <w:rPr>
          <w:rStyle w:val="apple-converted-space"/>
          <w:rFonts w:ascii="Arial" w:hAnsi="Arial" w:cs="Arial"/>
          <w:color w:val="222222"/>
          <w:sz w:val="21"/>
          <w:szCs w:val="21"/>
        </w:rPr>
        <w:t> </w:t>
      </w:r>
      <w:proofErr w:type="spellStart"/>
      <w:r>
        <w:rPr>
          <w:rFonts w:ascii="Arial" w:hAnsi="Arial" w:cs="Arial"/>
          <w:b/>
          <w:bCs/>
          <w:color w:val="222222"/>
          <w:sz w:val="21"/>
          <w:szCs w:val="21"/>
        </w:rPr>
        <w:t>signalling</w:t>
      </w:r>
      <w:proofErr w:type="spellEnd"/>
      <w:r>
        <w:rPr>
          <w:rFonts w:ascii="Arial" w:hAnsi="Arial" w:cs="Arial"/>
          <w:b/>
          <w:bCs/>
          <w:color w:val="222222"/>
          <w:sz w:val="21"/>
          <w:szCs w:val="21"/>
        </w:rPr>
        <w:t xml:space="preserve"> equilibrium</w:t>
      </w:r>
      <w:r>
        <w:rPr>
          <w:rStyle w:val="apple-converted-space"/>
          <w:rFonts w:ascii="Arial" w:hAnsi="Arial" w:cs="Arial"/>
          <w:color w:val="222222"/>
          <w:sz w:val="21"/>
          <w:szCs w:val="21"/>
        </w:rPr>
        <w:t> </w:t>
      </w:r>
      <w:r>
        <w:rPr>
          <w:rFonts w:ascii="Arial" w:hAnsi="Arial" w:cs="Arial"/>
          <w:color w:val="222222"/>
          <w:sz w:val="21"/>
          <w:szCs w:val="21"/>
        </w:rPr>
        <w:t>under which the sender signals honestly and the receiver trusts that information, under what circumstances will that equilibrium break down?</w:t>
      </w:r>
    </w:p>
    <w:p w14:paraId="7BDAC52B" w14:textId="77777777" w:rsidR="00E674AB" w:rsidRDefault="00E674AB">
      <w:pPr>
        <w:pStyle w:val="CommentText"/>
      </w:pPr>
    </w:p>
  </w:comment>
  <w:comment w:id="12" w:author="Jake Underland" w:date="2019-04-15T10:02:00Z" w:initials="JU">
    <w:p w14:paraId="12CAEE5F" w14:textId="77777777" w:rsidR="004C10B9" w:rsidRDefault="00E674AB">
      <w:pPr>
        <w:pStyle w:val="CommentText"/>
      </w:pPr>
      <w:r>
        <w:rPr>
          <w:rStyle w:val="CommentReference"/>
        </w:rPr>
        <w:annotationRef/>
      </w:r>
      <w:r>
        <w:rPr>
          <w:rFonts w:hint="eastAsia"/>
        </w:rPr>
        <w:t>消費者の想定購入価格と実際の購入価格の差額で、</w:t>
      </w:r>
      <w:r w:rsidR="004C10B9">
        <w:rPr>
          <w:rFonts w:hint="eastAsia"/>
        </w:rPr>
        <w:t>想定購入価格＞実際購入価格のときに黒字（プラス）</w:t>
      </w:r>
    </w:p>
    <w:p w14:paraId="0E276DC9" w14:textId="77777777" w:rsidR="004C10B9" w:rsidRDefault="004C10B9">
      <w:pPr>
        <w:pStyle w:val="CommentText"/>
      </w:pPr>
      <w:r>
        <w:rPr>
          <w:rFonts w:hint="eastAsia"/>
        </w:rPr>
        <w:t>幸せが増える。（余剰）</w:t>
      </w:r>
    </w:p>
  </w:comment>
  <w:comment w:id="13" w:author="Jake Underland" w:date="2019-04-15T10:04:00Z" w:initials="JU">
    <w:p w14:paraId="19AB5F23" w14:textId="77777777" w:rsidR="004C10B9" w:rsidRDefault="004C10B9">
      <w:pPr>
        <w:pStyle w:val="CommentText"/>
      </w:pPr>
      <w:r>
        <w:rPr>
          <w:rStyle w:val="CommentReference"/>
        </w:rPr>
        <w:annotationRef/>
      </w:r>
      <w:r>
        <w:rPr>
          <w:rFonts w:hint="eastAsia"/>
        </w:rPr>
        <w:t>生産者の予想売却価格と実際の売却価格。</w:t>
      </w:r>
    </w:p>
    <w:p w14:paraId="5E6D6E25" w14:textId="77777777" w:rsidR="004C10B9" w:rsidRDefault="004C10B9">
      <w:pPr>
        <w:pStyle w:val="CommentText"/>
      </w:pPr>
      <w:r>
        <w:rPr>
          <w:rFonts w:hint="eastAsia"/>
        </w:rPr>
        <w:t>予想＜実際　で黒字（プラス）になる</w:t>
      </w:r>
    </w:p>
    <w:p w14:paraId="272776A2" w14:textId="77777777" w:rsidR="004C10B9" w:rsidRDefault="004C10B9">
      <w:pPr>
        <w:pStyle w:val="CommentText"/>
      </w:pPr>
      <w:r>
        <w:rPr>
          <w:rFonts w:hint="eastAsia"/>
        </w:rPr>
        <w:t>幸せが増える（余剰）</w:t>
      </w:r>
    </w:p>
  </w:comment>
  <w:comment w:id="14" w:author="Jake Underland" w:date="2019-04-15T10:05:00Z" w:initials="JU">
    <w:p w14:paraId="2FFEDBA0" w14:textId="77777777" w:rsidR="004C10B9" w:rsidRDefault="004C10B9">
      <w:pPr>
        <w:pStyle w:val="CommentText"/>
      </w:pPr>
      <w:r>
        <w:rPr>
          <w:rStyle w:val="CommentReference"/>
        </w:rPr>
        <w:annotationRef/>
      </w:r>
      <w:r>
        <w:rPr>
          <w:rFonts w:hint="eastAsia"/>
        </w:rPr>
        <w:t>消費者余剰と生産者余剰の総額。</w:t>
      </w:r>
    </w:p>
    <w:p w14:paraId="5F3C5A7F" w14:textId="77777777" w:rsidR="004C10B9" w:rsidRDefault="004C10B9">
      <w:pPr>
        <w:pStyle w:val="CommentText"/>
      </w:pPr>
      <w:r>
        <w:rPr>
          <w:rFonts w:hint="eastAsia"/>
        </w:rPr>
        <w:t>取引により生じた幸福の総量（経済学による幸福・満足度の数量化）</w:t>
      </w:r>
    </w:p>
  </w:comment>
  <w:comment w:id="15" w:author="Jake Underland" w:date="2019-04-15T10:14:00Z" w:initials="JU">
    <w:p w14:paraId="29689E05" w14:textId="77777777" w:rsidR="004C10B9" w:rsidRDefault="004C10B9">
      <w:pPr>
        <w:pStyle w:val="CommentText"/>
      </w:pPr>
      <w:r>
        <w:rPr>
          <w:rStyle w:val="CommentReference"/>
        </w:rPr>
        <w:annotationRef/>
      </w:r>
      <w:r w:rsidR="00C24329">
        <w:rPr>
          <w:rFonts w:hint="eastAsia"/>
        </w:rPr>
        <w:t>店に行ってお金を払わないで食わせてもらえない→</w:t>
      </w:r>
      <w:r w:rsidR="00C24329">
        <w:rPr>
          <w:rFonts w:hint="eastAsia"/>
        </w:rPr>
        <w:t xml:space="preserve"> </w:t>
      </w:r>
      <w:r w:rsidR="00C24329">
        <w:rPr>
          <w:rFonts w:hint="eastAsia"/>
        </w:rPr>
        <w:t>排除可能性がある</w:t>
      </w:r>
    </w:p>
    <w:p w14:paraId="2D82DE2A" w14:textId="77777777" w:rsidR="00C24329" w:rsidRDefault="00C24329">
      <w:pPr>
        <w:pStyle w:val="CommentText"/>
      </w:pPr>
      <w:r>
        <w:rPr>
          <w:rFonts w:hint="eastAsia"/>
        </w:rPr>
        <w:t>大学の大講義を生徒ではない人間が受ける→</w:t>
      </w:r>
      <w:r>
        <w:rPr>
          <w:rFonts w:hint="eastAsia"/>
        </w:rPr>
        <w:t xml:space="preserve"> </w:t>
      </w:r>
      <w:r>
        <w:rPr>
          <w:rFonts w:hint="eastAsia"/>
        </w:rPr>
        <w:t>区別がつかない、排除可能性がない</w:t>
      </w:r>
    </w:p>
  </w:comment>
  <w:comment w:id="16" w:author="Jake Underland" w:date="2019-04-15T10:16:00Z" w:initials="JU">
    <w:p w14:paraId="1091BB84" w14:textId="77777777" w:rsidR="00C24329" w:rsidRDefault="00C24329">
      <w:pPr>
        <w:pStyle w:val="CommentText"/>
      </w:pPr>
      <w:r>
        <w:rPr>
          <w:rStyle w:val="CommentReference"/>
        </w:rPr>
        <w:annotationRef/>
      </w:r>
      <w:r>
        <w:rPr>
          <w:rFonts w:hint="eastAsia"/>
        </w:rPr>
        <w:t>サンドイッチは誰かが食ったら他の人は食えない→競合性がある</w:t>
      </w:r>
    </w:p>
    <w:p w14:paraId="41D36AA7" w14:textId="77777777" w:rsidR="00C24329" w:rsidRDefault="00C24329">
      <w:pPr>
        <w:pStyle w:val="CommentText"/>
      </w:pPr>
      <w:r>
        <w:rPr>
          <w:rFonts w:hint="eastAsia"/>
        </w:rPr>
        <w:t>電車は一人が乗っても他にも乗れる→競合性はない（程度の問題、</w:t>
      </w:r>
      <w:proofErr w:type="gramStart"/>
      <w:r>
        <w:rPr>
          <w:rFonts w:hint="eastAsia"/>
        </w:rPr>
        <w:t>ぎゅ</w:t>
      </w:r>
      <w:proofErr w:type="gramEnd"/>
      <w:r>
        <w:rPr>
          <w:rFonts w:hint="eastAsia"/>
        </w:rPr>
        <w:t>ー</w:t>
      </w:r>
      <w:proofErr w:type="gramStart"/>
      <w:r>
        <w:rPr>
          <w:rFonts w:hint="eastAsia"/>
        </w:rPr>
        <w:t>ぎゅ</w:t>
      </w:r>
      <w:proofErr w:type="gramEnd"/>
      <w:r>
        <w:rPr>
          <w:rFonts w:hint="eastAsia"/>
        </w:rPr>
        <w:t>ーだと乗れないこともある）</w:t>
      </w:r>
    </w:p>
  </w:comment>
  <w:comment w:id="17" w:author="Jake Underland" w:date="2019-04-15T10:21:00Z" w:initials="JU">
    <w:p w14:paraId="66AF6F3E" w14:textId="77777777" w:rsidR="00C24329" w:rsidRDefault="00C24329">
      <w:pPr>
        <w:pStyle w:val="CommentText"/>
      </w:pPr>
      <w:r>
        <w:rPr>
          <w:rStyle w:val="CommentReference"/>
        </w:rPr>
        <w:annotationRef/>
      </w:r>
      <w:r>
        <w:rPr>
          <w:rFonts w:hint="eastAsia"/>
        </w:rPr>
        <w:t>ミサイルディフェンスサービスを考える</w:t>
      </w:r>
    </w:p>
    <w:p w14:paraId="734B90E9" w14:textId="77777777" w:rsidR="00C24329" w:rsidRDefault="00C24329">
      <w:pPr>
        <w:pStyle w:val="CommentText"/>
      </w:pPr>
      <w:r>
        <w:rPr>
          <w:rFonts w:hint="eastAsia"/>
        </w:rPr>
        <w:t>需要はある！希少性もある！でも…</w:t>
      </w:r>
    </w:p>
    <w:p w14:paraId="3503305C" w14:textId="77777777" w:rsidR="00C24329" w:rsidRDefault="00C24329">
      <w:pPr>
        <w:pStyle w:val="CommentText"/>
      </w:pPr>
      <w:r>
        <w:rPr>
          <w:rFonts w:hint="eastAsia"/>
        </w:rPr>
        <w:t>排除可能性がない。人が金を払わないからといってサービスから除外できない</w:t>
      </w:r>
    </w:p>
    <w:p w14:paraId="5662FAAF" w14:textId="77777777" w:rsidR="00C24329" w:rsidRDefault="00C24329">
      <w:pPr>
        <w:pStyle w:val="CommentText"/>
      </w:pPr>
      <w:r>
        <w:rPr>
          <w:rFonts w:hint="eastAsia"/>
        </w:rPr>
        <w:t>競合性がない。一人が買ったら周りもみんな恩恵を被る</w:t>
      </w:r>
    </w:p>
    <w:p w14:paraId="2E37ED6F" w14:textId="77777777" w:rsidR="00C24329" w:rsidRDefault="00C24329">
      <w:pPr>
        <w:pStyle w:val="CommentText"/>
      </w:pPr>
      <w:r>
        <w:rPr>
          <w:rFonts w:hint="eastAsia"/>
        </w:rPr>
        <w:t>→</w:t>
      </w:r>
      <w:r>
        <w:rPr>
          <w:rFonts w:hint="eastAsia"/>
        </w:rPr>
        <w:t xml:space="preserve"> </w:t>
      </w:r>
      <w:r>
        <w:rPr>
          <w:rFonts w:hint="eastAsia"/>
        </w:rPr>
        <w:t>フリーライダー（ただ乗り）の人が増える（なんで自分が買うの？他の人が買えばいいじゃない）　永遠に売れない、供給されなくなる。</w:t>
      </w:r>
    </w:p>
    <w:p w14:paraId="329C7758" w14:textId="77777777" w:rsidR="00FE1FCA" w:rsidRDefault="00FE1FCA">
      <w:pPr>
        <w:pStyle w:val="CommentText"/>
      </w:pPr>
    </w:p>
    <w:p w14:paraId="379B3167" w14:textId="77777777" w:rsidR="00FE1FCA" w:rsidRDefault="00FE1FCA" w:rsidP="00FE1FCA">
      <w:r>
        <w:rPr>
          <w:rFonts w:hint="eastAsia"/>
        </w:rPr>
        <w:t>集合行為問題：</w:t>
      </w:r>
      <w:r>
        <w:rPr>
          <w:color w:val="1A1A1A"/>
          <w:sz w:val="27"/>
          <w:szCs w:val="27"/>
          <w:shd w:val="clear" w:color="auto" w:fill="FFFFFF"/>
        </w:rPr>
        <w:t>公園のような</w:t>
      </w:r>
      <w:bookmarkStart w:id="18" w:name="_GoBack"/>
      <w:r>
        <w:rPr>
          <w:color w:val="1A1A1A"/>
          <w:sz w:val="27"/>
          <w:szCs w:val="27"/>
          <w:shd w:val="clear" w:color="auto" w:fill="FFFFFF"/>
        </w:rPr>
        <w:t>準競合性を持つ集合財の獲得を目指す集団においては，その集団の大きさが目標の達成にかかわる。</w:t>
      </w:r>
      <w:hyperlink r:id="rId10" w:history="1">
        <w:r>
          <w:rPr>
            <w:rStyle w:val="Hyperlink"/>
            <w:color w:val="2F6BE6"/>
            <w:sz w:val="27"/>
            <w:szCs w:val="27"/>
          </w:rPr>
          <w:t>小集団</w:t>
        </w:r>
      </w:hyperlink>
      <w:r>
        <w:rPr>
          <w:color w:val="1A1A1A"/>
          <w:sz w:val="27"/>
          <w:szCs w:val="27"/>
          <w:shd w:val="clear" w:color="auto" w:fill="FFFFFF"/>
        </w:rPr>
        <w:t>では，構成員の共通の利益は達成されやすいが，大集団では，</w:t>
      </w:r>
      <w:hyperlink r:id="rId11" w:history="1">
        <w:r>
          <w:rPr>
            <w:rStyle w:val="Hyperlink"/>
            <w:color w:val="2F6BE6"/>
            <w:sz w:val="27"/>
            <w:szCs w:val="27"/>
          </w:rPr>
          <w:t>フリーライダー</w:t>
        </w:r>
      </w:hyperlink>
      <w:r>
        <w:rPr>
          <w:color w:val="1A1A1A"/>
          <w:sz w:val="27"/>
          <w:szCs w:val="27"/>
          <w:shd w:val="clear" w:color="auto" w:fill="FFFFFF"/>
        </w:rPr>
        <w:t>が発生し，達成されにくいということになる。そこで彼は，集団的行動を達成するためには，</w:t>
      </w:r>
      <w:r>
        <w:rPr>
          <w:color w:val="1A1A1A"/>
          <w:sz w:val="27"/>
          <w:szCs w:val="27"/>
          <w:shd w:val="clear" w:color="auto" w:fill="FFFFFF"/>
        </w:rPr>
        <w:t xml:space="preserve">(1) </w:t>
      </w:r>
      <w:r>
        <w:rPr>
          <w:color w:val="1A1A1A"/>
          <w:sz w:val="27"/>
          <w:szCs w:val="27"/>
          <w:shd w:val="clear" w:color="auto" w:fill="FFFFFF"/>
        </w:rPr>
        <w:t>小集団であること，</w:t>
      </w:r>
      <w:r>
        <w:rPr>
          <w:color w:val="1A1A1A"/>
          <w:sz w:val="27"/>
          <w:szCs w:val="27"/>
          <w:shd w:val="clear" w:color="auto" w:fill="FFFFFF"/>
        </w:rPr>
        <w:t xml:space="preserve">(2) </w:t>
      </w:r>
      <w:r>
        <w:rPr>
          <w:color w:val="1A1A1A"/>
          <w:sz w:val="27"/>
          <w:szCs w:val="27"/>
          <w:shd w:val="clear" w:color="auto" w:fill="FFFFFF"/>
        </w:rPr>
        <w:t>非協調者に対する強制を加えること，</w:t>
      </w:r>
      <w:r>
        <w:rPr>
          <w:color w:val="1A1A1A"/>
          <w:sz w:val="27"/>
          <w:szCs w:val="27"/>
          <w:shd w:val="clear" w:color="auto" w:fill="FFFFFF"/>
        </w:rPr>
        <w:t xml:space="preserve">(3) </w:t>
      </w:r>
      <w:r>
        <w:rPr>
          <w:color w:val="1A1A1A"/>
          <w:sz w:val="27"/>
          <w:szCs w:val="27"/>
          <w:shd w:val="clear" w:color="auto" w:fill="FFFFFF"/>
        </w:rPr>
        <w:t>協調者に対する報酬を与えること，のいずれかの条件が満たされる必要があるとした</w:t>
      </w:r>
      <w:r>
        <w:rPr>
          <w:rFonts w:ascii="MS Mincho" w:eastAsia="MS Mincho" w:hAnsi="MS Mincho" w:cs="MS Mincho" w:hint="eastAsia"/>
          <w:color w:val="1A1A1A"/>
          <w:sz w:val="27"/>
          <w:szCs w:val="27"/>
          <w:shd w:val="clear" w:color="auto" w:fill="FFFFFF"/>
        </w:rPr>
        <w:t>。</w:t>
      </w:r>
    </w:p>
    <w:bookmarkEnd w:id="18"/>
    <w:p w14:paraId="57C30C5E" w14:textId="77777777" w:rsidR="00FE1FCA" w:rsidRDefault="00FE1FC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80DB86" w15:done="0"/>
  <w15:commentEx w15:paraId="2F725369" w15:done="0"/>
  <w15:commentEx w15:paraId="4FF6B1AB" w15:done="0"/>
  <w15:commentEx w15:paraId="460AD4BF" w15:done="0"/>
  <w15:commentEx w15:paraId="2890853F" w15:done="0"/>
  <w15:commentEx w15:paraId="4B547DE7" w15:done="0"/>
  <w15:commentEx w15:paraId="036EF3B8" w15:done="0"/>
  <w15:commentEx w15:paraId="5A26E588" w15:done="0"/>
  <w15:commentEx w15:paraId="18908245" w15:done="0"/>
  <w15:commentEx w15:paraId="7AE260DD" w15:done="0"/>
  <w15:commentEx w15:paraId="59AAE948" w15:done="0"/>
  <w15:commentEx w15:paraId="7BDAC52B" w15:done="0"/>
  <w15:commentEx w15:paraId="0E276DC9" w15:done="0"/>
  <w15:commentEx w15:paraId="272776A2" w15:done="0"/>
  <w15:commentEx w15:paraId="5F3C5A7F" w15:done="0"/>
  <w15:commentEx w15:paraId="2D82DE2A" w15:done="0"/>
  <w15:commentEx w15:paraId="41D36AA7" w15:done="0"/>
  <w15:commentEx w15:paraId="57C30C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80DB86" w16cid:durableId="205ECCC9"/>
  <w16cid:commentId w16cid:paraId="2F725369" w16cid:durableId="205ECD30"/>
  <w16cid:commentId w16cid:paraId="4FF6B1AB" w16cid:durableId="205ECD46"/>
  <w16cid:commentId w16cid:paraId="460AD4BF" w16cid:durableId="205ECDF2"/>
  <w16cid:commentId w16cid:paraId="2890853F" w16cid:durableId="205ECF3A"/>
  <w16cid:commentId w16cid:paraId="4B547DE7" w16cid:durableId="205ECF17"/>
  <w16cid:commentId w16cid:paraId="036EF3B8" w16cid:durableId="205ECF5E"/>
  <w16cid:commentId w16cid:paraId="5A26E588" w16cid:durableId="205ECF9B"/>
  <w16cid:commentId w16cid:paraId="18908245" w16cid:durableId="205ED052"/>
  <w16cid:commentId w16cid:paraId="7AE260DD" w16cid:durableId="205ED083"/>
  <w16cid:commentId w16cid:paraId="59AAE948" w16cid:durableId="205ED0A8"/>
  <w16cid:commentId w16cid:paraId="7BDAC52B" w16cid:durableId="205ED383"/>
  <w16cid:commentId w16cid:paraId="0E276DC9" w16cid:durableId="205ED553"/>
  <w16cid:commentId w16cid:paraId="272776A2" w16cid:durableId="205ED5AF"/>
  <w16cid:commentId w16cid:paraId="5F3C5A7F" w16cid:durableId="205ED5EC"/>
  <w16cid:commentId w16cid:paraId="2D82DE2A" w16cid:durableId="205ED7ED"/>
  <w16cid:commentId w16cid:paraId="41D36AA7" w16cid:durableId="205ED89B"/>
  <w16cid:commentId w16cid:paraId="57C30C5E" w16cid:durableId="205ED9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3F39"/>
    <w:multiLevelType w:val="hybridMultilevel"/>
    <w:tmpl w:val="377C0B2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 w15:restartNumberingAfterBreak="0">
    <w:nsid w:val="07BB4E6A"/>
    <w:multiLevelType w:val="hybridMultilevel"/>
    <w:tmpl w:val="E03289B8"/>
    <w:lvl w:ilvl="0" w:tplc="04090001">
      <w:start w:val="1"/>
      <w:numFmt w:val="bullet"/>
      <w:lvlText w:val=""/>
      <w:lvlJc w:val="left"/>
      <w:pPr>
        <w:ind w:left="2138" w:hanging="360"/>
      </w:pPr>
      <w:rPr>
        <w:rFonts w:ascii="Symbol" w:hAnsi="Symbol" w:hint="default"/>
      </w:rPr>
    </w:lvl>
    <w:lvl w:ilvl="1" w:tplc="04090003">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 w15:restartNumberingAfterBreak="0">
    <w:nsid w:val="2FB628BB"/>
    <w:multiLevelType w:val="multilevel"/>
    <w:tmpl w:val="6B42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4B1A3C"/>
    <w:multiLevelType w:val="hybridMultilevel"/>
    <w:tmpl w:val="5A30769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15:restartNumberingAfterBreak="0">
    <w:nsid w:val="4A402DD9"/>
    <w:multiLevelType w:val="hybridMultilevel"/>
    <w:tmpl w:val="11647D80"/>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5" w15:restartNumberingAfterBreak="0">
    <w:nsid w:val="5D5668B9"/>
    <w:multiLevelType w:val="hybridMultilevel"/>
    <w:tmpl w:val="BDB2EF6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6" w15:restartNumberingAfterBreak="0">
    <w:nsid w:val="70A958E2"/>
    <w:multiLevelType w:val="hybridMultilevel"/>
    <w:tmpl w:val="988472A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15:restartNumberingAfterBreak="0">
    <w:nsid w:val="76CA70CB"/>
    <w:multiLevelType w:val="hybridMultilevel"/>
    <w:tmpl w:val="CEF4243A"/>
    <w:lvl w:ilvl="0" w:tplc="04090001">
      <w:start w:val="1"/>
      <w:numFmt w:val="bullet"/>
      <w:lvlText w:val=""/>
      <w:lvlJc w:val="left"/>
      <w:pPr>
        <w:ind w:left="2138" w:hanging="360"/>
      </w:pPr>
      <w:rPr>
        <w:rFonts w:ascii="Symbol" w:hAnsi="Symbol" w:hint="default"/>
      </w:rPr>
    </w:lvl>
    <w:lvl w:ilvl="1" w:tplc="04090003">
      <w:start w:val="1"/>
      <w:numFmt w:val="bullet"/>
      <w:lvlText w:val="o"/>
      <w:lvlJc w:val="left"/>
      <w:pPr>
        <w:ind w:left="2858" w:hanging="360"/>
      </w:pPr>
      <w:rPr>
        <w:rFonts w:ascii="Courier New" w:hAnsi="Courier New" w:cs="Courier New" w:hint="default"/>
      </w:rPr>
    </w:lvl>
    <w:lvl w:ilvl="2" w:tplc="04090005">
      <w:start w:val="1"/>
      <w:numFmt w:val="bullet"/>
      <w:lvlText w:val=""/>
      <w:lvlJc w:val="left"/>
      <w:pPr>
        <w:ind w:left="3578" w:hanging="360"/>
      </w:pPr>
      <w:rPr>
        <w:rFonts w:ascii="Wingdings" w:hAnsi="Wingdings" w:hint="default"/>
      </w:rPr>
    </w:lvl>
    <w:lvl w:ilvl="3" w:tplc="04090001">
      <w:start w:val="1"/>
      <w:numFmt w:val="bullet"/>
      <w:lvlText w:val=""/>
      <w:lvlJc w:val="left"/>
      <w:pPr>
        <w:ind w:left="4298" w:hanging="360"/>
      </w:pPr>
      <w:rPr>
        <w:rFonts w:ascii="Symbol" w:hAnsi="Symbol" w:hint="default"/>
      </w:rPr>
    </w:lvl>
    <w:lvl w:ilvl="4" w:tplc="04090003">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8" w15:restartNumberingAfterBreak="0">
    <w:nsid w:val="7D004956"/>
    <w:multiLevelType w:val="hybridMultilevel"/>
    <w:tmpl w:val="5BB24F5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4"/>
  </w:num>
  <w:num w:numId="2">
    <w:abstractNumId w:val="0"/>
  </w:num>
  <w:num w:numId="3">
    <w:abstractNumId w:val="8"/>
  </w:num>
  <w:num w:numId="4">
    <w:abstractNumId w:val="3"/>
  </w:num>
  <w:num w:numId="5">
    <w:abstractNumId w:val="5"/>
  </w:num>
  <w:num w:numId="6">
    <w:abstractNumId w:val="7"/>
  </w:num>
  <w:num w:numId="7">
    <w:abstractNumId w:val="2"/>
  </w:num>
  <w:num w:numId="8">
    <w:abstractNumId w:val="1"/>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ke Underland">
    <w15:presenceInfo w15:providerId="Windows Live" w15:userId="88504c941f7253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81"/>
    <w:rsid w:val="00106D11"/>
    <w:rsid w:val="004C10B9"/>
    <w:rsid w:val="00546D58"/>
    <w:rsid w:val="006E130D"/>
    <w:rsid w:val="007F1401"/>
    <w:rsid w:val="008E5772"/>
    <w:rsid w:val="00BA0DD5"/>
    <w:rsid w:val="00C11E43"/>
    <w:rsid w:val="00C24329"/>
    <w:rsid w:val="00C93681"/>
    <w:rsid w:val="00D40436"/>
    <w:rsid w:val="00D5079B"/>
    <w:rsid w:val="00E674AB"/>
    <w:rsid w:val="00FE1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1100E"/>
  <w15:chartTrackingRefBased/>
  <w15:docId w15:val="{BA531446-C662-1345-986C-294976C32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401"/>
    <w:pPr>
      <w:ind w:left="720"/>
      <w:contextualSpacing/>
    </w:pPr>
  </w:style>
  <w:style w:type="character" w:styleId="CommentReference">
    <w:name w:val="annotation reference"/>
    <w:basedOn w:val="DefaultParagraphFont"/>
    <w:uiPriority w:val="99"/>
    <w:semiHidden/>
    <w:unhideWhenUsed/>
    <w:rsid w:val="00D5079B"/>
    <w:rPr>
      <w:sz w:val="16"/>
      <w:szCs w:val="16"/>
    </w:rPr>
  </w:style>
  <w:style w:type="paragraph" w:styleId="CommentText">
    <w:name w:val="annotation text"/>
    <w:basedOn w:val="Normal"/>
    <w:link w:val="CommentTextChar"/>
    <w:uiPriority w:val="99"/>
    <w:semiHidden/>
    <w:unhideWhenUsed/>
    <w:rsid w:val="00D5079B"/>
    <w:rPr>
      <w:sz w:val="20"/>
      <w:szCs w:val="20"/>
    </w:rPr>
  </w:style>
  <w:style w:type="character" w:customStyle="1" w:styleId="CommentTextChar">
    <w:name w:val="Comment Text Char"/>
    <w:basedOn w:val="DefaultParagraphFont"/>
    <w:link w:val="CommentText"/>
    <w:uiPriority w:val="99"/>
    <w:semiHidden/>
    <w:rsid w:val="00D5079B"/>
    <w:rPr>
      <w:sz w:val="20"/>
      <w:szCs w:val="20"/>
    </w:rPr>
  </w:style>
  <w:style w:type="paragraph" w:styleId="CommentSubject">
    <w:name w:val="annotation subject"/>
    <w:basedOn w:val="CommentText"/>
    <w:next w:val="CommentText"/>
    <w:link w:val="CommentSubjectChar"/>
    <w:uiPriority w:val="99"/>
    <w:semiHidden/>
    <w:unhideWhenUsed/>
    <w:rsid w:val="00D5079B"/>
    <w:rPr>
      <w:b/>
      <w:bCs/>
    </w:rPr>
  </w:style>
  <w:style w:type="character" w:customStyle="1" w:styleId="CommentSubjectChar">
    <w:name w:val="Comment Subject Char"/>
    <w:basedOn w:val="CommentTextChar"/>
    <w:link w:val="CommentSubject"/>
    <w:uiPriority w:val="99"/>
    <w:semiHidden/>
    <w:rsid w:val="00D5079B"/>
    <w:rPr>
      <w:b/>
      <w:bCs/>
      <w:sz w:val="20"/>
      <w:szCs w:val="20"/>
    </w:rPr>
  </w:style>
  <w:style w:type="paragraph" w:styleId="BalloonText">
    <w:name w:val="Balloon Text"/>
    <w:basedOn w:val="Normal"/>
    <w:link w:val="BalloonTextChar"/>
    <w:uiPriority w:val="99"/>
    <w:semiHidden/>
    <w:unhideWhenUsed/>
    <w:rsid w:val="00D5079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079B"/>
    <w:rPr>
      <w:rFonts w:ascii="Times New Roman" w:hAnsi="Times New Roman" w:cs="Times New Roman"/>
      <w:sz w:val="18"/>
      <w:szCs w:val="18"/>
    </w:rPr>
  </w:style>
  <w:style w:type="character" w:styleId="Hyperlink">
    <w:name w:val="Hyperlink"/>
    <w:basedOn w:val="DefaultParagraphFont"/>
    <w:uiPriority w:val="99"/>
    <w:unhideWhenUsed/>
    <w:rsid w:val="00E674AB"/>
    <w:rPr>
      <w:color w:val="0563C1" w:themeColor="hyperlink"/>
      <w:u w:val="single"/>
    </w:rPr>
  </w:style>
  <w:style w:type="character" w:styleId="UnresolvedMention">
    <w:name w:val="Unresolved Mention"/>
    <w:basedOn w:val="DefaultParagraphFont"/>
    <w:uiPriority w:val="99"/>
    <w:semiHidden/>
    <w:unhideWhenUsed/>
    <w:rsid w:val="00E674AB"/>
    <w:rPr>
      <w:color w:val="605E5C"/>
      <w:shd w:val="clear" w:color="auto" w:fill="E1DFDD"/>
    </w:rPr>
  </w:style>
  <w:style w:type="character" w:customStyle="1" w:styleId="apple-converted-space">
    <w:name w:val="apple-converted-space"/>
    <w:basedOn w:val="DefaultParagraphFont"/>
    <w:rsid w:val="00E674AB"/>
  </w:style>
  <w:style w:type="paragraph" w:styleId="NormalWeb">
    <w:name w:val="Normal (Web)"/>
    <w:basedOn w:val="Normal"/>
    <w:uiPriority w:val="99"/>
    <w:semiHidden/>
    <w:unhideWhenUsed/>
    <w:rsid w:val="00E674A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24627">
      <w:bodyDiv w:val="1"/>
      <w:marLeft w:val="0"/>
      <w:marRight w:val="0"/>
      <w:marTop w:val="0"/>
      <w:marBottom w:val="0"/>
      <w:divBdr>
        <w:top w:val="none" w:sz="0" w:space="0" w:color="auto"/>
        <w:left w:val="none" w:sz="0" w:space="0" w:color="auto"/>
        <w:bottom w:val="none" w:sz="0" w:space="0" w:color="auto"/>
        <w:right w:val="none" w:sz="0" w:space="0" w:color="auto"/>
      </w:divBdr>
    </w:div>
    <w:div w:id="986401811">
      <w:bodyDiv w:val="1"/>
      <w:marLeft w:val="0"/>
      <w:marRight w:val="0"/>
      <w:marTop w:val="0"/>
      <w:marBottom w:val="0"/>
      <w:divBdr>
        <w:top w:val="none" w:sz="0" w:space="0" w:color="auto"/>
        <w:left w:val="none" w:sz="0" w:space="0" w:color="auto"/>
        <w:bottom w:val="none" w:sz="0" w:space="0" w:color="auto"/>
        <w:right w:val="none" w:sz="0" w:space="0" w:color="auto"/>
      </w:divBdr>
      <w:divsChild>
        <w:div w:id="1641496428">
          <w:marLeft w:val="0"/>
          <w:marRight w:val="0"/>
          <w:marTop w:val="0"/>
          <w:marBottom w:val="0"/>
          <w:divBdr>
            <w:top w:val="none" w:sz="0" w:space="0" w:color="auto"/>
            <w:left w:val="none" w:sz="0" w:space="0" w:color="auto"/>
            <w:bottom w:val="none" w:sz="0" w:space="0" w:color="auto"/>
            <w:right w:val="none" w:sz="0" w:space="0" w:color="auto"/>
          </w:divBdr>
          <w:divsChild>
            <w:div w:id="16437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7740">
      <w:bodyDiv w:val="1"/>
      <w:marLeft w:val="0"/>
      <w:marRight w:val="0"/>
      <w:marTop w:val="0"/>
      <w:marBottom w:val="0"/>
      <w:divBdr>
        <w:top w:val="none" w:sz="0" w:space="0" w:color="auto"/>
        <w:left w:val="none" w:sz="0" w:space="0" w:color="auto"/>
        <w:bottom w:val="none" w:sz="0" w:space="0" w:color="auto"/>
        <w:right w:val="none" w:sz="0" w:space="0" w:color="auto"/>
      </w:divBdr>
    </w:div>
    <w:div w:id="1739278054">
      <w:bodyDiv w:val="1"/>
      <w:marLeft w:val="0"/>
      <w:marRight w:val="0"/>
      <w:marTop w:val="0"/>
      <w:marBottom w:val="0"/>
      <w:divBdr>
        <w:top w:val="none" w:sz="0" w:space="0" w:color="auto"/>
        <w:left w:val="none" w:sz="0" w:space="0" w:color="auto"/>
        <w:bottom w:val="none" w:sz="0" w:space="0" w:color="auto"/>
        <w:right w:val="none" w:sz="0" w:space="0" w:color="auto"/>
      </w:divBdr>
    </w:div>
    <w:div w:id="1859348711">
      <w:bodyDiv w:val="1"/>
      <w:marLeft w:val="0"/>
      <w:marRight w:val="0"/>
      <w:marTop w:val="0"/>
      <w:marBottom w:val="0"/>
      <w:divBdr>
        <w:top w:val="none" w:sz="0" w:space="0" w:color="auto"/>
        <w:left w:val="none" w:sz="0" w:space="0" w:color="auto"/>
        <w:bottom w:val="none" w:sz="0" w:space="0" w:color="auto"/>
        <w:right w:val="none" w:sz="0" w:space="0" w:color="auto"/>
      </w:divBdr>
      <w:divsChild>
        <w:div w:id="946044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en.wikipedia.org/wiki/Perfect_information" TargetMode="External"/><Relationship Id="rId3" Type="http://schemas.openxmlformats.org/officeDocument/2006/relationships/hyperlink" Target="https://en.wikipedia.org/wiki/American_and_British_English_spelling_differences" TargetMode="External"/><Relationship Id="rId7" Type="http://schemas.openxmlformats.org/officeDocument/2006/relationships/hyperlink" Target="https://en.wikipedia.org/wiki/Asymmetric_information" TargetMode="External"/><Relationship Id="rId2" Type="http://schemas.openxmlformats.org/officeDocument/2006/relationships/hyperlink" Target="https://en.wikipedia.org/wiki/Contract_theory" TargetMode="External"/><Relationship Id="rId1" Type="http://schemas.openxmlformats.org/officeDocument/2006/relationships/hyperlink" Target="https://en.wikipedia.org/wiki/Signalling_(economics)" TargetMode="External"/><Relationship Id="rId6" Type="http://schemas.openxmlformats.org/officeDocument/2006/relationships/hyperlink" Target="https://en.wikipedia.org/wiki/Michael_Spence" TargetMode="External"/><Relationship Id="rId11" Type="http://schemas.openxmlformats.org/officeDocument/2006/relationships/hyperlink" Target="https://kotobank.jp/word/%E3%83%95%E3%83%AA%E3%83%BC%E3%83%A9%E3%82%A4%E3%83%80%E3%83%BC-621301" TargetMode="External"/><Relationship Id="rId5" Type="http://schemas.openxmlformats.org/officeDocument/2006/relationships/hyperlink" Target="https://en.wikipedia.org/wiki/Principal_(commercial_law)" TargetMode="External"/><Relationship Id="rId10" Type="http://schemas.openxmlformats.org/officeDocument/2006/relationships/hyperlink" Target="https://kotobank.jp/word/%E5%B0%8F%E9%9B%86%E5%9B%A3-79316" TargetMode="External"/><Relationship Id="rId4" Type="http://schemas.openxmlformats.org/officeDocument/2006/relationships/hyperlink" Target="https://en.wikipedia.org/wiki/Agent_(law)" TargetMode="External"/><Relationship Id="rId9" Type="http://schemas.openxmlformats.org/officeDocument/2006/relationships/hyperlink" Target="https://en.wikipedia.org/wiki/Signalling_(economics)"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8140C-E473-694E-AEAC-3B36277DD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Underland</dc:creator>
  <cp:keywords/>
  <dc:description/>
  <cp:lastModifiedBy>jake626underland</cp:lastModifiedBy>
  <cp:revision>2</cp:revision>
  <dcterms:created xsi:type="dcterms:W3CDTF">2019-04-15T00:00:00Z</dcterms:created>
  <dcterms:modified xsi:type="dcterms:W3CDTF">2019-06-19T14:19:00Z</dcterms:modified>
</cp:coreProperties>
</file>