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FF320" w14:textId="5B5ED2EC" w:rsidR="00101224" w:rsidRPr="001C7FC4" w:rsidRDefault="00101224" w:rsidP="00101224">
      <w:pPr>
        <w:jc w:val="center"/>
        <w:rPr>
          <w:rFonts w:ascii="Times New Roman" w:hAnsi="Times New Roman" w:cs="Times New Roman"/>
        </w:rPr>
      </w:pPr>
    </w:p>
    <w:p w14:paraId="650EE797" w14:textId="77777777" w:rsidR="00101224" w:rsidRPr="001C7FC4" w:rsidRDefault="00101224" w:rsidP="00101224">
      <w:pPr>
        <w:jc w:val="center"/>
        <w:rPr>
          <w:rFonts w:ascii="Times New Roman" w:hAnsi="Times New Roman" w:cs="Times New Roman"/>
        </w:rPr>
      </w:pPr>
    </w:p>
    <w:p w14:paraId="07D78B50" w14:textId="77777777" w:rsidR="00101224" w:rsidRPr="001C7FC4" w:rsidRDefault="00101224" w:rsidP="00101224">
      <w:pPr>
        <w:jc w:val="center"/>
        <w:rPr>
          <w:rFonts w:ascii="Times New Roman" w:hAnsi="Times New Roman" w:cs="Times New Roman"/>
        </w:rPr>
      </w:pPr>
    </w:p>
    <w:p w14:paraId="73082E69" w14:textId="22D7EBE7" w:rsidR="00101224" w:rsidRPr="001C7FC4" w:rsidRDefault="00101224" w:rsidP="00101224">
      <w:pPr>
        <w:jc w:val="center"/>
        <w:rPr>
          <w:rFonts w:ascii="Times New Roman" w:hAnsi="Times New Roman" w:cs="Times New Roman"/>
        </w:rPr>
      </w:pPr>
    </w:p>
    <w:p w14:paraId="5081B916" w14:textId="77777777" w:rsidR="002F67FA" w:rsidRPr="001C7FC4" w:rsidRDefault="002F67FA" w:rsidP="00101224">
      <w:pPr>
        <w:jc w:val="center"/>
        <w:rPr>
          <w:rFonts w:ascii="Times New Roman" w:hAnsi="Times New Roman" w:cs="Times New Roman"/>
        </w:rPr>
      </w:pPr>
    </w:p>
    <w:p w14:paraId="1BE974BF" w14:textId="77777777" w:rsidR="00101224" w:rsidRPr="001C7FC4" w:rsidRDefault="00101224" w:rsidP="00101224">
      <w:pPr>
        <w:spacing w:after="0"/>
        <w:jc w:val="center"/>
        <w:rPr>
          <w:rFonts w:ascii="Times New Roman" w:hAnsi="Times New Roman" w:cs="Times New Roman"/>
        </w:rPr>
      </w:pPr>
    </w:p>
    <w:p w14:paraId="6FC2261F" w14:textId="4F8E2D53" w:rsidR="00101224" w:rsidRDefault="004802C1" w:rsidP="00101224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>The Electric Vehicle Buyers Guide</w:t>
      </w:r>
    </w:p>
    <w:p w14:paraId="063D6FB9" w14:textId="77777777" w:rsidR="00101224" w:rsidRPr="001C7FC4" w:rsidRDefault="00101224" w:rsidP="0010122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Cs w:val="24"/>
        </w:rPr>
      </w:pPr>
    </w:p>
    <w:p w14:paraId="7DF3B471" w14:textId="77777777" w:rsidR="00101224" w:rsidRPr="001C7FC4" w:rsidRDefault="00101224" w:rsidP="00101224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</w:p>
    <w:p w14:paraId="095E41A6" w14:textId="77777777" w:rsidR="00101224" w:rsidRPr="001C7FC4" w:rsidRDefault="00101224" w:rsidP="00101224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</w:p>
    <w:p w14:paraId="000934AE" w14:textId="77777777" w:rsidR="00101224" w:rsidRPr="001C7FC4" w:rsidRDefault="00101224" w:rsidP="00101224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</w:p>
    <w:p w14:paraId="7C36B39A" w14:textId="1BA6555D" w:rsidR="00101224" w:rsidRPr="001C7FC4" w:rsidRDefault="00101224" w:rsidP="00101224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</w:p>
    <w:p w14:paraId="5725987E" w14:textId="77777777" w:rsidR="002F67FA" w:rsidRPr="001C7FC4" w:rsidRDefault="002F67FA" w:rsidP="00101224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</w:p>
    <w:p w14:paraId="59950438" w14:textId="2DD244B1" w:rsidR="00101224" w:rsidRPr="001C7FC4" w:rsidRDefault="00E66012" w:rsidP="0010122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4"/>
        </w:rPr>
      </w:pPr>
      <w:r>
        <w:rPr>
          <w:rFonts w:ascii="Times New Roman" w:eastAsia="Calibri" w:hAnsi="Times New Roman" w:cs="Times New Roman"/>
          <w:sz w:val="32"/>
          <w:szCs w:val="24"/>
        </w:rPr>
        <w:t>Thesis Paper</w:t>
      </w:r>
      <w:r w:rsidR="00101224" w:rsidRPr="001C7FC4">
        <w:rPr>
          <w:rFonts w:ascii="Times New Roman" w:eastAsia="Calibri" w:hAnsi="Times New Roman" w:cs="Times New Roman"/>
          <w:sz w:val="32"/>
          <w:szCs w:val="24"/>
        </w:rPr>
        <w:t xml:space="preserve"> for </w:t>
      </w:r>
      <w:r w:rsidR="00EC505E">
        <w:rPr>
          <w:rFonts w:ascii="Times New Roman" w:eastAsia="Calibri" w:hAnsi="Times New Roman" w:cs="Times New Roman"/>
          <w:sz w:val="32"/>
          <w:szCs w:val="24"/>
        </w:rPr>
        <w:t>I-492 Project</w:t>
      </w:r>
    </w:p>
    <w:p w14:paraId="44CFC7C3" w14:textId="77777777" w:rsidR="00101224" w:rsidRPr="001C7FC4" w:rsidRDefault="00101224" w:rsidP="00101224">
      <w:pPr>
        <w:spacing w:after="0" w:line="240" w:lineRule="auto"/>
        <w:rPr>
          <w:rFonts w:ascii="Times New Roman" w:eastAsia="Calibri" w:hAnsi="Times New Roman" w:cs="Times New Roman"/>
          <w:sz w:val="32"/>
          <w:szCs w:val="24"/>
        </w:rPr>
      </w:pPr>
    </w:p>
    <w:p w14:paraId="722F617F" w14:textId="77777777" w:rsidR="00101224" w:rsidRPr="001C7FC4" w:rsidRDefault="00101224" w:rsidP="0010122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4"/>
        </w:rPr>
      </w:pPr>
      <w:r w:rsidRPr="001C7FC4">
        <w:rPr>
          <w:rFonts w:ascii="Times New Roman" w:eastAsia="Calibri" w:hAnsi="Times New Roman" w:cs="Times New Roman"/>
          <w:sz w:val="32"/>
          <w:szCs w:val="24"/>
        </w:rPr>
        <w:t>by</w:t>
      </w:r>
    </w:p>
    <w:p w14:paraId="1EBC474A" w14:textId="77777777" w:rsidR="00101224" w:rsidRPr="001C7FC4" w:rsidRDefault="00101224" w:rsidP="0010122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14:paraId="3807A8FE" w14:textId="28EB1980" w:rsidR="00101224" w:rsidRPr="001C7FC4" w:rsidRDefault="004802C1" w:rsidP="0010122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24"/>
        </w:rPr>
        <w:t>Jake Cook</w:t>
      </w:r>
    </w:p>
    <w:p w14:paraId="1DEBF5EC" w14:textId="32DA7E10" w:rsidR="009249A7" w:rsidRPr="001C7FC4" w:rsidRDefault="009249A7" w:rsidP="005A4E33">
      <w:pPr>
        <w:spacing w:after="0" w:line="48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3230CA0" w14:textId="12CC90E2" w:rsidR="00101224" w:rsidRPr="001C7FC4" w:rsidRDefault="00101224" w:rsidP="005A4E33">
      <w:pPr>
        <w:spacing w:after="0" w:line="48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CDEDB35" w14:textId="1C8C676F" w:rsidR="00101224" w:rsidRPr="001C7FC4" w:rsidRDefault="00101224" w:rsidP="005A4E33">
      <w:pPr>
        <w:spacing w:after="0" w:line="48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168C55F" w14:textId="27DBC507" w:rsidR="00101224" w:rsidRPr="001C7FC4" w:rsidRDefault="00101224" w:rsidP="005A4E33">
      <w:pPr>
        <w:spacing w:after="0" w:line="48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522572A" w14:textId="5857ED18" w:rsidR="00664B64" w:rsidRPr="001C7FC4" w:rsidRDefault="00664B64" w:rsidP="005A4E33">
      <w:pPr>
        <w:spacing w:after="0" w:line="48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02F8AF5" w14:textId="77777777" w:rsidR="002F67FA" w:rsidRPr="001C7FC4" w:rsidRDefault="002F67FA" w:rsidP="005A4E33">
      <w:pPr>
        <w:spacing w:after="0" w:line="48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C713C35" w14:textId="767A2FD8" w:rsidR="009249A7" w:rsidRPr="00CD0EF6" w:rsidRDefault="00CD0EF6" w:rsidP="009249A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CD0EF6">
        <w:rPr>
          <w:rFonts w:ascii="Times New Roman" w:eastAsia="Calibri" w:hAnsi="Times New Roman" w:cs="Times New Roman"/>
          <w:b/>
          <w:sz w:val="32"/>
          <w:szCs w:val="36"/>
        </w:rPr>
        <w:t>Advisor</w:t>
      </w:r>
    </w:p>
    <w:p w14:paraId="7E77906C" w14:textId="5AD23DE8" w:rsidR="00CD0EF6" w:rsidRDefault="00CD0EF6" w:rsidP="009249A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6"/>
        </w:rPr>
      </w:pPr>
      <w:r>
        <w:rPr>
          <w:rFonts w:ascii="Times New Roman" w:eastAsia="Calibri" w:hAnsi="Times New Roman" w:cs="Times New Roman"/>
          <w:sz w:val="32"/>
          <w:szCs w:val="36"/>
        </w:rPr>
        <w:t>Dr. Sridhar Ramachandran</w:t>
      </w:r>
    </w:p>
    <w:p w14:paraId="1A0312DD" w14:textId="77777777" w:rsidR="00CD0EF6" w:rsidRPr="00CD0EF6" w:rsidRDefault="00CD0EF6" w:rsidP="009249A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6"/>
        </w:rPr>
      </w:pPr>
    </w:p>
    <w:p w14:paraId="013B9EE9" w14:textId="77777777" w:rsidR="005A4E33" w:rsidRPr="001C7FC4" w:rsidRDefault="005A4E33" w:rsidP="009249A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74C149A" w14:textId="72A7FD4F" w:rsidR="005A4E33" w:rsidRPr="001C7FC4" w:rsidRDefault="005A4E33" w:rsidP="009249A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CBF4E7B" w14:textId="090476B8" w:rsidR="001F7DF0" w:rsidRDefault="001F7DF0">
      <w:pPr>
        <w:rPr>
          <w:rFonts w:ascii="Times New Roman" w:eastAsia="Calibri" w:hAnsi="Times New Roman" w:cs="Times New Roman"/>
          <w:noProof/>
          <w:szCs w:val="24"/>
        </w:rPr>
      </w:pPr>
      <w:r>
        <w:rPr>
          <w:rFonts w:ascii="Times New Roman" w:eastAsia="Calibri" w:hAnsi="Times New Roman" w:cs="Times New Roman"/>
          <w:noProof/>
          <w:szCs w:val="24"/>
        </w:rPr>
        <w:br w:type="page"/>
      </w:r>
    </w:p>
    <w:bookmarkStart w:id="0" w:name="_Hlk30257738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19420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9070FF" w14:textId="3B890736" w:rsidR="001C4576" w:rsidRPr="001C7FC4" w:rsidRDefault="001C4576" w:rsidP="001C4576">
          <w:pPr>
            <w:pStyle w:val="TOCHeading"/>
            <w:jc w:val="center"/>
            <w:rPr>
              <w:rFonts w:ascii="Times New Roman" w:hAnsi="Times New Roman" w:cs="Times New Roman"/>
              <w:smallCaps/>
              <w:sz w:val="24"/>
              <w:szCs w:val="24"/>
            </w:rPr>
          </w:pPr>
          <w:r w:rsidRPr="001C7FC4">
            <w:rPr>
              <w:rFonts w:ascii="Times New Roman" w:hAnsi="Times New Roman" w:cs="Times New Roman"/>
              <w:smallCaps/>
              <w:sz w:val="24"/>
              <w:szCs w:val="24"/>
            </w:rPr>
            <w:t>Table of Contents</w:t>
          </w:r>
        </w:p>
        <w:p w14:paraId="354DBB60" w14:textId="788B0735" w:rsidR="005A4EBD" w:rsidRDefault="001C45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1C7FC4">
            <w:rPr>
              <w:rFonts w:cs="Times New Roman"/>
            </w:rPr>
            <w:fldChar w:fldCharType="begin"/>
          </w:r>
          <w:r w:rsidRPr="001C7FC4">
            <w:rPr>
              <w:rFonts w:cs="Times New Roman"/>
            </w:rPr>
            <w:instrText xml:space="preserve"> TOC \o "1-3" \h \z \u </w:instrText>
          </w:r>
          <w:r w:rsidRPr="001C7FC4">
            <w:rPr>
              <w:rFonts w:cs="Times New Roman"/>
            </w:rPr>
            <w:fldChar w:fldCharType="separate"/>
          </w:r>
          <w:hyperlink w:anchor="_Toc172915593" w:history="1">
            <w:r w:rsidR="005A4EBD" w:rsidRPr="00A61F72">
              <w:rPr>
                <w:rStyle w:val="Hyperlink"/>
                <w:noProof/>
              </w:rPr>
              <w:t>I.  Abstract</w:t>
            </w:r>
            <w:r w:rsidR="005A4EBD">
              <w:rPr>
                <w:noProof/>
                <w:webHidden/>
              </w:rPr>
              <w:tab/>
            </w:r>
            <w:r w:rsidR="005A4EBD">
              <w:rPr>
                <w:noProof/>
                <w:webHidden/>
              </w:rPr>
              <w:fldChar w:fldCharType="begin"/>
            </w:r>
            <w:r w:rsidR="005A4EBD">
              <w:rPr>
                <w:noProof/>
                <w:webHidden/>
              </w:rPr>
              <w:instrText xml:space="preserve"> PAGEREF _Toc172915593 \h </w:instrText>
            </w:r>
            <w:r w:rsidR="005A4EBD">
              <w:rPr>
                <w:noProof/>
                <w:webHidden/>
              </w:rPr>
            </w:r>
            <w:r w:rsidR="005A4EBD">
              <w:rPr>
                <w:noProof/>
                <w:webHidden/>
              </w:rPr>
              <w:fldChar w:fldCharType="separate"/>
            </w:r>
            <w:r w:rsidR="005A4EBD">
              <w:rPr>
                <w:noProof/>
                <w:webHidden/>
              </w:rPr>
              <w:t>3</w:t>
            </w:r>
            <w:r w:rsidR="005A4EBD">
              <w:rPr>
                <w:noProof/>
                <w:webHidden/>
              </w:rPr>
              <w:fldChar w:fldCharType="end"/>
            </w:r>
          </w:hyperlink>
        </w:p>
        <w:p w14:paraId="021A13F7" w14:textId="69789A92" w:rsidR="005A4EBD" w:rsidRDefault="005A4E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2915594" w:history="1">
            <w:r w:rsidRPr="00A61F72">
              <w:rPr>
                <w:rStyle w:val="Hyperlink"/>
                <w:noProof/>
              </w:rPr>
              <w:t>II.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A626" w14:textId="57BA825C" w:rsidR="005A4EBD" w:rsidRDefault="005A4E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2915595" w:history="1">
            <w:r w:rsidRPr="00A61F72">
              <w:rPr>
                <w:rStyle w:val="Hyperlink"/>
                <w:noProof/>
              </w:rPr>
              <w:t>III. 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DB38" w14:textId="30F6D382" w:rsidR="005A4EBD" w:rsidRDefault="005A4E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2915596" w:history="1">
            <w:r w:rsidRPr="00A61F72">
              <w:rPr>
                <w:rStyle w:val="Hyperlink"/>
                <w:noProof/>
              </w:rPr>
              <w:t>IV. 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D4E6" w14:textId="0C43D009" w:rsidR="005A4EBD" w:rsidRDefault="005A4E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2915597" w:history="1">
            <w:r w:rsidRPr="00A61F72">
              <w:rPr>
                <w:rStyle w:val="Hyperlink"/>
                <w:noProof/>
              </w:rPr>
              <w:t>V. 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6894" w14:textId="5C484CDC" w:rsidR="005A4EBD" w:rsidRDefault="005A4E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2915598" w:history="1">
            <w:r w:rsidRPr="00A61F72">
              <w:rPr>
                <w:rStyle w:val="Hyperlink"/>
                <w:noProof/>
              </w:rPr>
              <w:t>VI. 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B441" w14:textId="7DE52402" w:rsidR="005A4EBD" w:rsidRDefault="005A4E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2915599" w:history="1">
            <w:r w:rsidRPr="00A61F72">
              <w:rPr>
                <w:rStyle w:val="Hyperlink"/>
                <w:noProof/>
              </w:rPr>
              <w:t>VII. 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0E30" w14:textId="16623A98" w:rsidR="005A4EBD" w:rsidRDefault="005A4E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2915600" w:history="1">
            <w:r w:rsidRPr="00A61F72">
              <w:rPr>
                <w:rStyle w:val="Hyperlink"/>
                <w:noProof/>
              </w:rPr>
              <w:t>VIII.  Future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027B" w14:textId="3CDA2B29" w:rsidR="005A4EBD" w:rsidRDefault="005A4E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2915601" w:history="1">
            <w:r w:rsidRPr="00A61F72">
              <w:rPr>
                <w:rStyle w:val="Hyperlink"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079E" w14:textId="33DA8B18" w:rsidR="005A4EBD" w:rsidRDefault="005A4E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2915602" w:history="1">
            <w:r w:rsidRPr="00A61F72">
              <w:rPr>
                <w:rStyle w:val="Hyperlink"/>
                <w:noProof/>
              </w:rPr>
              <w:t>Link to the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EC75" w14:textId="6B7A178E" w:rsidR="001C4576" w:rsidRPr="001C7FC4" w:rsidRDefault="001C4576">
          <w:pPr>
            <w:rPr>
              <w:rFonts w:ascii="Times New Roman" w:hAnsi="Times New Roman" w:cs="Times New Roman"/>
            </w:rPr>
          </w:pPr>
          <w:r w:rsidRPr="001C7FC4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14:paraId="41FCF4C6" w14:textId="77777777" w:rsidR="006F2BE8" w:rsidRPr="001C7FC4" w:rsidRDefault="006F2BE8" w:rsidP="006F2BE8">
      <w:pPr>
        <w:tabs>
          <w:tab w:val="left" w:leader="dot" w:pos="8496"/>
        </w:tabs>
        <w:spacing w:after="0" w:line="240" w:lineRule="auto"/>
        <w:ind w:right="540"/>
        <w:rPr>
          <w:rFonts w:ascii="Times New Roman" w:eastAsia="Adobe Gothic Std B" w:hAnsi="Times New Roman" w:cs="Times New Roman"/>
          <w:sz w:val="24"/>
          <w:szCs w:val="24"/>
        </w:rPr>
      </w:pPr>
    </w:p>
    <w:p w14:paraId="2265B8C2" w14:textId="77777777" w:rsidR="006F2BE8" w:rsidRPr="001C7FC4" w:rsidRDefault="006F2BE8" w:rsidP="006F2BE8">
      <w:pPr>
        <w:rPr>
          <w:rFonts w:ascii="Times New Roman" w:hAnsi="Times New Roman" w:cs="Times New Roman"/>
          <w:sz w:val="24"/>
          <w:szCs w:val="24"/>
        </w:rPr>
      </w:pPr>
    </w:p>
    <w:p w14:paraId="13425DEC" w14:textId="77777777" w:rsidR="006F2BE8" w:rsidRPr="001C7FC4" w:rsidRDefault="006F2BE8" w:rsidP="006F2BE8">
      <w:pPr>
        <w:rPr>
          <w:rFonts w:ascii="Times New Roman" w:hAnsi="Times New Roman" w:cs="Times New Roman"/>
          <w:sz w:val="24"/>
          <w:szCs w:val="24"/>
        </w:rPr>
      </w:pPr>
    </w:p>
    <w:p w14:paraId="2075E88A" w14:textId="77777777" w:rsidR="006F2BE8" w:rsidRPr="001C7FC4" w:rsidRDefault="006F2BE8" w:rsidP="006F2BE8">
      <w:pPr>
        <w:rPr>
          <w:rFonts w:ascii="Times New Roman" w:hAnsi="Times New Roman" w:cs="Times New Roman"/>
          <w:szCs w:val="24"/>
        </w:rPr>
      </w:pPr>
    </w:p>
    <w:p w14:paraId="715B952D" w14:textId="77777777" w:rsidR="006F2BE8" w:rsidRPr="001C7FC4" w:rsidRDefault="006F2BE8" w:rsidP="006F2BE8">
      <w:pPr>
        <w:rPr>
          <w:rFonts w:ascii="Times New Roman" w:hAnsi="Times New Roman" w:cs="Times New Roman"/>
          <w:szCs w:val="24"/>
        </w:rPr>
      </w:pPr>
      <w:r w:rsidRPr="001C7FC4">
        <w:rPr>
          <w:rFonts w:ascii="Times New Roman" w:hAnsi="Times New Roman" w:cs="Times New Roman"/>
          <w:szCs w:val="24"/>
        </w:rPr>
        <w:br w:type="page"/>
      </w:r>
    </w:p>
    <w:p w14:paraId="781F6B7A" w14:textId="4C9C92A0" w:rsidR="0028161C" w:rsidRPr="001C7FC4" w:rsidRDefault="00715D6E" w:rsidP="00543A5B">
      <w:pPr>
        <w:pStyle w:val="Heading1"/>
      </w:pPr>
      <w:bookmarkStart w:id="1" w:name="_Toc172915593"/>
      <w:bookmarkEnd w:id="0"/>
      <w:r w:rsidRPr="001C7FC4">
        <w:lastRenderedPageBreak/>
        <w:t xml:space="preserve">I.  </w:t>
      </w:r>
      <w:r w:rsidR="00E66012">
        <w:t>Abstract</w:t>
      </w:r>
      <w:bookmarkEnd w:id="1"/>
    </w:p>
    <w:p w14:paraId="51B852CA" w14:textId="77777777" w:rsidR="00C758CF" w:rsidRDefault="00C758CF" w:rsidP="00C758CF">
      <w:pPr>
        <w:pStyle w:val="Default"/>
      </w:pPr>
      <w:r>
        <w:t>Purpose: Summarize the key aspects of your research.</w:t>
      </w:r>
    </w:p>
    <w:p w14:paraId="274CE178" w14:textId="77777777" w:rsidR="00C758CF" w:rsidRDefault="00C758CF" w:rsidP="00C758CF">
      <w:pPr>
        <w:pStyle w:val="Default"/>
      </w:pPr>
      <w:r>
        <w:t>Content: Include the research hypothesis, methods, key results, and conclusions.</w:t>
      </w:r>
    </w:p>
    <w:p w14:paraId="4B727EBA" w14:textId="77777777" w:rsidR="00C758CF" w:rsidRDefault="00C758CF" w:rsidP="00C758CF">
      <w:pPr>
        <w:pStyle w:val="Default"/>
      </w:pPr>
      <w:r>
        <w:t>Length: Keep it between 150-250 words.</w:t>
      </w:r>
    </w:p>
    <w:p w14:paraId="559C1136" w14:textId="02748003" w:rsidR="00E66012" w:rsidRDefault="00C758CF" w:rsidP="00C758CF">
      <w:pPr>
        <w:pStyle w:val="Default"/>
      </w:pPr>
      <w:r>
        <w:t>Tips: Write this section last to ensure it accurately reflects the content of your paper.</w:t>
      </w:r>
    </w:p>
    <w:p w14:paraId="284D7CC6" w14:textId="77777777" w:rsidR="00E66012" w:rsidRDefault="00E66012" w:rsidP="00E62F69">
      <w:pPr>
        <w:pStyle w:val="Default"/>
      </w:pPr>
    </w:p>
    <w:p w14:paraId="2278B562" w14:textId="38027D98" w:rsidR="00E66012" w:rsidRDefault="005A4EBD" w:rsidP="00E62F69">
      <w:pPr>
        <w:pStyle w:val="Default"/>
      </w:pPr>
      <w:r w:rsidRPr="005A4EBD">
        <w:rPr>
          <w:highlight w:val="yellow"/>
        </w:rPr>
        <w:t>Your paper should be formatted single spaced, using Times New Roman Font Size 12.</w:t>
      </w:r>
      <w:r>
        <w:t xml:space="preserve"> </w:t>
      </w:r>
    </w:p>
    <w:p w14:paraId="42C1EF66" w14:textId="77777777" w:rsidR="00E66012" w:rsidRDefault="00E66012" w:rsidP="00E62F69">
      <w:pPr>
        <w:pStyle w:val="Default"/>
      </w:pPr>
    </w:p>
    <w:p w14:paraId="0D4B3ECA" w14:textId="77777777" w:rsidR="00E66012" w:rsidRDefault="00E66012" w:rsidP="00E62F69">
      <w:pPr>
        <w:pStyle w:val="Default"/>
      </w:pPr>
    </w:p>
    <w:p w14:paraId="1BBDF537" w14:textId="77777777" w:rsidR="00E66012" w:rsidRDefault="00E66012" w:rsidP="00E62F69">
      <w:pPr>
        <w:pStyle w:val="Default"/>
      </w:pPr>
    </w:p>
    <w:p w14:paraId="23840954" w14:textId="77777777" w:rsidR="005158F6" w:rsidRDefault="005158F6" w:rsidP="00664B64">
      <w:pPr>
        <w:pStyle w:val="Default"/>
      </w:pPr>
    </w:p>
    <w:p w14:paraId="1A839E4D" w14:textId="7E6127EE" w:rsidR="00E66012" w:rsidRPr="001C7FC4" w:rsidRDefault="00E66012" w:rsidP="00E66012">
      <w:pPr>
        <w:pStyle w:val="Heading1"/>
      </w:pPr>
      <w:bookmarkStart w:id="2" w:name="_Toc172915594"/>
      <w:r w:rsidRPr="001C7FC4">
        <w:t>I</w:t>
      </w:r>
      <w:r>
        <w:t>I</w:t>
      </w:r>
      <w:r w:rsidRPr="001C7FC4">
        <w:t xml:space="preserve">.  </w:t>
      </w:r>
      <w:r w:rsidR="005A4EBD">
        <w:t>Introduction</w:t>
      </w:r>
      <w:bookmarkEnd w:id="2"/>
    </w:p>
    <w:p w14:paraId="2876ACBA" w14:textId="77777777" w:rsidR="005A4EBD" w:rsidRPr="005A4EBD" w:rsidRDefault="005A4EBD" w:rsidP="005A4EB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A4EBD">
        <w:rPr>
          <w:rFonts w:ascii="Times New Roman" w:hAnsi="Times New Roman" w:cs="Times New Roman"/>
          <w:color w:val="000000"/>
          <w:sz w:val="24"/>
          <w:szCs w:val="24"/>
        </w:rPr>
        <w:t>Background: Provide context and background information on your research topic.</w:t>
      </w:r>
    </w:p>
    <w:p w14:paraId="6BCD26B9" w14:textId="77777777" w:rsidR="005A4EBD" w:rsidRPr="005A4EBD" w:rsidRDefault="005A4EBD" w:rsidP="005A4EB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A4EBD">
        <w:rPr>
          <w:rFonts w:ascii="Times New Roman" w:hAnsi="Times New Roman" w:cs="Times New Roman"/>
          <w:color w:val="000000"/>
          <w:sz w:val="24"/>
          <w:szCs w:val="24"/>
        </w:rPr>
        <w:t>Problem Statement: Clearly state the research problem or question.</w:t>
      </w:r>
    </w:p>
    <w:p w14:paraId="3853682A" w14:textId="77777777" w:rsidR="005A4EBD" w:rsidRPr="005A4EBD" w:rsidRDefault="005A4EBD" w:rsidP="005A4EB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A4EBD">
        <w:rPr>
          <w:rFonts w:ascii="Times New Roman" w:hAnsi="Times New Roman" w:cs="Times New Roman"/>
          <w:color w:val="000000"/>
          <w:sz w:val="24"/>
          <w:szCs w:val="24"/>
        </w:rPr>
        <w:t>Hypothesis: Present your hypothesis or the main objective of your study.</w:t>
      </w:r>
    </w:p>
    <w:p w14:paraId="490091D3" w14:textId="72CFEEE4" w:rsidR="00A26863" w:rsidRPr="005158F6" w:rsidRDefault="005A4EBD" w:rsidP="005A4EBD">
      <w:pPr>
        <w:spacing w:after="0"/>
        <w:rPr>
          <w:rFonts w:ascii="Times New Roman" w:hAnsi="Times New Roman" w:cs="Times New Roman"/>
          <w:smallCaps/>
          <w:color w:val="1F3864" w:themeColor="accent1" w:themeShade="80"/>
          <w:sz w:val="24"/>
          <w:szCs w:val="28"/>
        </w:rPr>
      </w:pPr>
      <w:r w:rsidRPr="005A4EBD">
        <w:rPr>
          <w:rFonts w:ascii="Times New Roman" w:hAnsi="Times New Roman" w:cs="Times New Roman"/>
          <w:color w:val="000000"/>
          <w:sz w:val="24"/>
          <w:szCs w:val="24"/>
        </w:rPr>
        <w:t>Significance: Explain the importance and potential impact of your research.</w:t>
      </w:r>
      <w:r w:rsidR="00A26863" w:rsidRPr="005158F6">
        <w:rPr>
          <w:rFonts w:ascii="Times New Roman" w:hAnsi="Times New Roman" w:cs="Times New Roman"/>
        </w:rPr>
        <w:br w:type="page"/>
      </w:r>
    </w:p>
    <w:p w14:paraId="02507882" w14:textId="7C0ACE74" w:rsidR="0082509F" w:rsidRPr="001C7FC4" w:rsidRDefault="00715D6E" w:rsidP="00A84E7B">
      <w:pPr>
        <w:pStyle w:val="Heading1"/>
      </w:pPr>
      <w:bookmarkStart w:id="3" w:name="_Toc172915595"/>
      <w:r w:rsidRPr="001C7FC4">
        <w:lastRenderedPageBreak/>
        <w:t>II</w:t>
      </w:r>
      <w:r w:rsidR="00E66012">
        <w:t>I</w:t>
      </w:r>
      <w:r w:rsidRPr="001C7FC4">
        <w:t xml:space="preserve">.  </w:t>
      </w:r>
      <w:r w:rsidR="00AF547A" w:rsidRPr="001C7FC4">
        <w:t>Literature Review</w:t>
      </w:r>
      <w:bookmarkEnd w:id="3"/>
    </w:p>
    <w:p w14:paraId="4DFC6D4A" w14:textId="037A50C6" w:rsidR="005A4EBD" w:rsidRDefault="005A4EBD" w:rsidP="005A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already put in a lot of work for this section in your Assignment # 2. Bring that work over here and integrate it with the paper. </w:t>
      </w:r>
    </w:p>
    <w:p w14:paraId="3227E059" w14:textId="510B0CF8" w:rsidR="005A4EBD" w:rsidRPr="005A4EBD" w:rsidRDefault="005A4EBD" w:rsidP="005A4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Scope: Summarize key findings from existing research related to your topic.</w:t>
      </w:r>
    </w:p>
    <w:p w14:paraId="3ED673B3" w14:textId="77777777" w:rsidR="005A4EBD" w:rsidRPr="005A4EBD" w:rsidRDefault="005A4EBD" w:rsidP="005A4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Analysis: Critically analyze the literature, highlighting gaps or inconsistencies.</w:t>
      </w:r>
    </w:p>
    <w:p w14:paraId="45B87145" w14:textId="1C7029F3" w:rsidR="001C7FC4" w:rsidRDefault="005A4EBD" w:rsidP="005A4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Relevance: Relate the literature to your research question and hypothesis.</w:t>
      </w:r>
      <w:r w:rsidR="001C7FC4" w:rsidRPr="001C7F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A6537" w14:textId="77777777" w:rsidR="005A4EBD" w:rsidRDefault="005A4EBD" w:rsidP="001C7FC4">
      <w:pPr>
        <w:rPr>
          <w:rFonts w:ascii="Times New Roman" w:hAnsi="Times New Roman" w:cs="Times New Roman"/>
          <w:sz w:val="24"/>
          <w:szCs w:val="24"/>
        </w:rPr>
      </w:pPr>
    </w:p>
    <w:p w14:paraId="07C560E7" w14:textId="77777777" w:rsidR="005A4EBD" w:rsidRDefault="005A4EBD" w:rsidP="001C7FC4">
      <w:pPr>
        <w:rPr>
          <w:rFonts w:ascii="Times New Roman" w:hAnsi="Times New Roman" w:cs="Times New Roman"/>
          <w:sz w:val="24"/>
          <w:szCs w:val="24"/>
        </w:rPr>
      </w:pPr>
    </w:p>
    <w:p w14:paraId="47950CBB" w14:textId="7ED6AC2E" w:rsidR="00AF547A" w:rsidRPr="001C7FC4" w:rsidRDefault="00715D6E" w:rsidP="00A84E7B">
      <w:pPr>
        <w:pStyle w:val="Heading1"/>
      </w:pPr>
      <w:bookmarkStart w:id="4" w:name="_Toc172915596"/>
      <w:r w:rsidRPr="001C7FC4">
        <w:t>I</w:t>
      </w:r>
      <w:r w:rsidR="00E66012">
        <w:t>V</w:t>
      </w:r>
      <w:r w:rsidRPr="001C7FC4">
        <w:t xml:space="preserve">.  </w:t>
      </w:r>
      <w:r w:rsidR="005A4EBD">
        <w:t>Methods</w:t>
      </w:r>
      <w:bookmarkEnd w:id="4"/>
    </w:p>
    <w:p w14:paraId="66A45511" w14:textId="77777777" w:rsidR="005A4EBD" w:rsidRP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Dataset: Describe the dataset used, including its source and any preprocessing steps.</w:t>
      </w:r>
    </w:p>
    <w:p w14:paraId="49605480" w14:textId="77777777" w:rsidR="005A4EBD" w:rsidRP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Tools: List the tools and software used for analysis.</w:t>
      </w:r>
    </w:p>
    <w:p w14:paraId="0F969ED9" w14:textId="77777777" w:rsidR="005A4EBD" w:rsidRP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Procedures: Detail the methods and techniques employed in your research.</w:t>
      </w:r>
    </w:p>
    <w:p w14:paraId="43D714ED" w14:textId="2058B756" w:rsidR="00E66012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Reproducibility: Ensure that another researcher could replicate your study based on this section.</w:t>
      </w:r>
    </w:p>
    <w:p w14:paraId="2B279C15" w14:textId="77777777" w:rsidR="00E66012" w:rsidRDefault="00E66012" w:rsidP="00753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0C584" w14:textId="77777777" w:rsidR="00E66012" w:rsidRDefault="00E66012" w:rsidP="00753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E3078" w14:textId="77777777" w:rsidR="00E66012" w:rsidRDefault="00E66012" w:rsidP="00753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36545" w14:textId="6058FEF1" w:rsidR="00E66012" w:rsidRPr="001C7FC4" w:rsidRDefault="00E66012" w:rsidP="00E66012">
      <w:pPr>
        <w:pStyle w:val="Heading1"/>
      </w:pPr>
      <w:bookmarkStart w:id="5" w:name="_Toc172915597"/>
      <w:r>
        <w:t>V</w:t>
      </w:r>
      <w:r w:rsidRPr="001C7FC4">
        <w:t xml:space="preserve">.  </w:t>
      </w:r>
      <w:r w:rsidR="005A4EBD">
        <w:t>Results</w:t>
      </w:r>
      <w:bookmarkEnd w:id="5"/>
    </w:p>
    <w:p w14:paraId="1A9852CD" w14:textId="77777777" w:rsidR="005A4EBD" w:rsidRP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Presentation: Present your findings clearly and concisely.</w:t>
      </w:r>
    </w:p>
    <w:p w14:paraId="60AD47DB" w14:textId="77777777" w:rsidR="005A4EBD" w:rsidRP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Visuals: Include tables, graphs, and charts to illustrate your results.</w:t>
      </w:r>
    </w:p>
    <w:p w14:paraId="0FD65E86" w14:textId="72AA950A" w:rsidR="00E66012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Narrative: Provide a narrative that explains the significance of the data presented.</w:t>
      </w:r>
    </w:p>
    <w:p w14:paraId="2DF50383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24CD8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ADDAC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6FC36" w14:textId="022107FC" w:rsidR="00E66012" w:rsidRPr="001C7FC4" w:rsidRDefault="00E66012" w:rsidP="00E66012">
      <w:pPr>
        <w:pStyle w:val="Heading1"/>
      </w:pPr>
      <w:bookmarkStart w:id="6" w:name="_Toc172915598"/>
      <w:r>
        <w:t>VI</w:t>
      </w:r>
      <w:r w:rsidRPr="001C7FC4">
        <w:t xml:space="preserve">.  </w:t>
      </w:r>
      <w:r w:rsidR="005A4EBD">
        <w:t>Discussion</w:t>
      </w:r>
      <w:bookmarkEnd w:id="6"/>
    </w:p>
    <w:p w14:paraId="0A461956" w14:textId="77777777" w:rsidR="005A4EBD" w:rsidRP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Interpretation: Interpret your results and discuss their implications.</w:t>
      </w:r>
    </w:p>
    <w:p w14:paraId="3E46A1FA" w14:textId="77777777" w:rsidR="005A4EBD" w:rsidRP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Comparison: Compare your findings with those from the literature review.</w:t>
      </w:r>
    </w:p>
    <w:p w14:paraId="36C0D454" w14:textId="77777777" w:rsidR="005A4EBD" w:rsidRP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Hypothesis: Discuss whether your results support or refute your hypothesis.</w:t>
      </w:r>
    </w:p>
    <w:p w14:paraId="2A871637" w14:textId="1E9E728F" w:rsidR="00E66012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Limitations: Acknowledge any limitations of your study and suggest areas for improvement.</w:t>
      </w:r>
    </w:p>
    <w:p w14:paraId="1B6BF9F3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6D644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6E05F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A650B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32A3D" w14:textId="411E2FCF" w:rsidR="00E66012" w:rsidRPr="001C7FC4" w:rsidRDefault="00E66012" w:rsidP="00E66012">
      <w:pPr>
        <w:pStyle w:val="Heading1"/>
      </w:pPr>
      <w:bookmarkStart w:id="7" w:name="_Toc172915599"/>
      <w:r>
        <w:t>VII</w:t>
      </w:r>
      <w:r w:rsidRPr="001C7FC4">
        <w:t xml:space="preserve">.  </w:t>
      </w:r>
      <w:r w:rsidR="005A4EBD">
        <w:t>Conclusion</w:t>
      </w:r>
      <w:bookmarkEnd w:id="7"/>
    </w:p>
    <w:p w14:paraId="34726E45" w14:textId="77777777" w:rsidR="005A4EBD" w:rsidRP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Summary: Summarize the main findings of your research.</w:t>
      </w:r>
    </w:p>
    <w:p w14:paraId="24FD239C" w14:textId="77777777" w:rsidR="005A4EBD" w:rsidRP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Implications: Discuss the broader implications of your results.</w:t>
      </w:r>
    </w:p>
    <w:p w14:paraId="42A08DAE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812B8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33E08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F6F4F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DD83A" w14:textId="36BC0560" w:rsidR="00E66012" w:rsidRPr="001C7FC4" w:rsidRDefault="00E66012" w:rsidP="00E66012">
      <w:pPr>
        <w:pStyle w:val="Heading1"/>
      </w:pPr>
      <w:bookmarkStart w:id="8" w:name="_Toc172915600"/>
      <w:r>
        <w:t>VIII</w:t>
      </w:r>
      <w:r w:rsidRPr="001C7FC4">
        <w:t xml:space="preserve">.  </w:t>
      </w:r>
      <w:r w:rsidR="005A4EBD">
        <w:t>Future Directions</w:t>
      </w:r>
      <w:bookmarkEnd w:id="8"/>
    </w:p>
    <w:p w14:paraId="359E7536" w14:textId="77777777" w:rsidR="005A4EBD" w:rsidRDefault="005A4EBD" w:rsidP="005A4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BD">
        <w:rPr>
          <w:rFonts w:ascii="Times New Roman" w:hAnsi="Times New Roman" w:cs="Times New Roman"/>
          <w:sz w:val="24"/>
          <w:szCs w:val="24"/>
        </w:rPr>
        <w:t>Future Research: Suggest directions for future research based on your findings.</w:t>
      </w:r>
    </w:p>
    <w:p w14:paraId="5E4D3880" w14:textId="77777777" w:rsidR="00E66012" w:rsidRPr="005A4EBD" w:rsidRDefault="00E66012" w:rsidP="00E660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D6043" w14:textId="77777777" w:rsidR="00E66012" w:rsidRDefault="00E66012" w:rsidP="00E6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AED56" w14:textId="77777777" w:rsidR="004802C1" w:rsidRDefault="004802C1" w:rsidP="004802C1">
      <w:pPr>
        <w:pStyle w:val="Heading1"/>
      </w:pPr>
      <w:r>
        <w:lastRenderedPageBreak/>
        <w:t xml:space="preserve">List of </w:t>
      </w:r>
      <w:r w:rsidRPr="001C7FC4">
        <w:t>References</w:t>
      </w:r>
    </w:p>
    <w:p w14:paraId="113FE5AB" w14:textId="77777777" w:rsidR="004802C1" w:rsidRPr="00954BF4" w:rsidRDefault="004802C1" w:rsidP="004802C1">
      <w:pPr>
        <w:contextualSpacing/>
        <w:rPr>
          <w:color w:val="000000" w:themeColor="text1"/>
          <w:sz w:val="20"/>
          <w:szCs w:val="20"/>
          <w:shd w:val="clear" w:color="auto" w:fill="FFFFFF"/>
        </w:rPr>
      </w:pPr>
      <w:r w:rsidRPr="00954BF4">
        <w:rPr>
          <w:color w:val="000000" w:themeColor="text1"/>
          <w:sz w:val="20"/>
          <w:szCs w:val="20"/>
          <w:shd w:val="clear" w:color="auto" w:fill="FFFFFF"/>
        </w:rPr>
        <w:t>Ghosh, T., Ingwersen, W. W., Jamieson, M., Hawkins, T. R., Cashman, S., Hottle, T., Carpenter, A., &amp; Richa,</w:t>
      </w:r>
    </w:p>
    <w:p w14:paraId="5B5A9A79" w14:textId="77777777" w:rsidR="004802C1" w:rsidRPr="00954BF4" w:rsidRDefault="004802C1" w:rsidP="004802C1">
      <w:pPr>
        <w:ind w:left="720"/>
        <w:contextualSpacing/>
        <w:rPr>
          <w:color w:val="000000" w:themeColor="text1"/>
          <w:sz w:val="20"/>
          <w:szCs w:val="20"/>
          <w:shd w:val="clear" w:color="auto" w:fill="FFFFFF"/>
        </w:rPr>
      </w:pPr>
      <w:r w:rsidRPr="00954BF4">
        <w:rPr>
          <w:color w:val="000000" w:themeColor="text1"/>
          <w:sz w:val="20"/>
          <w:szCs w:val="20"/>
          <w:shd w:val="clear" w:color="auto" w:fill="FFFFFF"/>
        </w:rPr>
        <w:t>K. (2023). Derivation and assessment of regional electricity generation emission factors in the USA.</w:t>
      </w:r>
      <w:r w:rsidRPr="00954BF4">
        <w:rPr>
          <w:i/>
          <w:iCs/>
          <w:color w:val="000000" w:themeColor="text1"/>
          <w:sz w:val="20"/>
          <w:szCs w:val="20"/>
          <w:shd w:val="clear" w:color="auto" w:fill="FFFFFF"/>
        </w:rPr>
        <w:t> The International Journal of Life Cycle Assessment, 28</w:t>
      </w:r>
      <w:r w:rsidRPr="00954BF4">
        <w:rPr>
          <w:color w:val="000000" w:themeColor="text1"/>
          <w:sz w:val="20"/>
          <w:szCs w:val="20"/>
          <w:shd w:val="clear" w:color="auto" w:fill="FFFFFF"/>
        </w:rPr>
        <w:t xml:space="preserve">(2), 156-171. </w:t>
      </w:r>
      <w:hyperlink r:id="rId8" w:history="1">
        <w:r w:rsidRPr="00954BF4">
          <w:rPr>
            <w:rStyle w:val="Hyperlink"/>
            <w:color w:val="000000" w:themeColor="text1"/>
            <w:sz w:val="20"/>
            <w:szCs w:val="20"/>
            <w:u w:val="none"/>
            <w:shd w:val="clear" w:color="auto" w:fill="FFFFFF"/>
          </w:rPr>
          <w:t>https://doi.org/10.1007/s11367-022-02113-1</w:t>
        </w:r>
      </w:hyperlink>
    </w:p>
    <w:p w14:paraId="3DE50D7E" w14:textId="77777777" w:rsidR="004802C1" w:rsidRPr="00954BF4" w:rsidRDefault="004802C1" w:rsidP="004802C1">
      <w:pPr>
        <w:contextualSpacing/>
        <w:rPr>
          <w:color w:val="000000" w:themeColor="text1"/>
          <w:sz w:val="20"/>
          <w:szCs w:val="20"/>
          <w:shd w:val="clear" w:color="auto" w:fill="FFFFFF"/>
        </w:rPr>
      </w:pPr>
    </w:p>
    <w:p w14:paraId="17436614" w14:textId="77777777" w:rsidR="004802C1" w:rsidRPr="00954BF4" w:rsidRDefault="004802C1" w:rsidP="004802C1">
      <w:pPr>
        <w:contextualSpacing/>
        <w:rPr>
          <w:rFonts w:eastAsia="Aptos"/>
          <w:color w:val="000000" w:themeColor="text1"/>
          <w:kern w:val="2"/>
          <w:sz w:val="20"/>
          <w:szCs w:val="20"/>
          <w14:ligatures w14:val="standardContextual"/>
        </w:rPr>
      </w:pPr>
      <w:r w:rsidRPr="00954BF4">
        <w:rPr>
          <w:rFonts w:eastAsia="Aptos"/>
          <w:color w:val="000000" w:themeColor="text1"/>
          <w:kern w:val="2"/>
          <w:sz w:val="20"/>
          <w:szCs w:val="20"/>
          <w14:ligatures w14:val="standardContextual"/>
        </w:rPr>
        <w:t>Qin, X., Tong, D., Liu, F., Wu, R., Zheng, B., Zheng, Y., et al. (2022). Global and regional drivers of power plant</w:t>
      </w:r>
    </w:p>
    <w:p w14:paraId="0FAFD5CD" w14:textId="77777777" w:rsidR="004802C1" w:rsidRDefault="004802C1" w:rsidP="004802C1">
      <w:pPr>
        <w:ind w:left="720"/>
        <w:contextualSpacing/>
        <w:rPr>
          <w:rFonts w:eastAsia="Aptos"/>
          <w:color w:val="000000" w:themeColor="text1"/>
          <w:kern w:val="2"/>
          <w:sz w:val="20"/>
          <w:szCs w:val="20"/>
          <w14:ligatures w14:val="standardContextual"/>
        </w:rPr>
      </w:pPr>
      <w:r w:rsidRPr="00954BF4">
        <w:rPr>
          <w:rFonts w:eastAsia="Aptos"/>
          <w:color w:val="000000" w:themeColor="text1"/>
          <w:kern w:val="2"/>
          <w:sz w:val="20"/>
          <w:szCs w:val="20"/>
          <w14:ligatures w14:val="standardContextual"/>
        </w:rPr>
        <w:t xml:space="preserve">CO₂ emissions over the last three decades revealed from unit-based database. </w:t>
      </w:r>
      <w:r w:rsidRPr="00954BF4">
        <w:rPr>
          <w:rFonts w:eastAsia="Aptos"/>
          <w:i/>
          <w:iCs/>
          <w:color w:val="000000" w:themeColor="text1"/>
          <w:kern w:val="2"/>
          <w:sz w:val="20"/>
          <w:szCs w:val="20"/>
          <w14:ligatures w14:val="standardContextual"/>
        </w:rPr>
        <w:t>Earth's Future, 10</w:t>
      </w:r>
      <w:r w:rsidRPr="00954BF4">
        <w:rPr>
          <w:rFonts w:eastAsia="Aptos"/>
          <w:color w:val="000000" w:themeColor="text1"/>
          <w:kern w:val="2"/>
          <w:sz w:val="20"/>
          <w:szCs w:val="20"/>
          <w14:ligatures w14:val="standardContextual"/>
        </w:rPr>
        <w:t xml:space="preserve">, e2022EF002657. </w:t>
      </w:r>
      <w:hyperlink r:id="rId9" w:tgtFrame="_new" w:history="1">
        <w:r w:rsidRPr="00954BF4">
          <w:rPr>
            <w:rFonts w:eastAsia="Aptos"/>
            <w:color w:val="000000" w:themeColor="text1"/>
            <w:kern w:val="2"/>
            <w:sz w:val="20"/>
            <w:szCs w:val="20"/>
            <w14:ligatures w14:val="standardContextual"/>
          </w:rPr>
          <w:t>https://doi.org/10.1029/2022EF002657</w:t>
        </w:r>
      </w:hyperlink>
    </w:p>
    <w:p w14:paraId="67A9C65A" w14:textId="77777777" w:rsidR="004802C1" w:rsidRPr="003A0230" w:rsidRDefault="004802C1" w:rsidP="004802C1">
      <w:pPr>
        <w:ind w:left="720"/>
        <w:contextualSpacing/>
        <w:rPr>
          <w:rFonts w:eastAsia="Aptos"/>
          <w:color w:val="000000" w:themeColor="text1"/>
          <w:kern w:val="2"/>
          <w:sz w:val="20"/>
          <w:szCs w:val="20"/>
          <w14:ligatures w14:val="standardContextual"/>
        </w:rPr>
      </w:pPr>
    </w:p>
    <w:p w14:paraId="772B6354" w14:textId="77777777" w:rsidR="004802C1" w:rsidRDefault="004802C1" w:rsidP="004802C1">
      <w:pPr>
        <w:contextualSpacing/>
        <w:rPr>
          <w:sz w:val="20"/>
          <w:szCs w:val="20"/>
        </w:rPr>
      </w:pPr>
      <w:proofErr w:type="spellStart"/>
      <w:r w:rsidRPr="000A4B08">
        <w:rPr>
          <w:sz w:val="20"/>
          <w:szCs w:val="20"/>
        </w:rPr>
        <w:t>Tamayao</w:t>
      </w:r>
      <w:proofErr w:type="spellEnd"/>
      <w:r w:rsidRPr="000A4B08">
        <w:rPr>
          <w:sz w:val="20"/>
          <w:szCs w:val="20"/>
        </w:rPr>
        <w:t>, M.-A. M., Michalek, J. J., Hendrickson, C., &amp; Azevedo, I. M. L. (2015). Regional Variability and</w:t>
      </w:r>
    </w:p>
    <w:p w14:paraId="568E784A" w14:textId="77777777" w:rsidR="004802C1" w:rsidRPr="001A3881" w:rsidRDefault="004802C1" w:rsidP="004802C1">
      <w:pPr>
        <w:ind w:left="720"/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Uncertainty of Electric Vehicle Life Cycle CO~~2~~ Emissions across the United States. </w:t>
      </w:r>
      <w:r w:rsidRPr="000A4B08">
        <w:rPr>
          <w:i/>
          <w:iCs/>
          <w:sz w:val="20"/>
          <w:szCs w:val="20"/>
        </w:rPr>
        <w:t>Environmental Science &amp; Technology</w:t>
      </w:r>
      <w:r w:rsidRPr="000A4B08">
        <w:rPr>
          <w:sz w:val="20"/>
          <w:szCs w:val="20"/>
        </w:rPr>
        <w:t xml:space="preserve">, </w:t>
      </w:r>
      <w:r w:rsidRPr="000A4B08">
        <w:rPr>
          <w:i/>
          <w:iCs/>
          <w:sz w:val="20"/>
          <w:szCs w:val="20"/>
        </w:rPr>
        <w:t>49</w:t>
      </w:r>
      <w:r w:rsidRPr="000A4B08">
        <w:rPr>
          <w:sz w:val="20"/>
          <w:szCs w:val="20"/>
        </w:rPr>
        <w:t>(14), 8844–8855. https://doi-org.proxy.ulib.uits.iu.edu/10.1021/acs.est.5b00815</w:t>
      </w:r>
    </w:p>
    <w:p w14:paraId="32A98294" w14:textId="77777777" w:rsidR="004802C1" w:rsidRPr="00954BF4" w:rsidRDefault="004802C1" w:rsidP="004802C1">
      <w:pPr>
        <w:contextualSpacing/>
        <w:rPr>
          <w:rFonts w:eastAsia="Aptos"/>
          <w:b/>
          <w:bCs/>
          <w:color w:val="000000" w:themeColor="text1"/>
          <w:kern w:val="2"/>
          <w:sz w:val="20"/>
          <w:szCs w:val="20"/>
          <w14:ligatures w14:val="standardContextual"/>
        </w:rPr>
      </w:pPr>
    </w:p>
    <w:p w14:paraId="2C033D7C" w14:textId="77777777" w:rsidR="004802C1" w:rsidRDefault="004802C1" w:rsidP="004802C1">
      <w:pPr>
        <w:contextualSpacing/>
        <w:rPr>
          <w:sz w:val="20"/>
          <w:szCs w:val="20"/>
        </w:rPr>
      </w:pPr>
      <w:r w:rsidRPr="000A4B08">
        <w:rPr>
          <w:sz w:val="20"/>
          <w:szCs w:val="20"/>
        </w:rPr>
        <w:t>Singh, M., Yuksel, T., Michalek, J. J., &amp; Azevedo, I. M. L. (2024). Ensuring greenhouse gas reductions from</w:t>
      </w:r>
    </w:p>
    <w:p w14:paraId="135A9019" w14:textId="77777777" w:rsidR="004802C1" w:rsidRDefault="004802C1" w:rsidP="004802C1">
      <w:pPr>
        <w:ind w:left="720"/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electric vehicles compared to hybrid gasoline vehicles requires a cleaner U.S. electricity grid. </w:t>
      </w:r>
      <w:r w:rsidRPr="000A4B08">
        <w:rPr>
          <w:i/>
          <w:iCs/>
          <w:sz w:val="20"/>
          <w:szCs w:val="20"/>
        </w:rPr>
        <w:t>Scientific Reports</w:t>
      </w:r>
      <w:r w:rsidRPr="000A4B08">
        <w:rPr>
          <w:sz w:val="20"/>
          <w:szCs w:val="20"/>
        </w:rPr>
        <w:t xml:space="preserve">, </w:t>
      </w:r>
      <w:r w:rsidRPr="000A4B08">
        <w:rPr>
          <w:i/>
          <w:iCs/>
          <w:sz w:val="20"/>
          <w:szCs w:val="20"/>
        </w:rPr>
        <w:t>13</w:t>
      </w:r>
      <w:r w:rsidRPr="000A4B08">
        <w:rPr>
          <w:sz w:val="20"/>
          <w:szCs w:val="20"/>
        </w:rPr>
        <w:t>(1), 1–11</w:t>
      </w:r>
      <w:r w:rsidRPr="00E915B1">
        <w:rPr>
          <w:color w:val="000000" w:themeColor="text1"/>
          <w:sz w:val="20"/>
          <w:szCs w:val="20"/>
        </w:rPr>
        <w:t xml:space="preserve">. </w:t>
      </w:r>
      <w:hyperlink r:id="rId10" w:history="1">
        <w:r w:rsidRPr="00E915B1">
          <w:rPr>
            <w:rStyle w:val="Hyperlink"/>
            <w:color w:val="000000" w:themeColor="text1"/>
            <w:sz w:val="20"/>
            <w:szCs w:val="20"/>
            <w:u w:val="none"/>
          </w:rPr>
          <w:t>https://doi-org.proxy.ulib.uits.iu.edu/10.1038/s41598-024-51697-1</w:t>
        </w:r>
      </w:hyperlink>
    </w:p>
    <w:p w14:paraId="1456BE97" w14:textId="77777777" w:rsidR="004802C1" w:rsidRDefault="004802C1" w:rsidP="004802C1">
      <w:pPr>
        <w:contextualSpacing/>
        <w:rPr>
          <w:sz w:val="20"/>
          <w:szCs w:val="20"/>
        </w:rPr>
      </w:pPr>
    </w:p>
    <w:p w14:paraId="5EDA6079" w14:textId="77777777" w:rsidR="004802C1" w:rsidRDefault="004802C1" w:rsidP="004802C1">
      <w:pPr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Ansari, A., </w:t>
      </w:r>
      <w:proofErr w:type="spellStart"/>
      <w:r w:rsidRPr="000A4B08">
        <w:rPr>
          <w:sz w:val="20"/>
          <w:szCs w:val="20"/>
        </w:rPr>
        <w:t>Abediasl</w:t>
      </w:r>
      <w:proofErr w:type="spellEnd"/>
      <w:r w:rsidRPr="000A4B08">
        <w:rPr>
          <w:sz w:val="20"/>
          <w:szCs w:val="20"/>
        </w:rPr>
        <w:t xml:space="preserve">, H., &amp; </w:t>
      </w:r>
      <w:proofErr w:type="spellStart"/>
      <w:r w:rsidRPr="000A4B08">
        <w:rPr>
          <w:sz w:val="20"/>
          <w:szCs w:val="20"/>
        </w:rPr>
        <w:t>Shahbakhti</w:t>
      </w:r>
      <w:proofErr w:type="spellEnd"/>
      <w:r w:rsidRPr="000A4B08">
        <w:rPr>
          <w:sz w:val="20"/>
          <w:szCs w:val="20"/>
        </w:rPr>
        <w:t xml:space="preserve">, M. (2024). Ambient Temperature Effects on Energy Consumption and </w:t>
      </w:r>
    </w:p>
    <w:p w14:paraId="7AB3F5F1" w14:textId="77777777" w:rsidR="004802C1" w:rsidRPr="000A4B08" w:rsidRDefault="004802C1" w:rsidP="004802C1">
      <w:pPr>
        <w:ind w:left="720"/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CO 2 Emissions of a Plug-in Hybrid Electric Vehicle. </w:t>
      </w:r>
      <w:r w:rsidRPr="000A4B08">
        <w:rPr>
          <w:i/>
          <w:iCs/>
          <w:sz w:val="20"/>
          <w:szCs w:val="20"/>
        </w:rPr>
        <w:t>Energies (19961073)</w:t>
      </w:r>
      <w:r w:rsidRPr="000A4B08">
        <w:rPr>
          <w:sz w:val="20"/>
          <w:szCs w:val="20"/>
        </w:rPr>
        <w:t xml:space="preserve">, </w:t>
      </w:r>
      <w:r w:rsidRPr="000A4B08">
        <w:rPr>
          <w:i/>
          <w:iCs/>
          <w:sz w:val="20"/>
          <w:szCs w:val="20"/>
        </w:rPr>
        <w:t>17</w:t>
      </w:r>
      <w:r w:rsidRPr="000A4B08">
        <w:rPr>
          <w:sz w:val="20"/>
          <w:szCs w:val="20"/>
        </w:rPr>
        <w:t>(14), 3566</w:t>
      </w:r>
      <w:r w:rsidRPr="00E915B1">
        <w:rPr>
          <w:color w:val="000000" w:themeColor="text1"/>
          <w:sz w:val="20"/>
          <w:szCs w:val="20"/>
        </w:rPr>
        <w:t xml:space="preserve">. </w:t>
      </w:r>
      <w:hyperlink r:id="rId11" w:history="1">
        <w:r w:rsidRPr="00E915B1">
          <w:rPr>
            <w:rStyle w:val="Hyperlink"/>
            <w:color w:val="000000" w:themeColor="text1"/>
            <w:sz w:val="20"/>
            <w:szCs w:val="20"/>
            <w:u w:val="none"/>
          </w:rPr>
          <w:t>https://doi-</w:t>
        </w:r>
      </w:hyperlink>
      <w:r w:rsidRPr="000A4B08">
        <w:rPr>
          <w:sz w:val="20"/>
          <w:szCs w:val="20"/>
        </w:rPr>
        <w:t>org.proxy.ulib.uits.iu.edu/10.3390/en17143566</w:t>
      </w:r>
    </w:p>
    <w:p w14:paraId="64EF25A5" w14:textId="77777777" w:rsidR="004802C1" w:rsidRDefault="004802C1" w:rsidP="004802C1">
      <w:pPr>
        <w:contextualSpacing/>
        <w:rPr>
          <w:color w:val="A5A5A5" w:themeColor="accent3"/>
          <w:sz w:val="20"/>
          <w:szCs w:val="20"/>
        </w:rPr>
      </w:pPr>
    </w:p>
    <w:p w14:paraId="458417F6" w14:textId="77777777" w:rsidR="004802C1" w:rsidRDefault="004802C1" w:rsidP="004802C1">
      <w:pPr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D. R. Peters, J. L. Schnell, P. L. Kinney, V. Naik, &amp; D. E. Horton. (2020). Public Health and Climate Benefits </w:t>
      </w:r>
    </w:p>
    <w:p w14:paraId="77981D38" w14:textId="77777777" w:rsidR="004802C1" w:rsidRPr="000A4B08" w:rsidRDefault="004802C1" w:rsidP="004802C1">
      <w:pPr>
        <w:ind w:left="720"/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and Trade‐Offs of U.S. Vehicle Electrification. </w:t>
      </w:r>
      <w:proofErr w:type="spellStart"/>
      <w:r w:rsidRPr="000A4B08">
        <w:rPr>
          <w:i/>
          <w:iCs/>
          <w:sz w:val="20"/>
          <w:szCs w:val="20"/>
        </w:rPr>
        <w:t>GeoHealth</w:t>
      </w:r>
      <w:proofErr w:type="spellEnd"/>
      <w:r w:rsidRPr="000A4B08">
        <w:rPr>
          <w:sz w:val="20"/>
          <w:szCs w:val="20"/>
        </w:rPr>
        <w:t xml:space="preserve">, </w:t>
      </w:r>
      <w:r w:rsidRPr="000A4B08">
        <w:rPr>
          <w:i/>
          <w:iCs/>
          <w:sz w:val="20"/>
          <w:szCs w:val="20"/>
        </w:rPr>
        <w:t>4</w:t>
      </w:r>
      <w:r w:rsidRPr="000A4B08">
        <w:rPr>
          <w:sz w:val="20"/>
          <w:szCs w:val="20"/>
        </w:rPr>
        <w:t xml:space="preserve">(10). </w:t>
      </w:r>
      <w:hyperlink r:id="rId12" w:history="1">
        <w:r w:rsidRPr="00E915B1">
          <w:rPr>
            <w:rStyle w:val="Hyperlink"/>
            <w:color w:val="000000" w:themeColor="text1"/>
            <w:sz w:val="20"/>
            <w:szCs w:val="20"/>
            <w:u w:val="none"/>
          </w:rPr>
          <w:t>https://doi-</w:t>
        </w:r>
      </w:hyperlink>
      <w:r w:rsidRPr="000A4B08">
        <w:rPr>
          <w:sz w:val="20"/>
          <w:szCs w:val="20"/>
        </w:rPr>
        <w:t>org.proxy.ulib.uits.iu.edu/10.1029/2020GH000275</w:t>
      </w:r>
    </w:p>
    <w:p w14:paraId="21A5D9EB" w14:textId="77777777" w:rsidR="004802C1" w:rsidRDefault="004802C1" w:rsidP="004802C1">
      <w:pPr>
        <w:contextualSpacing/>
        <w:rPr>
          <w:color w:val="A5A5A5" w:themeColor="accent3"/>
          <w:sz w:val="20"/>
          <w:szCs w:val="20"/>
        </w:rPr>
      </w:pPr>
    </w:p>
    <w:p w14:paraId="72A5C77D" w14:textId="77777777" w:rsidR="004802C1" w:rsidRPr="00BA1B4C" w:rsidRDefault="004802C1" w:rsidP="004802C1">
      <w:pPr>
        <w:contextualSpacing/>
        <w:rPr>
          <w:i/>
          <w:iCs/>
          <w:color w:val="000000" w:themeColor="text1"/>
          <w:sz w:val="20"/>
          <w:szCs w:val="20"/>
        </w:rPr>
      </w:pPr>
      <w:proofErr w:type="spellStart"/>
      <w:r w:rsidRPr="00BA1B4C">
        <w:rPr>
          <w:color w:val="000000" w:themeColor="text1"/>
          <w:sz w:val="20"/>
          <w:szCs w:val="20"/>
        </w:rPr>
        <w:t>Prival</w:t>
      </w:r>
      <w:proofErr w:type="spellEnd"/>
      <w:r w:rsidRPr="00BA1B4C">
        <w:rPr>
          <w:color w:val="000000" w:themeColor="text1"/>
          <w:sz w:val="20"/>
          <w:szCs w:val="20"/>
        </w:rPr>
        <w:t xml:space="preserve">, M. J. (2023). The Carbon Footprint of Electric Vehicles in the United States. </w:t>
      </w:r>
      <w:r w:rsidRPr="00BA1B4C">
        <w:rPr>
          <w:i/>
          <w:iCs/>
          <w:color w:val="000000" w:themeColor="text1"/>
          <w:sz w:val="20"/>
          <w:szCs w:val="20"/>
        </w:rPr>
        <w:t xml:space="preserve">Low Carbon Economy ; </w:t>
      </w:r>
    </w:p>
    <w:p w14:paraId="5CE2EC50" w14:textId="77777777" w:rsidR="004802C1" w:rsidRPr="00BA1B4C" w:rsidRDefault="004802C1" w:rsidP="004802C1">
      <w:pPr>
        <w:ind w:left="720"/>
        <w:contextualSpacing/>
        <w:rPr>
          <w:color w:val="000000" w:themeColor="text1"/>
          <w:sz w:val="20"/>
          <w:szCs w:val="20"/>
        </w:rPr>
      </w:pPr>
      <w:r w:rsidRPr="00BA1B4C">
        <w:rPr>
          <w:i/>
          <w:iCs/>
          <w:color w:val="000000" w:themeColor="text1"/>
          <w:sz w:val="20"/>
          <w:szCs w:val="20"/>
        </w:rPr>
        <w:t>Volume 14, Issue 02, Page 17-26 ; ISSN 2158-7000 2158-7019</w:t>
      </w:r>
      <w:r w:rsidRPr="00BA1B4C">
        <w:rPr>
          <w:color w:val="000000" w:themeColor="text1"/>
          <w:sz w:val="20"/>
          <w:szCs w:val="20"/>
        </w:rPr>
        <w:t xml:space="preserve">. </w:t>
      </w:r>
      <w:hyperlink r:id="rId13" w:history="1">
        <w:r w:rsidRPr="00BA1B4C">
          <w:rPr>
            <w:rStyle w:val="Hyperlink"/>
            <w:color w:val="000000" w:themeColor="text1"/>
            <w:sz w:val="20"/>
            <w:szCs w:val="20"/>
            <w:u w:val="none"/>
          </w:rPr>
          <w:t>https://doi-</w:t>
        </w:r>
      </w:hyperlink>
      <w:r w:rsidRPr="00BA1B4C">
        <w:rPr>
          <w:color w:val="000000" w:themeColor="text1"/>
          <w:sz w:val="20"/>
          <w:szCs w:val="20"/>
        </w:rPr>
        <w:t>org.proxy.ulib.uits.iu.edu/10.4236/lce.2023.142002</w:t>
      </w:r>
    </w:p>
    <w:p w14:paraId="0890941B" w14:textId="77777777" w:rsidR="004802C1" w:rsidRPr="000A4B08" w:rsidRDefault="004802C1" w:rsidP="004802C1">
      <w:pPr>
        <w:contextualSpacing/>
        <w:rPr>
          <w:color w:val="A5A5A5" w:themeColor="accent3"/>
          <w:sz w:val="20"/>
          <w:szCs w:val="20"/>
        </w:rPr>
      </w:pPr>
    </w:p>
    <w:p w14:paraId="2D8E7786" w14:textId="77777777" w:rsidR="004802C1" w:rsidRPr="00BA1B4C" w:rsidRDefault="004802C1" w:rsidP="004802C1">
      <w:pPr>
        <w:contextualSpacing/>
        <w:rPr>
          <w:color w:val="000000" w:themeColor="text1"/>
          <w:sz w:val="20"/>
          <w:szCs w:val="20"/>
        </w:rPr>
      </w:pPr>
      <w:r w:rsidRPr="00BA1B4C">
        <w:rPr>
          <w:color w:val="000000" w:themeColor="text1"/>
          <w:sz w:val="20"/>
          <w:szCs w:val="20"/>
        </w:rPr>
        <w:t xml:space="preserve">Maertz, A., Ploetz, P., &amp; Jochem, P. (2021). Global perspective on CO2 emissions of electric vehicles. </w:t>
      </w:r>
    </w:p>
    <w:p w14:paraId="4D8C0D7F" w14:textId="77777777" w:rsidR="004802C1" w:rsidRPr="00BA1B4C" w:rsidRDefault="004802C1" w:rsidP="004802C1">
      <w:pPr>
        <w:ind w:left="720"/>
        <w:contextualSpacing/>
        <w:rPr>
          <w:color w:val="000000" w:themeColor="text1"/>
          <w:sz w:val="20"/>
          <w:szCs w:val="20"/>
        </w:rPr>
      </w:pPr>
      <w:r w:rsidRPr="00BA1B4C">
        <w:rPr>
          <w:i/>
          <w:iCs/>
          <w:color w:val="000000" w:themeColor="text1"/>
          <w:sz w:val="20"/>
          <w:szCs w:val="20"/>
        </w:rPr>
        <w:t>ENVIRONMENTAL RESEARCH LETTERS</w:t>
      </w:r>
      <w:r w:rsidRPr="00BA1B4C">
        <w:rPr>
          <w:color w:val="000000" w:themeColor="text1"/>
          <w:sz w:val="20"/>
          <w:szCs w:val="20"/>
        </w:rPr>
        <w:t xml:space="preserve">, </w:t>
      </w:r>
      <w:r w:rsidRPr="00BA1B4C">
        <w:rPr>
          <w:i/>
          <w:iCs/>
          <w:color w:val="000000" w:themeColor="text1"/>
          <w:sz w:val="20"/>
          <w:szCs w:val="20"/>
        </w:rPr>
        <w:t>16</w:t>
      </w:r>
      <w:r w:rsidRPr="00BA1B4C">
        <w:rPr>
          <w:color w:val="000000" w:themeColor="text1"/>
          <w:sz w:val="20"/>
          <w:szCs w:val="20"/>
        </w:rPr>
        <w:t xml:space="preserve">(5), 054043. </w:t>
      </w:r>
      <w:hyperlink r:id="rId14" w:history="1">
        <w:r w:rsidRPr="00BA1B4C">
          <w:rPr>
            <w:rStyle w:val="Hyperlink"/>
            <w:color w:val="000000" w:themeColor="text1"/>
            <w:sz w:val="20"/>
            <w:szCs w:val="20"/>
            <w:u w:val="none"/>
          </w:rPr>
          <w:t>https://doi-</w:t>
        </w:r>
      </w:hyperlink>
      <w:r w:rsidRPr="00BA1B4C">
        <w:rPr>
          <w:color w:val="000000" w:themeColor="text1"/>
          <w:sz w:val="20"/>
          <w:szCs w:val="20"/>
        </w:rPr>
        <w:t>org.proxy.ulib.uits.iu.edu/10.1088/1748-9326/abf8e1</w:t>
      </w:r>
    </w:p>
    <w:p w14:paraId="10EE955C" w14:textId="77777777" w:rsidR="004802C1" w:rsidRDefault="004802C1" w:rsidP="004802C1">
      <w:pPr>
        <w:contextualSpacing/>
        <w:rPr>
          <w:b/>
          <w:bCs/>
          <w:sz w:val="20"/>
          <w:szCs w:val="20"/>
        </w:rPr>
      </w:pPr>
    </w:p>
    <w:p w14:paraId="2BE4A431" w14:textId="77777777" w:rsidR="004802C1" w:rsidRPr="00BA1B4C" w:rsidRDefault="004802C1" w:rsidP="004802C1">
      <w:pPr>
        <w:contextualSpacing/>
        <w:rPr>
          <w:rStyle w:val="Emphasis"/>
          <w:color w:val="000000" w:themeColor="text1"/>
          <w:sz w:val="20"/>
          <w:szCs w:val="20"/>
        </w:rPr>
      </w:pPr>
      <w:r w:rsidRPr="00BA1B4C">
        <w:rPr>
          <w:rStyle w:val="Strong"/>
          <w:b w:val="0"/>
          <w:bCs w:val="0"/>
          <w:color w:val="000000" w:themeColor="text1"/>
          <w:sz w:val="20"/>
          <w:szCs w:val="20"/>
        </w:rPr>
        <w:t>McLaren, J., Miller, J., O’Shaughnessy, E., Wood, E., &amp; Shapiro, E.</w:t>
      </w:r>
      <w:r w:rsidRPr="00BA1B4C">
        <w:rPr>
          <w:color w:val="000000" w:themeColor="text1"/>
          <w:sz w:val="20"/>
          <w:szCs w:val="20"/>
        </w:rPr>
        <w:t xml:space="preserve"> (2016). </w:t>
      </w:r>
      <w:r w:rsidRPr="00BA1B4C">
        <w:rPr>
          <w:rStyle w:val="Emphasis"/>
          <w:color w:val="000000" w:themeColor="text1"/>
          <w:sz w:val="20"/>
          <w:szCs w:val="20"/>
        </w:rPr>
        <w:t xml:space="preserve">Emissions associated with electric </w:t>
      </w:r>
    </w:p>
    <w:p w14:paraId="7D7BC75C" w14:textId="77777777" w:rsidR="004802C1" w:rsidRPr="00BA1B4C" w:rsidRDefault="004802C1" w:rsidP="004802C1">
      <w:pPr>
        <w:ind w:left="720"/>
        <w:contextualSpacing/>
        <w:rPr>
          <w:color w:val="000000" w:themeColor="text1"/>
          <w:sz w:val="20"/>
          <w:szCs w:val="20"/>
        </w:rPr>
      </w:pPr>
      <w:r w:rsidRPr="00BA1B4C">
        <w:rPr>
          <w:rStyle w:val="Emphasis"/>
          <w:color w:val="000000" w:themeColor="text1"/>
          <w:sz w:val="20"/>
          <w:szCs w:val="20"/>
        </w:rPr>
        <w:t>vehicle charging: Impact of electricity generation mix, charging infrastructure availability, and vehicle type</w:t>
      </w:r>
      <w:r w:rsidRPr="00BA1B4C">
        <w:rPr>
          <w:color w:val="000000" w:themeColor="text1"/>
          <w:sz w:val="20"/>
          <w:szCs w:val="20"/>
        </w:rPr>
        <w:t xml:space="preserve">. National Renewable Energy Laboratory (NREL). Technical Report NREL/TP-6A20-64852. Retrieved from </w:t>
      </w:r>
      <w:hyperlink r:id="rId15" w:tgtFrame="_new" w:history="1">
        <w:r w:rsidRPr="00BA1B4C">
          <w:rPr>
            <w:rStyle w:val="Hyperlink"/>
            <w:rFonts w:eastAsiaTheme="majorEastAsia"/>
            <w:color w:val="000000" w:themeColor="text1"/>
            <w:sz w:val="20"/>
            <w:szCs w:val="20"/>
            <w:u w:val="none"/>
          </w:rPr>
          <w:t>https://www.nrel.gov/publications</w:t>
        </w:r>
      </w:hyperlink>
    </w:p>
    <w:p w14:paraId="109C1347" w14:textId="77777777" w:rsidR="004802C1" w:rsidRDefault="004802C1" w:rsidP="004802C1">
      <w:pPr>
        <w:contextualSpacing/>
        <w:rPr>
          <w:b/>
          <w:bCs/>
          <w:sz w:val="20"/>
          <w:szCs w:val="20"/>
        </w:rPr>
      </w:pPr>
    </w:p>
    <w:p w14:paraId="4E9C5233" w14:textId="77777777" w:rsidR="004802C1" w:rsidRDefault="004802C1" w:rsidP="004802C1">
      <w:pPr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Isaac, A. J., </w:t>
      </w:r>
      <w:proofErr w:type="spellStart"/>
      <w:r w:rsidRPr="000A4B08">
        <w:rPr>
          <w:sz w:val="20"/>
          <w:szCs w:val="20"/>
        </w:rPr>
        <w:t>Jenefa</w:t>
      </w:r>
      <w:proofErr w:type="spellEnd"/>
      <w:r w:rsidRPr="000A4B08">
        <w:rPr>
          <w:sz w:val="20"/>
          <w:szCs w:val="20"/>
        </w:rPr>
        <w:t xml:space="preserve">, A., Samuel, R. J. R., Raj, P. J. R., Pratheesh Raj P, L., &amp; Raghul Kanna, M. (2024). </w:t>
      </w:r>
    </w:p>
    <w:p w14:paraId="5E0A4C56" w14:textId="77777777" w:rsidR="004802C1" w:rsidRPr="001A3881" w:rsidRDefault="004802C1" w:rsidP="004802C1">
      <w:pPr>
        <w:ind w:left="720"/>
        <w:contextualSpacing/>
        <w:rPr>
          <w:color w:val="5B9BD5" w:themeColor="accent5"/>
          <w:sz w:val="20"/>
          <w:szCs w:val="20"/>
        </w:rPr>
      </w:pPr>
      <w:proofErr w:type="spellStart"/>
      <w:r w:rsidRPr="000A4B08">
        <w:rPr>
          <w:sz w:val="20"/>
          <w:szCs w:val="20"/>
        </w:rPr>
        <w:t>Ecodrive</w:t>
      </w:r>
      <w:proofErr w:type="spellEnd"/>
      <w:r w:rsidRPr="000A4B08">
        <w:rPr>
          <w:sz w:val="20"/>
          <w:szCs w:val="20"/>
        </w:rPr>
        <w:t xml:space="preserve">-Deep Learning Models For Accurate Prediction of Vehicle Co2 Emissions. </w:t>
      </w:r>
      <w:r w:rsidRPr="000A4B08">
        <w:rPr>
          <w:i/>
          <w:iCs/>
          <w:sz w:val="20"/>
          <w:szCs w:val="20"/>
        </w:rPr>
        <w:t>2024 3rd International Conference on Applied Artificial Intelligence and Computing (ICAAIC), Applied Artificial Intelligence and Computing (ICAAIC), 2024 3rd International Conference On</w:t>
      </w:r>
      <w:r w:rsidRPr="000A4B08">
        <w:rPr>
          <w:sz w:val="20"/>
          <w:szCs w:val="20"/>
        </w:rPr>
        <w:t>, 689–694. https://doi-org.proxy.ulib.uits.iu.edu/10.1109/ICAAIC60222.2024.10575505</w:t>
      </w:r>
    </w:p>
    <w:p w14:paraId="4C1F68F7" w14:textId="77777777" w:rsidR="004802C1" w:rsidRPr="000A4B08" w:rsidRDefault="004802C1" w:rsidP="004802C1">
      <w:pPr>
        <w:contextualSpacing/>
        <w:rPr>
          <w:b/>
          <w:bCs/>
          <w:sz w:val="20"/>
          <w:szCs w:val="20"/>
        </w:rPr>
      </w:pPr>
    </w:p>
    <w:p w14:paraId="6C0AB0E2" w14:textId="77777777" w:rsidR="004802C1" w:rsidRDefault="004802C1" w:rsidP="004802C1">
      <w:pPr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Xiao, Y., Lin, X., Hu, H., Zhang, F., Chen, Z., Tang, J., Gao, Z., &amp; Zhou, M. (2024). System Dynamics </w:t>
      </w:r>
    </w:p>
    <w:p w14:paraId="7130B02E" w14:textId="77777777" w:rsidR="004802C1" w:rsidRPr="000A4B08" w:rsidRDefault="004802C1" w:rsidP="004802C1">
      <w:pPr>
        <w:ind w:left="720"/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Modeling and Analysis of the Impact of Regional Carbon Emissions by Electric Vehicles Integration. </w:t>
      </w:r>
      <w:r w:rsidRPr="000A4B08">
        <w:rPr>
          <w:i/>
          <w:iCs/>
          <w:sz w:val="20"/>
          <w:szCs w:val="20"/>
        </w:rPr>
        <w:t>2024 6th International Conference on Energy Systems and Electrical Power (ICESEP), Energy Systems and Electrical Power (ICESEP), 2024 6th International Conference On</w:t>
      </w:r>
      <w:r w:rsidRPr="000A4B08">
        <w:rPr>
          <w:sz w:val="20"/>
          <w:szCs w:val="20"/>
        </w:rPr>
        <w:t>, 1618–1624. https://doi-org.proxy.ulib.uits.iu.edu/10.1109/ICESEP62218.2024.1065207</w:t>
      </w:r>
    </w:p>
    <w:p w14:paraId="73E3CC12" w14:textId="77777777" w:rsidR="004802C1" w:rsidRDefault="004802C1" w:rsidP="004802C1">
      <w:pPr>
        <w:contextualSpacing/>
        <w:rPr>
          <w:color w:val="222222"/>
          <w:sz w:val="20"/>
          <w:szCs w:val="20"/>
          <w:shd w:val="clear" w:color="auto" w:fill="FFFFFF"/>
        </w:rPr>
      </w:pPr>
    </w:p>
    <w:p w14:paraId="0518B605" w14:textId="77777777" w:rsidR="004802C1" w:rsidRDefault="004802C1" w:rsidP="004802C1">
      <w:pPr>
        <w:contextualSpacing/>
        <w:rPr>
          <w:color w:val="222222"/>
          <w:sz w:val="20"/>
          <w:szCs w:val="20"/>
          <w:shd w:val="clear" w:color="auto" w:fill="FFFFFF"/>
        </w:rPr>
      </w:pPr>
      <w:r w:rsidRPr="000A4B08">
        <w:rPr>
          <w:color w:val="222222"/>
          <w:sz w:val="20"/>
          <w:szCs w:val="20"/>
          <w:shd w:val="clear" w:color="auto" w:fill="FFFFFF"/>
        </w:rPr>
        <w:lastRenderedPageBreak/>
        <w:t xml:space="preserve">Zaino, R., Ahmed, V., </w:t>
      </w:r>
      <w:proofErr w:type="spellStart"/>
      <w:r w:rsidRPr="000A4B08">
        <w:rPr>
          <w:color w:val="222222"/>
          <w:sz w:val="20"/>
          <w:szCs w:val="20"/>
          <w:shd w:val="clear" w:color="auto" w:fill="FFFFFF"/>
        </w:rPr>
        <w:t>Alhammadi</w:t>
      </w:r>
      <w:proofErr w:type="spellEnd"/>
      <w:r w:rsidRPr="000A4B08">
        <w:rPr>
          <w:color w:val="222222"/>
          <w:sz w:val="20"/>
          <w:szCs w:val="20"/>
          <w:shd w:val="clear" w:color="auto" w:fill="FFFFFF"/>
        </w:rPr>
        <w:t xml:space="preserve">, A. M., &amp; </w:t>
      </w:r>
      <w:proofErr w:type="spellStart"/>
      <w:r w:rsidRPr="000A4B08">
        <w:rPr>
          <w:color w:val="222222"/>
          <w:sz w:val="20"/>
          <w:szCs w:val="20"/>
          <w:shd w:val="clear" w:color="auto" w:fill="FFFFFF"/>
        </w:rPr>
        <w:t>Alghoush</w:t>
      </w:r>
      <w:proofErr w:type="spellEnd"/>
      <w:r w:rsidRPr="000A4B08">
        <w:rPr>
          <w:color w:val="222222"/>
          <w:sz w:val="20"/>
          <w:szCs w:val="20"/>
          <w:shd w:val="clear" w:color="auto" w:fill="FFFFFF"/>
        </w:rPr>
        <w:t xml:space="preserve">, M. (2024). Electric Vehicle Adoption: A </w:t>
      </w:r>
    </w:p>
    <w:p w14:paraId="200B8B73" w14:textId="77777777" w:rsidR="004802C1" w:rsidRPr="000A4B08" w:rsidRDefault="004802C1" w:rsidP="004802C1">
      <w:pPr>
        <w:ind w:left="720"/>
        <w:contextualSpacing/>
        <w:rPr>
          <w:sz w:val="20"/>
          <w:szCs w:val="20"/>
        </w:rPr>
      </w:pPr>
      <w:r w:rsidRPr="000A4B08">
        <w:rPr>
          <w:color w:val="222222"/>
          <w:sz w:val="20"/>
          <w:szCs w:val="20"/>
          <w:shd w:val="clear" w:color="auto" w:fill="FFFFFF"/>
        </w:rPr>
        <w:t>Comprehensive Systematic Review of Technological, Environmental, Organizational and Policy Impacts. </w:t>
      </w:r>
      <w:r w:rsidRPr="000A4B08">
        <w:rPr>
          <w:rStyle w:val="Emphasis"/>
          <w:color w:val="222222"/>
          <w:sz w:val="20"/>
          <w:szCs w:val="20"/>
          <w:shd w:val="clear" w:color="auto" w:fill="FFFFFF"/>
        </w:rPr>
        <w:t>World Electric Vehicle Journal</w:t>
      </w:r>
      <w:r w:rsidRPr="000A4B08">
        <w:rPr>
          <w:color w:val="222222"/>
          <w:sz w:val="20"/>
          <w:szCs w:val="20"/>
          <w:shd w:val="clear" w:color="auto" w:fill="FFFFFF"/>
        </w:rPr>
        <w:t>, </w:t>
      </w:r>
      <w:r w:rsidRPr="000A4B08">
        <w:rPr>
          <w:rStyle w:val="Emphasis"/>
          <w:color w:val="222222"/>
          <w:sz w:val="20"/>
          <w:szCs w:val="20"/>
          <w:shd w:val="clear" w:color="auto" w:fill="FFFFFF"/>
        </w:rPr>
        <w:t>15</w:t>
      </w:r>
      <w:r w:rsidRPr="000A4B08">
        <w:rPr>
          <w:color w:val="222222"/>
          <w:sz w:val="20"/>
          <w:szCs w:val="20"/>
          <w:shd w:val="clear" w:color="auto" w:fill="FFFFFF"/>
        </w:rPr>
        <w:t>(8), 375. https://doi.org/10.3390/wevj15080375</w:t>
      </w:r>
    </w:p>
    <w:p w14:paraId="75F18601" w14:textId="77777777" w:rsidR="004802C1" w:rsidRDefault="004802C1" w:rsidP="004802C1">
      <w:pPr>
        <w:contextualSpacing/>
        <w:rPr>
          <w:sz w:val="20"/>
          <w:szCs w:val="20"/>
        </w:rPr>
      </w:pPr>
    </w:p>
    <w:p w14:paraId="4DAEBC4A" w14:textId="77777777" w:rsidR="004802C1" w:rsidRPr="00BA1B4C" w:rsidRDefault="004802C1" w:rsidP="004802C1">
      <w:pPr>
        <w:contextualSpacing/>
        <w:rPr>
          <w:sz w:val="20"/>
          <w:szCs w:val="20"/>
        </w:rPr>
      </w:pPr>
      <w:r w:rsidRPr="00BA1B4C">
        <w:rPr>
          <w:sz w:val="20"/>
          <w:szCs w:val="20"/>
        </w:rPr>
        <w:t xml:space="preserve">Jenn, A., </w:t>
      </w:r>
      <w:proofErr w:type="spellStart"/>
      <w:r w:rsidRPr="00BA1B4C">
        <w:rPr>
          <w:sz w:val="20"/>
          <w:szCs w:val="20"/>
        </w:rPr>
        <w:t>Springel</w:t>
      </w:r>
      <w:proofErr w:type="spellEnd"/>
      <w:r w:rsidRPr="00BA1B4C">
        <w:rPr>
          <w:sz w:val="20"/>
          <w:szCs w:val="20"/>
        </w:rPr>
        <w:t xml:space="preserve">, K., &amp; Gopal, A. R. (2018). Effectiveness of electric vehicle incentives in the United States. </w:t>
      </w:r>
    </w:p>
    <w:p w14:paraId="437A3A53" w14:textId="77777777" w:rsidR="004802C1" w:rsidRPr="00BA1B4C" w:rsidRDefault="004802C1" w:rsidP="004802C1">
      <w:pPr>
        <w:ind w:firstLine="720"/>
        <w:contextualSpacing/>
        <w:rPr>
          <w:sz w:val="20"/>
          <w:szCs w:val="20"/>
        </w:rPr>
      </w:pPr>
      <w:r w:rsidRPr="00BA1B4C">
        <w:rPr>
          <w:rStyle w:val="Emphasis"/>
          <w:sz w:val="20"/>
          <w:szCs w:val="20"/>
        </w:rPr>
        <w:t>Energy Policy, 119</w:t>
      </w:r>
      <w:r w:rsidRPr="00BA1B4C">
        <w:rPr>
          <w:sz w:val="20"/>
          <w:szCs w:val="20"/>
        </w:rPr>
        <w:t xml:space="preserve">, 349-356. </w:t>
      </w:r>
      <w:hyperlink r:id="rId16" w:tgtFrame="_new" w:history="1">
        <w:r w:rsidRPr="00BA1B4C">
          <w:rPr>
            <w:rStyle w:val="Hyperlink"/>
            <w:color w:val="auto"/>
            <w:sz w:val="20"/>
            <w:szCs w:val="20"/>
            <w:u w:val="none"/>
          </w:rPr>
          <w:t>https://doi.org/10.1016/j.enpol.2018.04.065</w:t>
        </w:r>
      </w:hyperlink>
    </w:p>
    <w:p w14:paraId="431C5B04" w14:textId="77777777" w:rsidR="004802C1" w:rsidRDefault="004802C1" w:rsidP="004802C1">
      <w:pPr>
        <w:contextualSpacing/>
        <w:rPr>
          <w:color w:val="000000" w:themeColor="text1"/>
          <w:sz w:val="20"/>
          <w:szCs w:val="20"/>
        </w:rPr>
      </w:pPr>
    </w:p>
    <w:p w14:paraId="31DC92A1" w14:textId="77777777" w:rsidR="004802C1" w:rsidRPr="00BA1B4C" w:rsidRDefault="004802C1" w:rsidP="004802C1">
      <w:pPr>
        <w:contextualSpacing/>
        <w:rPr>
          <w:color w:val="000000" w:themeColor="text1"/>
          <w:sz w:val="20"/>
          <w:szCs w:val="20"/>
        </w:rPr>
      </w:pPr>
      <w:r w:rsidRPr="00BA1B4C">
        <w:rPr>
          <w:color w:val="000000" w:themeColor="text1"/>
          <w:sz w:val="20"/>
          <w:szCs w:val="20"/>
        </w:rPr>
        <w:t xml:space="preserve">Clinton, B. C., &amp; Steinberg, D. C. (2019). Providing the Spark: Impact of financial incentives on battery electric </w:t>
      </w:r>
    </w:p>
    <w:p w14:paraId="75F1ECB9" w14:textId="77777777" w:rsidR="004802C1" w:rsidRPr="00BA1B4C" w:rsidRDefault="004802C1" w:rsidP="004802C1">
      <w:pPr>
        <w:ind w:left="720"/>
        <w:contextualSpacing/>
        <w:rPr>
          <w:color w:val="000000" w:themeColor="text1"/>
          <w:sz w:val="20"/>
          <w:szCs w:val="20"/>
        </w:rPr>
      </w:pPr>
      <w:r w:rsidRPr="00BA1B4C">
        <w:rPr>
          <w:color w:val="000000" w:themeColor="text1"/>
          <w:sz w:val="20"/>
          <w:szCs w:val="20"/>
        </w:rPr>
        <w:t xml:space="preserve">vehicle adoption. </w:t>
      </w:r>
      <w:r w:rsidRPr="00BA1B4C">
        <w:rPr>
          <w:i/>
          <w:iCs/>
          <w:color w:val="000000" w:themeColor="text1"/>
          <w:sz w:val="20"/>
          <w:szCs w:val="20"/>
        </w:rPr>
        <w:t>Journal of Environmental Economics and Management</w:t>
      </w:r>
      <w:r w:rsidRPr="00BA1B4C">
        <w:rPr>
          <w:color w:val="000000" w:themeColor="text1"/>
          <w:sz w:val="20"/>
          <w:szCs w:val="20"/>
        </w:rPr>
        <w:t xml:space="preserve">, </w:t>
      </w:r>
      <w:r w:rsidRPr="00BA1B4C">
        <w:rPr>
          <w:i/>
          <w:iCs/>
          <w:color w:val="000000" w:themeColor="text1"/>
          <w:sz w:val="20"/>
          <w:szCs w:val="20"/>
        </w:rPr>
        <w:t>98</w:t>
      </w:r>
      <w:r w:rsidRPr="00BA1B4C">
        <w:rPr>
          <w:color w:val="000000" w:themeColor="text1"/>
          <w:sz w:val="20"/>
          <w:szCs w:val="20"/>
        </w:rPr>
        <w:t xml:space="preserve">. </w:t>
      </w:r>
      <w:hyperlink r:id="rId17" w:history="1">
        <w:r w:rsidRPr="00BA1B4C">
          <w:rPr>
            <w:rStyle w:val="Hyperlink"/>
            <w:color w:val="000000" w:themeColor="text1"/>
            <w:sz w:val="20"/>
            <w:szCs w:val="20"/>
            <w:u w:val="none"/>
          </w:rPr>
          <w:t>https://doi-</w:t>
        </w:r>
      </w:hyperlink>
      <w:r w:rsidRPr="00BA1B4C">
        <w:rPr>
          <w:color w:val="000000" w:themeColor="text1"/>
          <w:sz w:val="20"/>
          <w:szCs w:val="20"/>
        </w:rPr>
        <w:t>org.proxy.ulib.uits.iu.edu/10.1016/j.jeem.2019.102255</w:t>
      </w:r>
    </w:p>
    <w:p w14:paraId="5D1364EC" w14:textId="77777777" w:rsidR="004802C1" w:rsidRDefault="004802C1" w:rsidP="004802C1">
      <w:pPr>
        <w:contextualSpacing/>
        <w:rPr>
          <w:rStyle w:val="Strong"/>
          <w:b w:val="0"/>
          <w:bCs w:val="0"/>
          <w:color w:val="000000" w:themeColor="text1"/>
          <w:sz w:val="20"/>
          <w:szCs w:val="20"/>
        </w:rPr>
      </w:pPr>
    </w:p>
    <w:p w14:paraId="4C13AB58" w14:textId="77777777" w:rsidR="004802C1" w:rsidRPr="00BA1B4C" w:rsidRDefault="004802C1" w:rsidP="004802C1">
      <w:pPr>
        <w:contextualSpacing/>
        <w:rPr>
          <w:color w:val="000000" w:themeColor="text1"/>
          <w:sz w:val="20"/>
          <w:szCs w:val="20"/>
        </w:rPr>
      </w:pPr>
      <w:r w:rsidRPr="00BA1B4C">
        <w:rPr>
          <w:rStyle w:val="Strong"/>
          <w:b w:val="0"/>
          <w:bCs w:val="0"/>
          <w:color w:val="000000" w:themeColor="text1"/>
          <w:sz w:val="20"/>
          <w:szCs w:val="20"/>
        </w:rPr>
        <w:t>United States Environmental Protection Agency (EPA).</w:t>
      </w:r>
      <w:r w:rsidRPr="00BA1B4C">
        <w:rPr>
          <w:color w:val="000000" w:themeColor="text1"/>
          <w:sz w:val="20"/>
          <w:szCs w:val="20"/>
        </w:rPr>
        <w:t xml:space="preserve"> (n.d.). </w:t>
      </w:r>
      <w:r w:rsidRPr="00BA1B4C">
        <w:rPr>
          <w:rStyle w:val="Emphasis"/>
          <w:color w:val="000000" w:themeColor="text1"/>
          <w:sz w:val="20"/>
          <w:szCs w:val="20"/>
        </w:rPr>
        <w:t>Electric vehicle myths</w:t>
      </w:r>
      <w:r w:rsidRPr="00BA1B4C">
        <w:rPr>
          <w:color w:val="000000" w:themeColor="text1"/>
          <w:sz w:val="20"/>
          <w:szCs w:val="20"/>
        </w:rPr>
        <w:t xml:space="preserve">. U.S. Environmental </w:t>
      </w:r>
    </w:p>
    <w:p w14:paraId="29A1213E" w14:textId="77777777" w:rsidR="004802C1" w:rsidRPr="00BA1B4C" w:rsidRDefault="004802C1" w:rsidP="004802C1">
      <w:pPr>
        <w:ind w:left="720"/>
        <w:contextualSpacing/>
        <w:rPr>
          <w:color w:val="000000" w:themeColor="text1"/>
          <w:sz w:val="20"/>
          <w:szCs w:val="20"/>
        </w:rPr>
      </w:pPr>
      <w:r w:rsidRPr="00BA1B4C">
        <w:rPr>
          <w:color w:val="000000" w:themeColor="text1"/>
          <w:sz w:val="20"/>
          <w:szCs w:val="20"/>
        </w:rPr>
        <w:t xml:space="preserve">Protection Agency. Retrieved February 5, 2025, from </w:t>
      </w:r>
      <w:hyperlink r:id="rId18" w:history="1">
        <w:r w:rsidRPr="00BA1B4C">
          <w:rPr>
            <w:rStyle w:val="Hyperlink"/>
            <w:rFonts w:eastAsiaTheme="majorEastAsia"/>
            <w:color w:val="000000" w:themeColor="text1"/>
            <w:sz w:val="20"/>
            <w:szCs w:val="20"/>
            <w:u w:val="none"/>
          </w:rPr>
          <w:t>https://www.epa.gov/greenvehicles/electric-vehicle-myths</w:t>
        </w:r>
      </w:hyperlink>
    </w:p>
    <w:p w14:paraId="25850BEF" w14:textId="77777777" w:rsidR="004802C1" w:rsidRDefault="004802C1" w:rsidP="004802C1">
      <w:pPr>
        <w:contextualSpacing/>
        <w:rPr>
          <w:sz w:val="20"/>
          <w:szCs w:val="20"/>
        </w:rPr>
      </w:pPr>
    </w:p>
    <w:p w14:paraId="7C27A371" w14:textId="77777777" w:rsidR="004802C1" w:rsidRDefault="004802C1" w:rsidP="004802C1">
      <w:pPr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Min Seong Kim, M. (2023). The Electric Vehicles Dilemma: The Inflation Reduction Act, International Trade </w:t>
      </w:r>
    </w:p>
    <w:p w14:paraId="17B61B2B" w14:textId="77777777" w:rsidR="004802C1" w:rsidRPr="000A4B08" w:rsidRDefault="004802C1" w:rsidP="004802C1">
      <w:pPr>
        <w:ind w:left="720"/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Law, and U.S.-Korea Economic Diplomacy. </w:t>
      </w:r>
      <w:r w:rsidRPr="000A4B08">
        <w:rPr>
          <w:i/>
          <w:iCs/>
          <w:sz w:val="20"/>
          <w:szCs w:val="20"/>
        </w:rPr>
        <w:t>New York University Journal of Legislation &amp; Public Policy</w:t>
      </w:r>
      <w:r w:rsidRPr="000A4B08">
        <w:rPr>
          <w:sz w:val="20"/>
          <w:szCs w:val="20"/>
        </w:rPr>
        <w:t xml:space="preserve">, </w:t>
      </w:r>
      <w:r w:rsidRPr="000A4B08">
        <w:rPr>
          <w:i/>
          <w:iCs/>
          <w:sz w:val="20"/>
          <w:szCs w:val="20"/>
        </w:rPr>
        <w:t>25</w:t>
      </w:r>
      <w:r w:rsidRPr="000A4B08">
        <w:rPr>
          <w:sz w:val="20"/>
          <w:szCs w:val="20"/>
        </w:rPr>
        <w:t>(3), 875–923.</w:t>
      </w:r>
    </w:p>
    <w:p w14:paraId="403CF080" w14:textId="77777777" w:rsidR="004802C1" w:rsidRDefault="004802C1" w:rsidP="004802C1">
      <w:pPr>
        <w:contextualSpacing/>
        <w:rPr>
          <w:sz w:val="20"/>
          <w:szCs w:val="20"/>
        </w:rPr>
      </w:pPr>
    </w:p>
    <w:p w14:paraId="7CE33AF5" w14:textId="77777777" w:rsidR="004802C1" w:rsidRDefault="004802C1" w:rsidP="004802C1">
      <w:pPr>
        <w:contextualSpacing/>
        <w:rPr>
          <w:sz w:val="20"/>
          <w:szCs w:val="20"/>
        </w:rPr>
      </w:pPr>
      <w:r w:rsidRPr="000A4B08">
        <w:rPr>
          <w:sz w:val="20"/>
          <w:szCs w:val="20"/>
        </w:rPr>
        <w:t xml:space="preserve">McDonnell, T. E., </w:t>
      </w:r>
      <w:proofErr w:type="spellStart"/>
      <w:r w:rsidRPr="000A4B08">
        <w:rPr>
          <w:sz w:val="20"/>
          <w:szCs w:val="20"/>
        </w:rPr>
        <w:t>Gabur</w:t>
      </w:r>
      <w:proofErr w:type="spellEnd"/>
      <w:r w:rsidRPr="000A4B08">
        <w:rPr>
          <w:sz w:val="20"/>
          <w:szCs w:val="20"/>
        </w:rPr>
        <w:t xml:space="preserve">, A., &amp; </w:t>
      </w:r>
      <w:proofErr w:type="spellStart"/>
      <w:r w:rsidRPr="000A4B08">
        <w:rPr>
          <w:sz w:val="20"/>
          <w:szCs w:val="20"/>
        </w:rPr>
        <w:t>Keynton</w:t>
      </w:r>
      <w:proofErr w:type="spellEnd"/>
      <w:r w:rsidRPr="000A4B08">
        <w:rPr>
          <w:sz w:val="20"/>
          <w:szCs w:val="20"/>
        </w:rPr>
        <w:t xml:space="preserve">, R. (2023). “I’m Saving Fuel to Buy More Guns”: The Electric </w:t>
      </w:r>
    </w:p>
    <w:p w14:paraId="3459CEC0" w14:textId="77777777" w:rsidR="004802C1" w:rsidRPr="001A3881" w:rsidRDefault="004802C1" w:rsidP="004802C1">
      <w:pPr>
        <w:ind w:left="720"/>
        <w:contextualSpacing/>
        <w:rPr>
          <w:rStyle w:val="Strong"/>
          <w:b w:val="0"/>
          <w:bCs w:val="0"/>
          <w:sz w:val="20"/>
          <w:szCs w:val="20"/>
        </w:rPr>
      </w:pPr>
      <w:r w:rsidRPr="000A4B08">
        <w:rPr>
          <w:sz w:val="20"/>
          <w:szCs w:val="20"/>
        </w:rPr>
        <w:t xml:space="preserve">Vehicle as Cultural Object and Climate Policy Solution^^1^^. </w:t>
      </w:r>
      <w:r w:rsidRPr="000A4B08">
        <w:rPr>
          <w:i/>
          <w:iCs/>
          <w:sz w:val="20"/>
          <w:szCs w:val="20"/>
        </w:rPr>
        <w:t>Sociological Forum</w:t>
      </w:r>
      <w:r w:rsidRPr="000A4B08">
        <w:rPr>
          <w:sz w:val="20"/>
          <w:szCs w:val="20"/>
        </w:rPr>
        <w:t xml:space="preserve">, </w:t>
      </w:r>
      <w:r w:rsidRPr="000A4B08">
        <w:rPr>
          <w:i/>
          <w:iCs/>
          <w:sz w:val="20"/>
          <w:szCs w:val="20"/>
        </w:rPr>
        <w:t>38</w:t>
      </w:r>
      <w:r w:rsidRPr="000A4B08">
        <w:rPr>
          <w:sz w:val="20"/>
          <w:szCs w:val="20"/>
        </w:rPr>
        <w:t>(4), 1408–1422. https://doi-org.proxy.ulib.uits.iu.edu/10.1111/socf.12953</w:t>
      </w:r>
    </w:p>
    <w:p w14:paraId="745D7E6D" w14:textId="77777777" w:rsidR="004802C1" w:rsidRPr="001D1F43" w:rsidRDefault="004802C1" w:rsidP="004802C1"/>
    <w:p w14:paraId="41C82444" w14:textId="77777777" w:rsidR="004802C1" w:rsidRDefault="004802C1" w:rsidP="004802C1"/>
    <w:p w14:paraId="36242A88" w14:textId="77777777" w:rsidR="004802C1" w:rsidRDefault="004802C1" w:rsidP="004802C1"/>
    <w:p w14:paraId="2480777A" w14:textId="77777777" w:rsidR="004802C1" w:rsidRDefault="004802C1" w:rsidP="004802C1"/>
    <w:p w14:paraId="6F745584" w14:textId="77777777" w:rsidR="004802C1" w:rsidRDefault="004802C1" w:rsidP="004802C1"/>
    <w:p w14:paraId="5D018CC2" w14:textId="77777777" w:rsidR="004802C1" w:rsidRDefault="004802C1" w:rsidP="004802C1"/>
    <w:p w14:paraId="1F81C638" w14:textId="77777777" w:rsidR="004802C1" w:rsidRDefault="004802C1" w:rsidP="004802C1"/>
    <w:p w14:paraId="509E20B8" w14:textId="77777777" w:rsidR="004802C1" w:rsidRDefault="004802C1" w:rsidP="004802C1"/>
    <w:p w14:paraId="5D5A0C88" w14:textId="77777777" w:rsidR="004802C1" w:rsidRDefault="004802C1" w:rsidP="004802C1"/>
    <w:p w14:paraId="629FA781" w14:textId="77777777" w:rsidR="004802C1" w:rsidRDefault="004802C1" w:rsidP="004802C1"/>
    <w:p w14:paraId="21E9E17F" w14:textId="77777777" w:rsidR="004802C1" w:rsidRDefault="004802C1" w:rsidP="004802C1"/>
    <w:p w14:paraId="247C929D" w14:textId="77777777" w:rsidR="004802C1" w:rsidRDefault="004802C1" w:rsidP="004802C1"/>
    <w:p w14:paraId="5A1163D4" w14:textId="77777777" w:rsidR="004802C1" w:rsidRDefault="004802C1" w:rsidP="004802C1"/>
    <w:p w14:paraId="682FB134" w14:textId="77777777" w:rsidR="004802C1" w:rsidRDefault="004802C1" w:rsidP="004802C1"/>
    <w:p w14:paraId="08ADF508" w14:textId="77777777" w:rsidR="004802C1" w:rsidRDefault="004802C1" w:rsidP="004802C1"/>
    <w:p w14:paraId="149DDEEB" w14:textId="77777777" w:rsidR="004802C1" w:rsidRDefault="004802C1" w:rsidP="004802C1"/>
    <w:p w14:paraId="077D9AE4" w14:textId="77777777" w:rsidR="004802C1" w:rsidRDefault="004802C1" w:rsidP="004802C1"/>
    <w:p w14:paraId="78ABD52C" w14:textId="77777777" w:rsidR="004802C1" w:rsidRDefault="004802C1" w:rsidP="004802C1"/>
    <w:p w14:paraId="731DE999" w14:textId="77777777" w:rsidR="004802C1" w:rsidRPr="001D1F43" w:rsidRDefault="004802C1" w:rsidP="004802C1"/>
    <w:p w14:paraId="5D979315" w14:textId="77777777" w:rsidR="004802C1" w:rsidRPr="001C7FC4" w:rsidRDefault="004802C1" w:rsidP="004802C1">
      <w:pPr>
        <w:pStyle w:val="Heading1"/>
      </w:pPr>
      <w:bookmarkStart w:id="9" w:name="_Toc172727141"/>
      <w:r>
        <w:t xml:space="preserve">Link to the </w:t>
      </w:r>
      <w:r w:rsidRPr="001C7FC4">
        <w:t>References</w:t>
      </w:r>
      <w:bookmarkEnd w:id="9"/>
    </w:p>
    <w:p w14:paraId="1AF27A40" w14:textId="77777777" w:rsidR="004802C1" w:rsidRPr="00D86CB6" w:rsidRDefault="004802C1" w:rsidP="004802C1">
      <w:pPr>
        <w:pStyle w:val="EndNoteBibliography"/>
        <w:spacing w:after="0"/>
        <w:rPr>
          <w:rFonts w:ascii="Times New Roman" w:hAnsi="Times New Roman" w:cs="Times New Roman"/>
          <w:bCs/>
        </w:rPr>
      </w:pPr>
      <w:r w:rsidRPr="003D3447">
        <w:rPr>
          <w:rFonts w:ascii="Times New Roman" w:hAnsi="Times New Roman" w:cs="Times New Roman"/>
          <w:bCs/>
        </w:rPr>
        <w:t>https://drive.google.com/drive/folders/1IIM_tHgYPyQQYPgINpBM8kvYwi2nZjDa?usp=drive_link</w:t>
      </w:r>
    </w:p>
    <w:p w14:paraId="1DFB71D0" w14:textId="65B4541B" w:rsidR="002A1995" w:rsidRPr="00D86CB6" w:rsidRDefault="002A1995" w:rsidP="005158F6">
      <w:pPr>
        <w:pStyle w:val="EndNoteBibliography"/>
        <w:spacing w:after="0"/>
        <w:rPr>
          <w:rFonts w:ascii="Times New Roman" w:hAnsi="Times New Roman" w:cs="Times New Roman"/>
          <w:bCs/>
          <w:sz w:val="24"/>
          <w:szCs w:val="24"/>
        </w:rPr>
      </w:pPr>
    </w:p>
    <w:sectPr w:rsidR="002A1995" w:rsidRPr="00D86CB6" w:rsidSect="00831212"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BC702" w14:textId="77777777" w:rsidR="00A85192" w:rsidRDefault="00A85192" w:rsidP="00571D85">
      <w:pPr>
        <w:spacing w:after="0" w:line="240" w:lineRule="auto"/>
      </w:pPr>
      <w:r>
        <w:separator/>
      </w:r>
    </w:p>
  </w:endnote>
  <w:endnote w:type="continuationSeparator" w:id="0">
    <w:p w14:paraId="6C4A7F5F" w14:textId="77777777" w:rsidR="00A85192" w:rsidRDefault="00A85192" w:rsidP="0057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51145306"/>
      <w:docPartObj>
        <w:docPartGallery w:val="Page Numbers (Bottom of Page)"/>
        <w:docPartUnique/>
      </w:docPartObj>
    </w:sdtPr>
    <w:sdtContent>
      <w:p w14:paraId="7308AFCD" w14:textId="430C8137" w:rsidR="006217E3" w:rsidRDefault="006217E3" w:rsidP="007D70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163C00" w14:textId="77777777" w:rsidR="006217E3" w:rsidRDefault="006217E3" w:rsidP="008312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sz w:val="20"/>
        <w:szCs w:val="20"/>
      </w:rPr>
      <w:id w:val="-1097323451"/>
      <w:docPartObj>
        <w:docPartGallery w:val="Page Numbers (Bottom of Page)"/>
        <w:docPartUnique/>
      </w:docPartObj>
    </w:sdtPr>
    <w:sdtContent>
      <w:p w14:paraId="16DE3AB9" w14:textId="3828AE87" w:rsidR="006217E3" w:rsidRPr="00831212" w:rsidRDefault="006217E3" w:rsidP="007D701E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831212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831212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831212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831212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831212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63859627" w14:textId="77777777" w:rsidR="006217E3" w:rsidRPr="00831212" w:rsidRDefault="006217E3" w:rsidP="00831212">
    <w:pPr>
      <w:pStyle w:val="Footer"/>
      <w:ind w:right="36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4D156" w14:textId="77777777" w:rsidR="00A85192" w:rsidRDefault="00A85192" w:rsidP="00571D85">
      <w:pPr>
        <w:spacing w:after="0" w:line="240" w:lineRule="auto"/>
      </w:pPr>
      <w:r>
        <w:separator/>
      </w:r>
    </w:p>
  </w:footnote>
  <w:footnote w:type="continuationSeparator" w:id="0">
    <w:p w14:paraId="57F802DF" w14:textId="77777777" w:rsidR="00A85192" w:rsidRDefault="00A85192" w:rsidP="00571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1984" w14:textId="054D434D" w:rsidR="006217E3" w:rsidRPr="00571D85" w:rsidRDefault="006217E3" w:rsidP="00571D85">
    <w:pPr>
      <w:pStyle w:val="Header"/>
      <w:jc w:val="right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7EFCA" w14:textId="6FECDFC9" w:rsidR="00C55CC1" w:rsidRPr="00C55CC1" w:rsidRDefault="00C55CC1" w:rsidP="00C55CC1">
    <w:pPr>
      <w:pStyle w:val="Header"/>
      <w:jc w:val="right"/>
      <w:rPr>
        <w:rFonts w:ascii="Times New Roman" w:hAnsi="Times New Roman" w:cs="Times New Roman"/>
        <w:color w:val="0070C0"/>
      </w:rPr>
    </w:pPr>
    <w:r w:rsidRPr="00C55CC1">
      <w:rPr>
        <w:rFonts w:ascii="Times New Roman" w:hAnsi="Times New Roman" w:cs="Times New Roman"/>
        <w:color w:val="0070C0"/>
      </w:rPr>
      <w:fldChar w:fldCharType="begin"/>
    </w:r>
    <w:r w:rsidRPr="00C55CC1">
      <w:rPr>
        <w:rFonts w:ascii="Times New Roman" w:hAnsi="Times New Roman" w:cs="Times New Roman"/>
        <w:color w:val="0070C0"/>
      </w:rPr>
      <w:instrText xml:space="preserve"> DATE \@ "dddd, MMMM d, yyyy" </w:instrText>
    </w:r>
    <w:r w:rsidRPr="00C55CC1">
      <w:rPr>
        <w:rFonts w:ascii="Times New Roman" w:hAnsi="Times New Roman" w:cs="Times New Roman"/>
        <w:color w:val="0070C0"/>
      </w:rPr>
      <w:fldChar w:fldCharType="separate"/>
    </w:r>
    <w:r w:rsidR="004802C1">
      <w:rPr>
        <w:rFonts w:ascii="Times New Roman" w:hAnsi="Times New Roman" w:cs="Times New Roman"/>
        <w:noProof/>
        <w:color w:val="0070C0"/>
      </w:rPr>
      <w:t>Thursday, March 13, 2025</w:t>
    </w:r>
    <w:r w:rsidRPr="00C55CC1">
      <w:rPr>
        <w:rFonts w:ascii="Times New Roman" w:hAnsi="Times New Roman" w:cs="Times New Roman"/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44F3"/>
    <w:multiLevelType w:val="hybridMultilevel"/>
    <w:tmpl w:val="A9EA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0C8D"/>
    <w:multiLevelType w:val="hybridMultilevel"/>
    <w:tmpl w:val="7AC690BE"/>
    <w:lvl w:ilvl="0" w:tplc="532E9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E9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27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85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27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2A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26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40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E6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F138D5"/>
    <w:multiLevelType w:val="hybridMultilevel"/>
    <w:tmpl w:val="FAC4B546"/>
    <w:lvl w:ilvl="0" w:tplc="F6B62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D85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C1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88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42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E1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E1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E3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48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273291"/>
    <w:multiLevelType w:val="hybridMultilevel"/>
    <w:tmpl w:val="654206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0011F"/>
    <w:multiLevelType w:val="hybridMultilevel"/>
    <w:tmpl w:val="72942E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54159"/>
    <w:multiLevelType w:val="hybridMultilevel"/>
    <w:tmpl w:val="3B8CCA06"/>
    <w:lvl w:ilvl="0" w:tplc="F8EAE314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233C8"/>
    <w:multiLevelType w:val="hybridMultilevel"/>
    <w:tmpl w:val="7A72E8A6"/>
    <w:lvl w:ilvl="0" w:tplc="AD44B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CA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08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E3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CF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EA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4E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867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ECC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072648"/>
    <w:multiLevelType w:val="hybridMultilevel"/>
    <w:tmpl w:val="9A2C21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65019"/>
    <w:multiLevelType w:val="multilevel"/>
    <w:tmpl w:val="177C3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35B1365"/>
    <w:multiLevelType w:val="hybridMultilevel"/>
    <w:tmpl w:val="78BA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E657E"/>
    <w:multiLevelType w:val="hybridMultilevel"/>
    <w:tmpl w:val="C84ED708"/>
    <w:lvl w:ilvl="0" w:tplc="EA903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0CB56">
      <w:start w:val="173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6E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03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C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42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582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0C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2E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9A84FAB"/>
    <w:multiLevelType w:val="hybridMultilevel"/>
    <w:tmpl w:val="34AAD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D5480"/>
    <w:multiLevelType w:val="multilevel"/>
    <w:tmpl w:val="DBBE9C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31D745CD"/>
    <w:multiLevelType w:val="hybridMultilevel"/>
    <w:tmpl w:val="B3320464"/>
    <w:lvl w:ilvl="0" w:tplc="F92801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07AB2"/>
    <w:multiLevelType w:val="hybridMultilevel"/>
    <w:tmpl w:val="CDF8187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CF32B3"/>
    <w:multiLevelType w:val="hybridMultilevel"/>
    <w:tmpl w:val="884C3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F6FD8"/>
    <w:multiLevelType w:val="hybridMultilevel"/>
    <w:tmpl w:val="A17815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978CF"/>
    <w:multiLevelType w:val="hybridMultilevel"/>
    <w:tmpl w:val="E194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220D2"/>
    <w:multiLevelType w:val="hybridMultilevel"/>
    <w:tmpl w:val="F596FFFC"/>
    <w:lvl w:ilvl="0" w:tplc="EB42C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29C7E">
      <w:numFmt w:val="none"/>
      <w:lvlText w:val=""/>
      <w:lvlJc w:val="left"/>
      <w:pPr>
        <w:tabs>
          <w:tab w:val="num" w:pos="360"/>
        </w:tabs>
      </w:pPr>
    </w:lvl>
    <w:lvl w:ilvl="2" w:tplc="272AC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A4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A23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0E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E4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69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C0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424D3A"/>
    <w:multiLevelType w:val="hybridMultilevel"/>
    <w:tmpl w:val="E47E63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865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79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7D77D2E"/>
    <w:multiLevelType w:val="multilevel"/>
    <w:tmpl w:val="59E4F6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9D60838"/>
    <w:multiLevelType w:val="hybridMultilevel"/>
    <w:tmpl w:val="683C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F2C13"/>
    <w:multiLevelType w:val="hybridMultilevel"/>
    <w:tmpl w:val="33A4812E"/>
    <w:lvl w:ilvl="0" w:tplc="5BD8F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E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C7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4B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7EB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86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A1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80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8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95342A7"/>
    <w:multiLevelType w:val="multilevel"/>
    <w:tmpl w:val="177C3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953098463">
    <w:abstractNumId w:val="20"/>
  </w:num>
  <w:num w:numId="2" w16cid:durableId="379473652">
    <w:abstractNumId w:val="7"/>
  </w:num>
  <w:num w:numId="3" w16cid:durableId="1252809980">
    <w:abstractNumId w:val="19"/>
  </w:num>
  <w:num w:numId="4" w16cid:durableId="1689212623">
    <w:abstractNumId w:val="3"/>
  </w:num>
  <w:num w:numId="5" w16cid:durableId="1301301356">
    <w:abstractNumId w:val="18"/>
  </w:num>
  <w:num w:numId="6" w16cid:durableId="807167104">
    <w:abstractNumId w:val="1"/>
  </w:num>
  <w:num w:numId="7" w16cid:durableId="738946014">
    <w:abstractNumId w:val="23"/>
  </w:num>
  <w:num w:numId="8" w16cid:durableId="1962223067">
    <w:abstractNumId w:val="6"/>
  </w:num>
  <w:num w:numId="9" w16cid:durableId="213663664">
    <w:abstractNumId w:val="10"/>
  </w:num>
  <w:num w:numId="10" w16cid:durableId="869805651">
    <w:abstractNumId w:val="2"/>
  </w:num>
  <w:num w:numId="11" w16cid:durableId="1366708637">
    <w:abstractNumId w:val="11"/>
  </w:num>
  <w:num w:numId="12" w16cid:durableId="1621835264">
    <w:abstractNumId w:val="16"/>
  </w:num>
  <w:num w:numId="13" w16cid:durableId="1947693070">
    <w:abstractNumId w:val="21"/>
  </w:num>
  <w:num w:numId="14" w16cid:durableId="1368070609">
    <w:abstractNumId w:val="15"/>
  </w:num>
  <w:num w:numId="15" w16cid:durableId="1099523670">
    <w:abstractNumId w:val="4"/>
  </w:num>
  <w:num w:numId="16" w16cid:durableId="1865438885">
    <w:abstractNumId w:val="14"/>
  </w:num>
  <w:num w:numId="17" w16cid:durableId="1418988616">
    <w:abstractNumId w:val="22"/>
  </w:num>
  <w:num w:numId="18" w16cid:durableId="1884124939">
    <w:abstractNumId w:val="5"/>
  </w:num>
  <w:num w:numId="19" w16cid:durableId="71707898">
    <w:abstractNumId w:val="8"/>
  </w:num>
  <w:num w:numId="20" w16cid:durableId="344092205">
    <w:abstractNumId w:val="24"/>
  </w:num>
  <w:num w:numId="21" w16cid:durableId="46495739">
    <w:abstractNumId w:val="13"/>
  </w:num>
  <w:num w:numId="22" w16cid:durableId="324434281">
    <w:abstractNumId w:val="12"/>
  </w:num>
  <w:num w:numId="23" w16cid:durableId="571811373">
    <w:abstractNumId w:val="17"/>
  </w:num>
  <w:num w:numId="24" w16cid:durableId="152140201">
    <w:abstractNumId w:val="9"/>
  </w:num>
  <w:num w:numId="25" w16cid:durableId="212980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rr9vexxx0daxpeptespppa7daw0zfvdvetz&quot;&gt;My EndNote Library&lt;record-ids&gt;&lt;item&gt;42&lt;/item&gt;&lt;item&gt;44&lt;/item&gt;&lt;item&gt;45&lt;/item&gt;&lt;item&gt;48&lt;/item&gt;&lt;/record-ids&gt;&lt;/item&gt;&lt;/Libraries&gt;"/>
  </w:docVars>
  <w:rsids>
    <w:rsidRoot w:val="00AF547A"/>
    <w:rsid w:val="000059CA"/>
    <w:rsid w:val="00012C71"/>
    <w:rsid w:val="000174EF"/>
    <w:rsid w:val="000507C4"/>
    <w:rsid w:val="00050D8A"/>
    <w:rsid w:val="00051F0B"/>
    <w:rsid w:val="000545C0"/>
    <w:rsid w:val="00054FF1"/>
    <w:rsid w:val="000654B0"/>
    <w:rsid w:val="00070AAF"/>
    <w:rsid w:val="000716C6"/>
    <w:rsid w:val="000718A7"/>
    <w:rsid w:val="0007570D"/>
    <w:rsid w:val="0008219F"/>
    <w:rsid w:val="0008318B"/>
    <w:rsid w:val="0008673F"/>
    <w:rsid w:val="00090864"/>
    <w:rsid w:val="0009749B"/>
    <w:rsid w:val="000A0D3D"/>
    <w:rsid w:val="000A3305"/>
    <w:rsid w:val="000A4B4B"/>
    <w:rsid w:val="000A5A6A"/>
    <w:rsid w:val="000A6CF3"/>
    <w:rsid w:val="000B1AE1"/>
    <w:rsid w:val="000B4AA1"/>
    <w:rsid w:val="000B558E"/>
    <w:rsid w:val="000B5638"/>
    <w:rsid w:val="000B5926"/>
    <w:rsid w:val="000B5E9D"/>
    <w:rsid w:val="000C0024"/>
    <w:rsid w:val="000C3AFC"/>
    <w:rsid w:val="000C48E4"/>
    <w:rsid w:val="000C5705"/>
    <w:rsid w:val="000D17C9"/>
    <w:rsid w:val="000D2851"/>
    <w:rsid w:val="000D789C"/>
    <w:rsid w:val="000E2304"/>
    <w:rsid w:val="000E335D"/>
    <w:rsid w:val="000E382B"/>
    <w:rsid w:val="000E42A3"/>
    <w:rsid w:val="000E5A39"/>
    <w:rsid w:val="000F4A11"/>
    <w:rsid w:val="000F59A5"/>
    <w:rsid w:val="000F6EF8"/>
    <w:rsid w:val="00101224"/>
    <w:rsid w:val="001045A9"/>
    <w:rsid w:val="001066F2"/>
    <w:rsid w:val="00111772"/>
    <w:rsid w:val="00120D92"/>
    <w:rsid w:val="00122735"/>
    <w:rsid w:val="0013478C"/>
    <w:rsid w:val="001368E9"/>
    <w:rsid w:val="00137821"/>
    <w:rsid w:val="00142EB9"/>
    <w:rsid w:val="00143B92"/>
    <w:rsid w:val="0014797B"/>
    <w:rsid w:val="00151C60"/>
    <w:rsid w:val="0015242A"/>
    <w:rsid w:val="00152F96"/>
    <w:rsid w:val="00155B81"/>
    <w:rsid w:val="00155D24"/>
    <w:rsid w:val="00164668"/>
    <w:rsid w:val="00164B48"/>
    <w:rsid w:val="00165D3E"/>
    <w:rsid w:val="001706D2"/>
    <w:rsid w:val="00170D30"/>
    <w:rsid w:val="00171915"/>
    <w:rsid w:val="001745F1"/>
    <w:rsid w:val="001756D8"/>
    <w:rsid w:val="0017689C"/>
    <w:rsid w:val="001802EA"/>
    <w:rsid w:val="001804B0"/>
    <w:rsid w:val="00182030"/>
    <w:rsid w:val="001820BA"/>
    <w:rsid w:val="0018218F"/>
    <w:rsid w:val="001934D2"/>
    <w:rsid w:val="0019458A"/>
    <w:rsid w:val="00196CEC"/>
    <w:rsid w:val="001A0BEC"/>
    <w:rsid w:val="001A194F"/>
    <w:rsid w:val="001A1AEB"/>
    <w:rsid w:val="001A38D0"/>
    <w:rsid w:val="001A3C22"/>
    <w:rsid w:val="001A7BB1"/>
    <w:rsid w:val="001B31A2"/>
    <w:rsid w:val="001B5137"/>
    <w:rsid w:val="001B6DAC"/>
    <w:rsid w:val="001B7C14"/>
    <w:rsid w:val="001C1A87"/>
    <w:rsid w:val="001C2FB7"/>
    <w:rsid w:val="001C3E24"/>
    <w:rsid w:val="001C4576"/>
    <w:rsid w:val="001C7FC4"/>
    <w:rsid w:val="001D0D6D"/>
    <w:rsid w:val="001D4A63"/>
    <w:rsid w:val="001D4D68"/>
    <w:rsid w:val="001D4FFB"/>
    <w:rsid w:val="001D548C"/>
    <w:rsid w:val="001D5E0E"/>
    <w:rsid w:val="001D64A5"/>
    <w:rsid w:val="001D6848"/>
    <w:rsid w:val="001D71C9"/>
    <w:rsid w:val="001E140A"/>
    <w:rsid w:val="001E162C"/>
    <w:rsid w:val="001E3970"/>
    <w:rsid w:val="001E776B"/>
    <w:rsid w:val="001F5233"/>
    <w:rsid w:val="001F53CB"/>
    <w:rsid w:val="001F7DF0"/>
    <w:rsid w:val="00200BF3"/>
    <w:rsid w:val="00201BBC"/>
    <w:rsid w:val="0020374F"/>
    <w:rsid w:val="002051C5"/>
    <w:rsid w:val="00213414"/>
    <w:rsid w:val="00214A84"/>
    <w:rsid w:val="00221714"/>
    <w:rsid w:val="00221800"/>
    <w:rsid w:val="00223E0C"/>
    <w:rsid w:val="00242A72"/>
    <w:rsid w:val="00243748"/>
    <w:rsid w:val="002461B9"/>
    <w:rsid w:val="002463E3"/>
    <w:rsid w:val="00251BE4"/>
    <w:rsid w:val="002541AC"/>
    <w:rsid w:val="00262FB8"/>
    <w:rsid w:val="00263086"/>
    <w:rsid w:val="0026388E"/>
    <w:rsid w:val="00265AE8"/>
    <w:rsid w:val="00270673"/>
    <w:rsid w:val="00273B80"/>
    <w:rsid w:val="00274B60"/>
    <w:rsid w:val="002766E1"/>
    <w:rsid w:val="002779B8"/>
    <w:rsid w:val="00277C53"/>
    <w:rsid w:val="0028161C"/>
    <w:rsid w:val="0028282B"/>
    <w:rsid w:val="00282B6F"/>
    <w:rsid w:val="00287746"/>
    <w:rsid w:val="002A1995"/>
    <w:rsid w:val="002A70D2"/>
    <w:rsid w:val="002A78AE"/>
    <w:rsid w:val="002A78F9"/>
    <w:rsid w:val="002B7B48"/>
    <w:rsid w:val="002C367B"/>
    <w:rsid w:val="002C4C67"/>
    <w:rsid w:val="002D15D1"/>
    <w:rsid w:val="002D2727"/>
    <w:rsid w:val="002D3090"/>
    <w:rsid w:val="002D3E63"/>
    <w:rsid w:val="002D5178"/>
    <w:rsid w:val="002D63E0"/>
    <w:rsid w:val="002D7457"/>
    <w:rsid w:val="002E089F"/>
    <w:rsid w:val="002E0BD4"/>
    <w:rsid w:val="002E4AEA"/>
    <w:rsid w:val="002E535D"/>
    <w:rsid w:val="002E541E"/>
    <w:rsid w:val="002E6FDB"/>
    <w:rsid w:val="002F01EA"/>
    <w:rsid w:val="002F04E2"/>
    <w:rsid w:val="002F0857"/>
    <w:rsid w:val="002F3B63"/>
    <w:rsid w:val="002F5C66"/>
    <w:rsid w:val="002F67FA"/>
    <w:rsid w:val="003012E9"/>
    <w:rsid w:val="0030313E"/>
    <w:rsid w:val="00303775"/>
    <w:rsid w:val="003040A2"/>
    <w:rsid w:val="003043A8"/>
    <w:rsid w:val="00306CDC"/>
    <w:rsid w:val="00310829"/>
    <w:rsid w:val="003123BC"/>
    <w:rsid w:val="00312C19"/>
    <w:rsid w:val="00317972"/>
    <w:rsid w:val="003200D9"/>
    <w:rsid w:val="00321926"/>
    <w:rsid w:val="003230E5"/>
    <w:rsid w:val="00323EC1"/>
    <w:rsid w:val="00335B0C"/>
    <w:rsid w:val="003411F2"/>
    <w:rsid w:val="003449BD"/>
    <w:rsid w:val="00345A35"/>
    <w:rsid w:val="00346853"/>
    <w:rsid w:val="00350C70"/>
    <w:rsid w:val="00352D4D"/>
    <w:rsid w:val="0036277D"/>
    <w:rsid w:val="0037173E"/>
    <w:rsid w:val="00375D09"/>
    <w:rsid w:val="00380126"/>
    <w:rsid w:val="00385A26"/>
    <w:rsid w:val="0038698A"/>
    <w:rsid w:val="00392375"/>
    <w:rsid w:val="00393AE3"/>
    <w:rsid w:val="0039458C"/>
    <w:rsid w:val="00395586"/>
    <w:rsid w:val="003A3248"/>
    <w:rsid w:val="003A6C22"/>
    <w:rsid w:val="003A6E41"/>
    <w:rsid w:val="003A7409"/>
    <w:rsid w:val="003B7C68"/>
    <w:rsid w:val="003C0865"/>
    <w:rsid w:val="003C18EC"/>
    <w:rsid w:val="003C2B9D"/>
    <w:rsid w:val="003C38CD"/>
    <w:rsid w:val="003C3C1F"/>
    <w:rsid w:val="003C637D"/>
    <w:rsid w:val="003D0262"/>
    <w:rsid w:val="003D080D"/>
    <w:rsid w:val="003D3079"/>
    <w:rsid w:val="003E5474"/>
    <w:rsid w:val="003E7573"/>
    <w:rsid w:val="003F0877"/>
    <w:rsid w:val="003F7D3B"/>
    <w:rsid w:val="004013B9"/>
    <w:rsid w:val="00403334"/>
    <w:rsid w:val="00405F98"/>
    <w:rsid w:val="00407441"/>
    <w:rsid w:val="00407888"/>
    <w:rsid w:val="00412CBF"/>
    <w:rsid w:val="00414540"/>
    <w:rsid w:val="0042048F"/>
    <w:rsid w:val="00424FE4"/>
    <w:rsid w:val="0042613C"/>
    <w:rsid w:val="00431F20"/>
    <w:rsid w:val="004369A7"/>
    <w:rsid w:val="004378E1"/>
    <w:rsid w:val="00444B6B"/>
    <w:rsid w:val="00450954"/>
    <w:rsid w:val="00451B17"/>
    <w:rsid w:val="004568ED"/>
    <w:rsid w:val="00456CE2"/>
    <w:rsid w:val="00460222"/>
    <w:rsid w:val="004603B8"/>
    <w:rsid w:val="004627CE"/>
    <w:rsid w:val="00464E65"/>
    <w:rsid w:val="0047385E"/>
    <w:rsid w:val="00473D9C"/>
    <w:rsid w:val="00474A68"/>
    <w:rsid w:val="004802C1"/>
    <w:rsid w:val="004876FC"/>
    <w:rsid w:val="0049240F"/>
    <w:rsid w:val="00493310"/>
    <w:rsid w:val="004A3A78"/>
    <w:rsid w:val="004A5B6F"/>
    <w:rsid w:val="004B2441"/>
    <w:rsid w:val="004B2696"/>
    <w:rsid w:val="004B367C"/>
    <w:rsid w:val="004B655D"/>
    <w:rsid w:val="004C1154"/>
    <w:rsid w:val="004C1FE5"/>
    <w:rsid w:val="004C27A2"/>
    <w:rsid w:val="004C28C5"/>
    <w:rsid w:val="004C2953"/>
    <w:rsid w:val="004C3595"/>
    <w:rsid w:val="004C36D1"/>
    <w:rsid w:val="004C4C12"/>
    <w:rsid w:val="004C4FE9"/>
    <w:rsid w:val="004C7554"/>
    <w:rsid w:val="004D1065"/>
    <w:rsid w:val="004D110E"/>
    <w:rsid w:val="004D23A9"/>
    <w:rsid w:val="004D4ED4"/>
    <w:rsid w:val="004E08A6"/>
    <w:rsid w:val="004E0960"/>
    <w:rsid w:val="004E4C0D"/>
    <w:rsid w:val="004E5B4F"/>
    <w:rsid w:val="004F499C"/>
    <w:rsid w:val="0050206D"/>
    <w:rsid w:val="0050266A"/>
    <w:rsid w:val="00506D7A"/>
    <w:rsid w:val="0050755E"/>
    <w:rsid w:val="00507DC1"/>
    <w:rsid w:val="005158F6"/>
    <w:rsid w:val="00516A1D"/>
    <w:rsid w:val="00516FFD"/>
    <w:rsid w:val="005206BF"/>
    <w:rsid w:val="00524F5D"/>
    <w:rsid w:val="00531396"/>
    <w:rsid w:val="00531990"/>
    <w:rsid w:val="00531D62"/>
    <w:rsid w:val="00534CAF"/>
    <w:rsid w:val="0053728F"/>
    <w:rsid w:val="00541284"/>
    <w:rsid w:val="005425D9"/>
    <w:rsid w:val="00543A5B"/>
    <w:rsid w:val="00545610"/>
    <w:rsid w:val="00545FBE"/>
    <w:rsid w:val="005515F2"/>
    <w:rsid w:val="0055729B"/>
    <w:rsid w:val="00570207"/>
    <w:rsid w:val="00571319"/>
    <w:rsid w:val="00571D85"/>
    <w:rsid w:val="00575470"/>
    <w:rsid w:val="00575890"/>
    <w:rsid w:val="005766F3"/>
    <w:rsid w:val="00582201"/>
    <w:rsid w:val="00583A91"/>
    <w:rsid w:val="00583FD4"/>
    <w:rsid w:val="005851BB"/>
    <w:rsid w:val="00585636"/>
    <w:rsid w:val="005869DE"/>
    <w:rsid w:val="005902D1"/>
    <w:rsid w:val="0059761D"/>
    <w:rsid w:val="005A0A5F"/>
    <w:rsid w:val="005A4E33"/>
    <w:rsid w:val="005A4EBD"/>
    <w:rsid w:val="005A5FEE"/>
    <w:rsid w:val="005A766B"/>
    <w:rsid w:val="005B0227"/>
    <w:rsid w:val="005B31FC"/>
    <w:rsid w:val="005B55E3"/>
    <w:rsid w:val="005C08E8"/>
    <w:rsid w:val="005C1D07"/>
    <w:rsid w:val="005C54C5"/>
    <w:rsid w:val="005C7792"/>
    <w:rsid w:val="005C797F"/>
    <w:rsid w:val="005D1609"/>
    <w:rsid w:val="005D628C"/>
    <w:rsid w:val="005D638D"/>
    <w:rsid w:val="005E0DC3"/>
    <w:rsid w:val="005E0DDD"/>
    <w:rsid w:val="005E23F6"/>
    <w:rsid w:val="005E2999"/>
    <w:rsid w:val="005E7DA2"/>
    <w:rsid w:val="0060440E"/>
    <w:rsid w:val="006111B9"/>
    <w:rsid w:val="00613072"/>
    <w:rsid w:val="00613D60"/>
    <w:rsid w:val="00614468"/>
    <w:rsid w:val="006152EC"/>
    <w:rsid w:val="006217E3"/>
    <w:rsid w:val="00622B48"/>
    <w:rsid w:val="00623130"/>
    <w:rsid w:val="00632460"/>
    <w:rsid w:val="00633517"/>
    <w:rsid w:val="00641B7F"/>
    <w:rsid w:val="006433EF"/>
    <w:rsid w:val="006433FD"/>
    <w:rsid w:val="00644385"/>
    <w:rsid w:val="0064596E"/>
    <w:rsid w:val="00646CB4"/>
    <w:rsid w:val="00647B08"/>
    <w:rsid w:val="00651960"/>
    <w:rsid w:val="00655B0D"/>
    <w:rsid w:val="006601C3"/>
    <w:rsid w:val="00661594"/>
    <w:rsid w:val="00664B64"/>
    <w:rsid w:val="0067150D"/>
    <w:rsid w:val="00671888"/>
    <w:rsid w:val="00675907"/>
    <w:rsid w:val="00675CD9"/>
    <w:rsid w:val="006765E5"/>
    <w:rsid w:val="00677DE6"/>
    <w:rsid w:val="00683929"/>
    <w:rsid w:val="00684C45"/>
    <w:rsid w:val="006921AF"/>
    <w:rsid w:val="006A4BCB"/>
    <w:rsid w:val="006A5346"/>
    <w:rsid w:val="006A5503"/>
    <w:rsid w:val="006A645C"/>
    <w:rsid w:val="006C128D"/>
    <w:rsid w:val="006C1C19"/>
    <w:rsid w:val="006D1A06"/>
    <w:rsid w:val="006D51E8"/>
    <w:rsid w:val="006E1BF1"/>
    <w:rsid w:val="006F1DCE"/>
    <w:rsid w:val="006F2BE8"/>
    <w:rsid w:val="006F2C3F"/>
    <w:rsid w:val="006F415D"/>
    <w:rsid w:val="006F547E"/>
    <w:rsid w:val="006F63B9"/>
    <w:rsid w:val="006F7945"/>
    <w:rsid w:val="00700229"/>
    <w:rsid w:val="00701061"/>
    <w:rsid w:val="007013BA"/>
    <w:rsid w:val="007036E0"/>
    <w:rsid w:val="00705B34"/>
    <w:rsid w:val="00711641"/>
    <w:rsid w:val="00712E44"/>
    <w:rsid w:val="00713473"/>
    <w:rsid w:val="00715D6E"/>
    <w:rsid w:val="007205F8"/>
    <w:rsid w:val="00723A32"/>
    <w:rsid w:val="00723EA8"/>
    <w:rsid w:val="00727944"/>
    <w:rsid w:val="007325FB"/>
    <w:rsid w:val="00734A89"/>
    <w:rsid w:val="007371F7"/>
    <w:rsid w:val="00743DE0"/>
    <w:rsid w:val="00745145"/>
    <w:rsid w:val="00745406"/>
    <w:rsid w:val="00745819"/>
    <w:rsid w:val="0074774C"/>
    <w:rsid w:val="00750C0D"/>
    <w:rsid w:val="007515C3"/>
    <w:rsid w:val="00753107"/>
    <w:rsid w:val="00755820"/>
    <w:rsid w:val="007559A1"/>
    <w:rsid w:val="00760414"/>
    <w:rsid w:val="0076506C"/>
    <w:rsid w:val="007669D9"/>
    <w:rsid w:val="00770B2A"/>
    <w:rsid w:val="00774147"/>
    <w:rsid w:val="0078063F"/>
    <w:rsid w:val="007875C6"/>
    <w:rsid w:val="0079247B"/>
    <w:rsid w:val="0079549F"/>
    <w:rsid w:val="00797BAF"/>
    <w:rsid w:val="007A495C"/>
    <w:rsid w:val="007A62BA"/>
    <w:rsid w:val="007A74F9"/>
    <w:rsid w:val="007B1933"/>
    <w:rsid w:val="007C0557"/>
    <w:rsid w:val="007C31CB"/>
    <w:rsid w:val="007C452F"/>
    <w:rsid w:val="007C7060"/>
    <w:rsid w:val="007D13B6"/>
    <w:rsid w:val="007D4D7F"/>
    <w:rsid w:val="007D701E"/>
    <w:rsid w:val="007E0496"/>
    <w:rsid w:val="007E515D"/>
    <w:rsid w:val="007E7192"/>
    <w:rsid w:val="007E7C40"/>
    <w:rsid w:val="007F5305"/>
    <w:rsid w:val="008001FC"/>
    <w:rsid w:val="0080166B"/>
    <w:rsid w:val="0080177E"/>
    <w:rsid w:val="00801E06"/>
    <w:rsid w:val="00807E9B"/>
    <w:rsid w:val="00814163"/>
    <w:rsid w:val="0082509F"/>
    <w:rsid w:val="0082728C"/>
    <w:rsid w:val="0083052D"/>
    <w:rsid w:val="008307A0"/>
    <w:rsid w:val="00831212"/>
    <w:rsid w:val="0083345B"/>
    <w:rsid w:val="008358C2"/>
    <w:rsid w:val="00836880"/>
    <w:rsid w:val="00840F63"/>
    <w:rsid w:val="008508AD"/>
    <w:rsid w:val="008510CA"/>
    <w:rsid w:val="00854B50"/>
    <w:rsid w:val="00856319"/>
    <w:rsid w:val="00860269"/>
    <w:rsid w:val="008650F1"/>
    <w:rsid w:val="00875DF5"/>
    <w:rsid w:val="00877418"/>
    <w:rsid w:val="00880F78"/>
    <w:rsid w:val="008833EB"/>
    <w:rsid w:val="00886695"/>
    <w:rsid w:val="00886DA3"/>
    <w:rsid w:val="00892266"/>
    <w:rsid w:val="00896EF1"/>
    <w:rsid w:val="008A16FE"/>
    <w:rsid w:val="008A352F"/>
    <w:rsid w:val="008A4E0A"/>
    <w:rsid w:val="008A6078"/>
    <w:rsid w:val="008A6A70"/>
    <w:rsid w:val="008B1786"/>
    <w:rsid w:val="008B543D"/>
    <w:rsid w:val="008B56DD"/>
    <w:rsid w:val="008B6506"/>
    <w:rsid w:val="008C3B27"/>
    <w:rsid w:val="008C6C25"/>
    <w:rsid w:val="008C7AD2"/>
    <w:rsid w:val="008D0326"/>
    <w:rsid w:val="008D0522"/>
    <w:rsid w:val="008D5895"/>
    <w:rsid w:val="008F3B38"/>
    <w:rsid w:val="008F712B"/>
    <w:rsid w:val="008F7BD8"/>
    <w:rsid w:val="00900B9F"/>
    <w:rsid w:val="009022F2"/>
    <w:rsid w:val="00903724"/>
    <w:rsid w:val="009058E8"/>
    <w:rsid w:val="00906C57"/>
    <w:rsid w:val="0091774E"/>
    <w:rsid w:val="00922AEF"/>
    <w:rsid w:val="009249A7"/>
    <w:rsid w:val="00934263"/>
    <w:rsid w:val="009349DF"/>
    <w:rsid w:val="0093791A"/>
    <w:rsid w:val="009440D0"/>
    <w:rsid w:val="0094512D"/>
    <w:rsid w:val="00951AFF"/>
    <w:rsid w:val="0095387C"/>
    <w:rsid w:val="00954BC9"/>
    <w:rsid w:val="0095517B"/>
    <w:rsid w:val="00955B1F"/>
    <w:rsid w:val="009626BD"/>
    <w:rsid w:val="0096560A"/>
    <w:rsid w:val="00973831"/>
    <w:rsid w:val="00976965"/>
    <w:rsid w:val="00983F74"/>
    <w:rsid w:val="00984209"/>
    <w:rsid w:val="00984C9A"/>
    <w:rsid w:val="00986E0E"/>
    <w:rsid w:val="00990A47"/>
    <w:rsid w:val="00990FD7"/>
    <w:rsid w:val="009922B3"/>
    <w:rsid w:val="00994780"/>
    <w:rsid w:val="00995B56"/>
    <w:rsid w:val="009972F7"/>
    <w:rsid w:val="009A1330"/>
    <w:rsid w:val="009A24A2"/>
    <w:rsid w:val="009A3376"/>
    <w:rsid w:val="009A53B4"/>
    <w:rsid w:val="009A6243"/>
    <w:rsid w:val="009B0B9E"/>
    <w:rsid w:val="009B51FE"/>
    <w:rsid w:val="009B55D5"/>
    <w:rsid w:val="009B755F"/>
    <w:rsid w:val="009B7DBD"/>
    <w:rsid w:val="009C3572"/>
    <w:rsid w:val="009C68D9"/>
    <w:rsid w:val="009D0920"/>
    <w:rsid w:val="009D31A2"/>
    <w:rsid w:val="009D4D7C"/>
    <w:rsid w:val="009E23C2"/>
    <w:rsid w:val="009E4F95"/>
    <w:rsid w:val="00A00C75"/>
    <w:rsid w:val="00A03FED"/>
    <w:rsid w:val="00A10980"/>
    <w:rsid w:val="00A12B51"/>
    <w:rsid w:val="00A13234"/>
    <w:rsid w:val="00A1346B"/>
    <w:rsid w:val="00A13788"/>
    <w:rsid w:val="00A20156"/>
    <w:rsid w:val="00A23CDD"/>
    <w:rsid w:val="00A253AD"/>
    <w:rsid w:val="00A26863"/>
    <w:rsid w:val="00A26E7C"/>
    <w:rsid w:val="00A321FB"/>
    <w:rsid w:val="00A33C3C"/>
    <w:rsid w:val="00A37FEE"/>
    <w:rsid w:val="00A41E4F"/>
    <w:rsid w:val="00A4210A"/>
    <w:rsid w:val="00A46107"/>
    <w:rsid w:val="00A46700"/>
    <w:rsid w:val="00A55BBF"/>
    <w:rsid w:val="00A6637E"/>
    <w:rsid w:val="00A721F8"/>
    <w:rsid w:val="00A730CB"/>
    <w:rsid w:val="00A775F0"/>
    <w:rsid w:val="00A77F4B"/>
    <w:rsid w:val="00A84E7B"/>
    <w:rsid w:val="00A8506A"/>
    <w:rsid w:val="00A85192"/>
    <w:rsid w:val="00A857B0"/>
    <w:rsid w:val="00A86177"/>
    <w:rsid w:val="00A91295"/>
    <w:rsid w:val="00A919D0"/>
    <w:rsid w:val="00A91C43"/>
    <w:rsid w:val="00A94363"/>
    <w:rsid w:val="00A944F2"/>
    <w:rsid w:val="00A9605E"/>
    <w:rsid w:val="00AA0CC1"/>
    <w:rsid w:val="00AA1BC5"/>
    <w:rsid w:val="00AA779F"/>
    <w:rsid w:val="00AB4747"/>
    <w:rsid w:val="00AB4DE6"/>
    <w:rsid w:val="00AC03F0"/>
    <w:rsid w:val="00AC2D75"/>
    <w:rsid w:val="00AC2FF7"/>
    <w:rsid w:val="00AC43E8"/>
    <w:rsid w:val="00AC64F7"/>
    <w:rsid w:val="00AC7B8C"/>
    <w:rsid w:val="00AD7D7A"/>
    <w:rsid w:val="00AE0C3E"/>
    <w:rsid w:val="00AE1931"/>
    <w:rsid w:val="00AE2D88"/>
    <w:rsid w:val="00AE35C6"/>
    <w:rsid w:val="00AE6AA9"/>
    <w:rsid w:val="00AF0192"/>
    <w:rsid w:val="00AF1490"/>
    <w:rsid w:val="00AF33BC"/>
    <w:rsid w:val="00AF390F"/>
    <w:rsid w:val="00AF547A"/>
    <w:rsid w:val="00AF7A3F"/>
    <w:rsid w:val="00B02CEC"/>
    <w:rsid w:val="00B0480C"/>
    <w:rsid w:val="00B13919"/>
    <w:rsid w:val="00B143FB"/>
    <w:rsid w:val="00B21770"/>
    <w:rsid w:val="00B21B46"/>
    <w:rsid w:val="00B246EC"/>
    <w:rsid w:val="00B276C4"/>
    <w:rsid w:val="00B33432"/>
    <w:rsid w:val="00B340EB"/>
    <w:rsid w:val="00B34309"/>
    <w:rsid w:val="00B369D2"/>
    <w:rsid w:val="00B36ACE"/>
    <w:rsid w:val="00B421B2"/>
    <w:rsid w:val="00B43275"/>
    <w:rsid w:val="00B50600"/>
    <w:rsid w:val="00B55523"/>
    <w:rsid w:val="00B55A27"/>
    <w:rsid w:val="00B64D5F"/>
    <w:rsid w:val="00B712D0"/>
    <w:rsid w:val="00B736AB"/>
    <w:rsid w:val="00B75C93"/>
    <w:rsid w:val="00B82539"/>
    <w:rsid w:val="00B82759"/>
    <w:rsid w:val="00B85628"/>
    <w:rsid w:val="00B92129"/>
    <w:rsid w:val="00BA5CFD"/>
    <w:rsid w:val="00BA6464"/>
    <w:rsid w:val="00BA6D1C"/>
    <w:rsid w:val="00BA7FE5"/>
    <w:rsid w:val="00BB107F"/>
    <w:rsid w:val="00BB1622"/>
    <w:rsid w:val="00BB4D6D"/>
    <w:rsid w:val="00BB4F9C"/>
    <w:rsid w:val="00BC7CCB"/>
    <w:rsid w:val="00BD21C0"/>
    <w:rsid w:val="00BD2A2D"/>
    <w:rsid w:val="00BE2517"/>
    <w:rsid w:val="00BE5839"/>
    <w:rsid w:val="00BE7582"/>
    <w:rsid w:val="00BF1646"/>
    <w:rsid w:val="00BF72B0"/>
    <w:rsid w:val="00BF7506"/>
    <w:rsid w:val="00BF789F"/>
    <w:rsid w:val="00C07DC3"/>
    <w:rsid w:val="00C14B5C"/>
    <w:rsid w:val="00C1530E"/>
    <w:rsid w:val="00C204E0"/>
    <w:rsid w:val="00C25BDF"/>
    <w:rsid w:val="00C34D7F"/>
    <w:rsid w:val="00C42ED6"/>
    <w:rsid w:val="00C45BDA"/>
    <w:rsid w:val="00C54E5C"/>
    <w:rsid w:val="00C55CC1"/>
    <w:rsid w:val="00C61A23"/>
    <w:rsid w:val="00C62E83"/>
    <w:rsid w:val="00C7301F"/>
    <w:rsid w:val="00C758CF"/>
    <w:rsid w:val="00C80B2A"/>
    <w:rsid w:val="00C82505"/>
    <w:rsid w:val="00C854EB"/>
    <w:rsid w:val="00C87D55"/>
    <w:rsid w:val="00C9002D"/>
    <w:rsid w:val="00C910C7"/>
    <w:rsid w:val="00C92B1E"/>
    <w:rsid w:val="00C9417D"/>
    <w:rsid w:val="00C95DCD"/>
    <w:rsid w:val="00C96515"/>
    <w:rsid w:val="00C96665"/>
    <w:rsid w:val="00CA4A1F"/>
    <w:rsid w:val="00CA4AD3"/>
    <w:rsid w:val="00CB0A45"/>
    <w:rsid w:val="00CB7894"/>
    <w:rsid w:val="00CC3864"/>
    <w:rsid w:val="00CD0EF6"/>
    <w:rsid w:val="00CD12CE"/>
    <w:rsid w:val="00CD1CCD"/>
    <w:rsid w:val="00CD2A0D"/>
    <w:rsid w:val="00CD4574"/>
    <w:rsid w:val="00CD74FC"/>
    <w:rsid w:val="00CE0A37"/>
    <w:rsid w:val="00CE27FE"/>
    <w:rsid w:val="00CE4C64"/>
    <w:rsid w:val="00CE597F"/>
    <w:rsid w:val="00CE63FB"/>
    <w:rsid w:val="00CE76ED"/>
    <w:rsid w:val="00CF1B43"/>
    <w:rsid w:val="00CF7BDF"/>
    <w:rsid w:val="00D05FC8"/>
    <w:rsid w:val="00D16082"/>
    <w:rsid w:val="00D16CB8"/>
    <w:rsid w:val="00D1720E"/>
    <w:rsid w:val="00D1794B"/>
    <w:rsid w:val="00D221EC"/>
    <w:rsid w:val="00D24514"/>
    <w:rsid w:val="00D25B55"/>
    <w:rsid w:val="00D25CF2"/>
    <w:rsid w:val="00D309C1"/>
    <w:rsid w:val="00D33D97"/>
    <w:rsid w:val="00D35234"/>
    <w:rsid w:val="00D354EF"/>
    <w:rsid w:val="00D431A4"/>
    <w:rsid w:val="00D44183"/>
    <w:rsid w:val="00D45C5F"/>
    <w:rsid w:val="00D46CAE"/>
    <w:rsid w:val="00D46FF9"/>
    <w:rsid w:val="00D547D0"/>
    <w:rsid w:val="00D56C90"/>
    <w:rsid w:val="00D61E81"/>
    <w:rsid w:val="00D676DC"/>
    <w:rsid w:val="00D72DAC"/>
    <w:rsid w:val="00D73447"/>
    <w:rsid w:val="00D806FA"/>
    <w:rsid w:val="00D826EE"/>
    <w:rsid w:val="00D827FD"/>
    <w:rsid w:val="00D86CB6"/>
    <w:rsid w:val="00D90755"/>
    <w:rsid w:val="00D91CC6"/>
    <w:rsid w:val="00D967E2"/>
    <w:rsid w:val="00D97586"/>
    <w:rsid w:val="00DA1314"/>
    <w:rsid w:val="00DA3EFF"/>
    <w:rsid w:val="00DA6CFD"/>
    <w:rsid w:val="00DA769F"/>
    <w:rsid w:val="00DB1E90"/>
    <w:rsid w:val="00DB2030"/>
    <w:rsid w:val="00DB20A5"/>
    <w:rsid w:val="00DB35EF"/>
    <w:rsid w:val="00DB45E4"/>
    <w:rsid w:val="00DB5F5E"/>
    <w:rsid w:val="00DB6BC3"/>
    <w:rsid w:val="00DB6E9E"/>
    <w:rsid w:val="00DC2C6D"/>
    <w:rsid w:val="00DC2D57"/>
    <w:rsid w:val="00DC5ABE"/>
    <w:rsid w:val="00DC67F4"/>
    <w:rsid w:val="00DC68C6"/>
    <w:rsid w:val="00DC6944"/>
    <w:rsid w:val="00DC7896"/>
    <w:rsid w:val="00DD00EC"/>
    <w:rsid w:val="00DD4C16"/>
    <w:rsid w:val="00DD4E8F"/>
    <w:rsid w:val="00DE0D02"/>
    <w:rsid w:val="00DE3A69"/>
    <w:rsid w:val="00DE42B8"/>
    <w:rsid w:val="00DE7B8B"/>
    <w:rsid w:val="00DF1E7B"/>
    <w:rsid w:val="00DF21E4"/>
    <w:rsid w:val="00DF4851"/>
    <w:rsid w:val="00E0039E"/>
    <w:rsid w:val="00E032ED"/>
    <w:rsid w:val="00E039F3"/>
    <w:rsid w:val="00E07F1E"/>
    <w:rsid w:val="00E10ECA"/>
    <w:rsid w:val="00E12652"/>
    <w:rsid w:val="00E138C9"/>
    <w:rsid w:val="00E31335"/>
    <w:rsid w:val="00E32848"/>
    <w:rsid w:val="00E40C83"/>
    <w:rsid w:val="00E40DCF"/>
    <w:rsid w:val="00E425BD"/>
    <w:rsid w:val="00E43DF5"/>
    <w:rsid w:val="00E46678"/>
    <w:rsid w:val="00E508B4"/>
    <w:rsid w:val="00E5670C"/>
    <w:rsid w:val="00E62F69"/>
    <w:rsid w:val="00E63F14"/>
    <w:rsid w:val="00E6408A"/>
    <w:rsid w:val="00E66012"/>
    <w:rsid w:val="00E714CA"/>
    <w:rsid w:val="00E84B6D"/>
    <w:rsid w:val="00E90975"/>
    <w:rsid w:val="00E90FD3"/>
    <w:rsid w:val="00E93476"/>
    <w:rsid w:val="00E95ACE"/>
    <w:rsid w:val="00EA0DC0"/>
    <w:rsid w:val="00EA7611"/>
    <w:rsid w:val="00EB635D"/>
    <w:rsid w:val="00EC3EC3"/>
    <w:rsid w:val="00EC505E"/>
    <w:rsid w:val="00EE148E"/>
    <w:rsid w:val="00EE5EF6"/>
    <w:rsid w:val="00F01BD0"/>
    <w:rsid w:val="00F03785"/>
    <w:rsid w:val="00F102AE"/>
    <w:rsid w:val="00F139B0"/>
    <w:rsid w:val="00F1454F"/>
    <w:rsid w:val="00F15B81"/>
    <w:rsid w:val="00F16776"/>
    <w:rsid w:val="00F20B0E"/>
    <w:rsid w:val="00F23424"/>
    <w:rsid w:val="00F346A8"/>
    <w:rsid w:val="00F35E5B"/>
    <w:rsid w:val="00F366FF"/>
    <w:rsid w:val="00F42A46"/>
    <w:rsid w:val="00F46EB8"/>
    <w:rsid w:val="00F52842"/>
    <w:rsid w:val="00F528A9"/>
    <w:rsid w:val="00F54BB5"/>
    <w:rsid w:val="00F57FD2"/>
    <w:rsid w:val="00F647B1"/>
    <w:rsid w:val="00F65495"/>
    <w:rsid w:val="00F65C33"/>
    <w:rsid w:val="00F6715A"/>
    <w:rsid w:val="00F7578D"/>
    <w:rsid w:val="00F81842"/>
    <w:rsid w:val="00F85010"/>
    <w:rsid w:val="00F86159"/>
    <w:rsid w:val="00F91147"/>
    <w:rsid w:val="00FA1171"/>
    <w:rsid w:val="00FA2500"/>
    <w:rsid w:val="00FA31C7"/>
    <w:rsid w:val="00FA40AA"/>
    <w:rsid w:val="00FA49D5"/>
    <w:rsid w:val="00FA560B"/>
    <w:rsid w:val="00FA7438"/>
    <w:rsid w:val="00FB19AA"/>
    <w:rsid w:val="00FB5926"/>
    <w:rsid w:val="00FB604E"/>
    <w:rsid w:val="00FC1580"/>
    <w:rsid w:val="00FC230F"/>
    <w:rsid w:val="00FC38B8"/>
    <w:rsid w:val="00FC56D0"/>
    <w:rsid w:val="00FC7E50"/>
    <w:rsid w:val="00FD0F40"/>
    <w:rsid w:val="00FD55FE"/>
    <w:rsid w:val="00FE252F"/>
    <w:rsid w:val="00FE2736"/>
    <w:rsid w:val="00FE3769"/>
    <w:rsid w:val="00FE4EAF"/>
    <w:rsid w:val="00FE62C3"/>
    <w:rsid w:val="00FF0364"/>
    <w:rsid w:val="00FF2BA3"/>
    <w:rsid w:val="00FF389A"/>
    <w:rsid w:val="00FF3B7F"/>
    <w:rsid w:val="00FF521A"/>
    <w:rsid w:val="00FF689B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5310C"/>
  <w15:chartTrackingRefBased/>
  <w15:docId w15:val="{BA9A8FA9-BD47-4946-B0E8-DC4E815C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7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E7B"/>
    <w:pPr>
      <w:outlineLvl w:val="0"/>
    </w:pPr>
    <w:rPr>
      <w:rFonts w:ascii="Times New Roman" w:hAnsi="Times New Roman" w:cs="Times New Roman"/>
      <w:smallCaps/>
      <w:color w:val="1F3864" w:themeColor="accent1" w:themeShade="8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E7B"/>
    <w:pPr>
      <w:spacing w:after="0" w:line="240" w:lineRule="auto"/>
      <w:outlineLvl w:val="1"/>
    </w:pPr>
    <w:rPr>
      <w:rFonts w:ascii="Times New Roman" w:hAnsi="Times New Roman" w:cs="Times New Roman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E7B"/>
    <w:pPr>
      <w:spacing w:after="0" w:line="240" w:lineRule="auto"/>
      <w:outlineLvl w:val="2"/>
    </w:pPr>
    <w:rPr>
      <w:rFonts w:ascii="Times New Roman" w:hAnsi="Times New Roman" w:cs="Times New Roman"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47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47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47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47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4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4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7B"/>
    <w:rPr>
      <w:rFonts w:ascii="Times New Roman" w:hAnsi="Times New Roman" w:cs="Times New Roman"/>
      <w:smallCaps/>
      <w:color w:val="1F3864" w:themeColor="accent1" w:themeShade="80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4E7B"/>
    <w:rPr>
      <w:rFonts w:ascii="Times New Roman" w:hAnsi="Times New Roman" w:cs="Times New Roman"/>
      <w:b/>
      <w:bCs/>
      <w:i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84E7B"/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47A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47A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47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47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47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4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AF547A"/>
    <w:pPr>
      <w:ind w:left="720"/>
      <w:contextualSpacing/>
    </w:pPr>
  </w:style>
  <w:style w:type="character" w:customStyle="1" w:styleId="hps">
    <w:name w:val="hps"/>
    <w:basedOn w:val="DefaultParagraphFont"/>
    <w:rsid w:val="00AF547A"/>
  </w:style>
  <w:style w:type="paragraph" w:customStyle="1" w:styleId="Default">
    <w:name w:val="Default"/>
    <w:rsid w:val="00AF54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5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C68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1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D8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1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D85"/>
    <w:rPr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331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331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331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3310"/>
    <w:rPr>
      <w:rFonts w:ascii="Calibri" w:hAnsi="Calibri" w:cs="Calibri"/>
      <w:noProof/>
      <w:lang w:val="en-US"/>
    </w:rPr>
  </w:style>
  <w:style w:type="paragraph" w:customStyle="1" w:styleId="MDPI21heading1">
    <w:name w:val="MDPI_2.1_heading1"/>
    <w:basedOn w:val="Normal"/>
    <w:qFormat/>
    <w:rsid w:val="0028282B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character" w:styleId="PlaceholderText">
    <w:name w:val="Placeholder Text"/>
    <w:basedOn w:val="DefaultParagraphFont"/>
    <w:uiPriority w:val="99"/>
    <w:semiHidden/>
    <w:rsid w:val="00444B6B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31212"/>
  </w:style>
  <w:style w:type="character" w:styleId="CommentReference">
    <w:name w:val="annotation reference"/>
    <w:basedOn w:val="DefaultParagraphFont"/>
    <w:uiPriority w:val="99"/>
    <w:semiHidden/>
    <w:unhideWhenUsed/>
    <w:rsid w:val="005A0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0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0A5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A5F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D4D68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50755E"/>
    <w:rPr>
      <w:i/>
      <w:iCs/>
    </w:rPr>
  </w:style>
  <w:style w:type="character" w:customStyle="1" w:styleId="apple-converted-space">
    <w:name w:val="apple-converted-space"/>
    <w:basedOn w:val="DefaultParagraphFont"/>
    <w:rsid w:val="0050755E"/>
  </w:style>
  <w:style w:type="character" w:styleId="Hyperlink">
    <w:name w:val="Hyperlink"/>
    <w:basedOn w:val="DefaultParagraphFont"/>
    <w:uiPriority w:val="99"/>
    <w:unhideWhenUsed/>
    <w:rsid w:val="00E03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9F3"/>
    <w:rPr>
      <w:color w:val="605E5C"/>
      <w:shd w:val="clear" w:color="auto" w:fill="E1DFDD"/>
    </w:rPr>
  </w:style>
  <w:style w:type="character" w:customStyle="1" w:styleId="bi">
    <w:name w:val="bi"/>
    <w:basedOn w:val="DefaultParagraphFont"/>
    <w:rsid w:val="00675907"/>
  </w:style>
  <w:style w:type="character" w:customStyle="1" w:styleId="highlight">
    <w:name w:val="highlight"/>
    <w:basedOn w:val="DefaultParagraphFont"/>
    <w:rsid w:val="003C0865"/>
  </w:style>
  <w:style w:type="paragraph" w:styleId="TOCHeading">
    <w:name w:val="TOC Heading"/>
    <w:basedOn w:val="Heading1"/>
    <w:next w:val="Normal"/>
    <w:uiPriority w:val="39"/>
    <w:unhideWhenUsed/>
    <w:qFormat/>
    <w:rsid w:val="00543A5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4576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C4576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C4576"/>
    <w:pPr>
      <w:spacing w:after="100"/>
      <w:ind w:left="44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17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semiHidden/>
    <w:unhideWhenUsed/>
    <w:rsid w:val="001C4576"/>
    <w:pPr>
      <w:spacing w:after="100"/>
      <w:ind w:left="660"/>
    </w:pPr>
    <w:rPr>
      <w:rFonts w:ascii="Times New Roman" w:hAnsi="Times New Roman"/>
    </w:rPr>
  </w:style>
  <w:style w:type="paragraph" w:customStyle="1" w:styleId="USFQAPAREFERENCIAS">
    <w:name w:val="USFQ APA REFERENCIAS"/>
    <w:basedOn w:val="Normal"/>
    <w:autoRedefine/>
    <w:rsid w:val="002A1995"/>
    <w:pPr>
      <w:spacing w:after="240" w:line="240" w:lineRule="auto"/>
      <w:ind w:left="706" w:hanging="706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APAReferenciasUDLA">
    <w:name w:val="APA Referencias UDLA"/>
    <w:basedOn w:val="Normal"/>
    <w:autoRedefine/>
    <w:uiPriority w:val="99"/>
    <w:qFormat/>
    <w:rsid w:val="002A1995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Strong">
    <w:name w:val="Strong"/>
    <w:basedOn w:val="DefaultParagraphFont"/>
    <w:uiPriority w:val="22"/>
    <w:qFormat/>
    <w:rsid w:val="00480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61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6026">
          <w:marLeft w:val="4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09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033">
          <w:marLeft w:val="4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9442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393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314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26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183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2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3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8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1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7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8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367-022-02113-1" TargetMode="External"/><Relationship Id="rId13" Type="http://schemas.openxmlformats.org/officeDocument/2006/relationships/hyperlink" Target="https://doi-" TargetMode="External"/><Relationship Id="rId18" Type="http://schemas.openxmlformats.org/officeDocument/2006/relationships/hyperlink" Target="https://www.epa.gov/greenvehicles/electric-vehicle-myth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i-" TargetMode="External"/><Relationship Id="rId17" Type="http://schemas.openxmlformats.org/officeDocument/2006/relationships/hyperlink" Target="https://doi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enpol.2018.04.06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-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rel.gov/publicatio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-org.proxy.ulib.uits.iu.edu/10.1038/s41598-024-51697-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029/2022EF002657" TargetMode="External"/><Relationship Id="rId14" Type="http://schemas.openxmlformats.org/officeDocument/2006/relationships/hyperlink" Target="https://doi-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0B088-DC21-47F5-BCEE-FE536722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</dc:creator>
  <cp:keywords/>
  <dc:description/>
  <cp:lastModifiedBy>Cook, Jake</cp:lastModifiedBy>
  <cp:revision>2</cp:revision>
  <cp:lastPrinted>2019-12-15T20:43:00Z</cp:lastPrinted>
  <dcterms:created xsi:type="dcterms:W3CDTF">2025-03-13T20:26:00Z</dcterms:created>
  <dcterms:modified xsi:type="dcterms:W3CDTF">2025-03-13T20:26:00Z</dcterms:modified>
</cp:coreProperties>
</file>