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  <w:br w:type="textWrapping"/>
        <w:tab/>
        <w:t xml:space="preserve">a. legal variable names are a, c, d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b. 3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k. 2.5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l. 2.0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m. 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n. 21</w:t>
        <w:br w:type="textWrapping"/>
        <w:tab/>
        <w:t xml:space="preserve">30 - (3 ** 2) + ((8 // (3 ** 2)) * 10)</w:t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 random integer number between 1 and 100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random decimal number between 0 and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&gt;= 1) and (x &lt;= 10)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