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90AEB" w14:textId="1E2417B9" w:rsidR="00503AA9" w:rsidRPr="00503AA9" w:rsidRDefault="00503AA9" w:rsidP="00503AA9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H"/>
          <w14:ligatures w14:val="none"/>
        </w:rPr>
        <w:t>Food Safety Management System</w:t>
      </w:r>
    </w:p>
    <w:p w14:paraId="4844C412" w14:textId="244799CB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Establishment:</w:t>
      </w:r>
      <w:r>
        <w:rPr>
          <w:rFonts w:ascii="Times New Roman" w:hAnsi="Times New Roman"/>
          <w:sz w:val="18"/>
        </w:rPr>
        <w:t xml:space="preserve"> Coffee Prince, Dasmariñas, Cavite</w:t>
      </w:r>
    </w:p>
    <w:p w14:paraId="1122CA32" w14:textId="54675B95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Consultant: Jake-Edwards L. </w:t>
      </w:r>
      <w:proofErr w:type="spellStart"/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Yboa</w:t>
      </w:r>
      <w:proofErr w:type="spellEnd"/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, FSCO</w:t>
      </w:r>
    </w:p>
    <w:p w14:paraId="7EB3A9F7" w14:textId="2ACE474E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Retainer: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Active</w:t>
      </w:r>
    </w:p>
    <w:p w14:paraId="4D8C65B6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Safety Goal:</w:t>
      </w:r>
      <w:r>
        <w:rPr>
          <w:rFonts w:ascii="Times New Roman" w:hAnsi="Times New Roman"/>
          <w:sz w:val="18"/>
        </w:rPr>
        <w:t xml:space="preserve"> 95%+ (Excellent) | </w:t>
      </w:r>
      <w:r>
        <w:rPr>
          <w:rFonts w:ascii="Times New Roman" w:hAnsi="Times New Roman"/>
          <w:b/>
          <w:sz w:val="18"/>
        </w:rPr>
        <w:t>Current Baseline:</w:t>
      </w:r>
      <w:r>
        <w:rPr>
          <w:rFonts w:ascii="Times New Roman" w:hAnsi="Times New Roman"/>
          <w:sz w:val="18"/>
        </w:rPr>
        <w:t xml:space="preserve"> [      ] %</w:t>
      </w:r>
    </w:p>
    <w:p w14:paraId="1E26D00F" w14:textId="02B86DEC" w:rsidR="00503AA9" w:rsidRPr="00503AA9" w:rsidRDefault="00503AA9" w:rsidP="00503AA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52089A3A" w14:textId="77777777" w:rsidR="00503AA9" w:rsidRPr="00503AA9" w:rsidRDefault="00503AA9" w:rsidP="00503AA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I. Executive Framework &amp; Risk Modeling</w:t>
      </w:r>
    </w:p>
    <w:p w14:paraId="2F11878D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This section establishes the scientific basis for all safety interventions in the facility.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</w:p>
    <w:p w14:paraId="4E89F5F4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1. The Quantitative Scoring Formula</w:t>
      </w:r>
    </w:p>
    <w:p w14:paraId="1DAD614B" w14:textId="3DB09BC6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All audits follow the risk-based formula: Risk (R) = Likelihood (P) \times Severity (S).</w:t>
      </w:r>
    </w:p>
    <w:p w14:paraId="1F7A30F2" w14:textId="77777777" w:rsidR="00503AA9" w:rsidRPr="00503AA9" w:rsidRDefault="00503AA9" w:rsidP="00503AA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L1 (Critical):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-25 pts. Immediate health threat.</w:t>
      </w:r>
    </w:p>
    <w:p w14:paraId="2DB47E52" w14:textId="77777777" w:rsidR="00503AA9" w:rsidRPr="00503AA9" w:rsidRDefault="00503AA9" w:rsidP="00503AA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L2 (Major):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-10 pts. Systemic failure.</w:t>
      </w:r>
    </w:p>
    <w:p w14:paraId="005ED16E" w14:textId="77777777" w:rsidR="00503AA9" w:rsidRPr="00503AA9" w:rsidRDefault="00503AA9" w:rsidP="00503AA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L3 (Minor):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-2 pts. Isolated lapse.</w:t>
      </w:r>
    </w:p>
    <w:p w14:paraId="509520EF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2. The 8 Core Risk Factors (Philippines FDA Model)</w:t>
      </w:r>
    </w:p>
    <w:p w14:paraId="041D3E9B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Our system prioritizes these 8 factors to prevent foodborne illness outbreaks:</w:t>
      </w:r>
    </w:p>
    <w:p w14:paraId="70F770A2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Poor Personal Hygiene</w:t>
      </w:r>
    </w:p>
    <w:p w14:paraId="5FA8FD1F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Improper Holding Temperature</w:t>
      </w:r>
    </w:p>
    <w:p w14:paraId="71037B48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Inadequate Cooking (Kill Step)</w:t>
      </w:r>
    </w:p>
    <w:p w14:paraId="2D9D5E03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Cross-Contamination</w:t>
      </w:r>
    </w:p>
    <w:p w14:paraId="092C5F74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Food from Unsafe Sources</w:t>
      </w:r>
    </w:p>
    <w:p w14:paraId="065687C3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Contaminated Equipment</w:t>
      </w:r>
    </w:p>
    <w:p w14:paraId="40A2F42B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Water Quality</w:t>
      </w:r>
    </w:p>
    <w:p w14:paraId="467DF587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Presence of Pests</w:t>
      </w:r>
    </w:p>
    <w:p w14:paraId="69412910" w14:textId="3B54C93B" w:rsidR="00503AA9" w:rsidRPr="00503AA9" w:rsidRDefault="00503AA9" w:rsidP="00503AA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03D12FAC" w14:textId="77777777" w:rsidR="00503AA9" w:rsidRPr="00503AA9" w:rsidRDefault="00503AA9" w:rsidP="00503AA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II. Operational Safety Modules</w:t>
      </w:r>
    </w:p>
    <w:p w14:paraId="2B216CED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Module 1: Personnel Hygiene &amp; Behavioral Control</w:t>
      </w:r>
    </w:p>
    <w:p w14:paraId="3C5C78AB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Objective: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To ensure that the "Human Element" does not introduce pathogens.</w:t>
      </w:r>
    </w:p>
    <w:p w14:paraId="428E1748" w14:textId="77777777" w:rsidR="00503AA9" w:rsidRPr="00503AA9" w:rsidRDefault="00503AA9" w:rsidP="00503AA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Policy: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b/>
          <w:sz w:val="18"/>
        </w:rPr>
        <w:t>PRP-03</w:t>
      </w:r>
      <w:r>
        <w:rPr>
          <w:rFonts w:ascii="Times New Roman" w:hAnsi="Times New Roman"/>
          <w:sz w:val="18"/>
        </w:rPr>
        <w:t xml:space="preserve"> (Hairnets, No Jewelry, Blue Bandages, 48-hr Illness Exclusion).</w:t>
      </w:r>
    </w:p>
    <w:p w14:paraId="601FF2DB" w14:textId="77777777" w:rsidR="00503AA9" w:rsidRPr="00503AA9" w:rsidRDefault="00503AA9" w:rsidP="00503AA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Instructions: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b/>
          <w:sz w:val="18"/>
        </w:rPr>
        <w:t>SOP-03</w:t>
      </w:r>
      <w:r>
        <w:rPr>
          <w:rFonts w:ascii="Times New Roman" w:hAnsi="Times New Roman"/>
          <w:sz w:val="18"/>
        </w:rPr>
        <w:t xml:space="preserve"> (Safe Serving, Glove Use &amp; Barista Hygiene Protocol). </w:t>
      </w:r>
    </w:p>
    <w:p w14:paraId="44B4A342" w14:textId="77777777" w:rsidR="00503AA9" w:rsidRPr="00503AA9" w:rsidRDefault="00503AA9" w:rsidP="00503AA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Forms:</w:t>
      </w:r>
    </w:p>
    <w:p w14:paraId="60E803CD" w14:textId="77777777" w:rsidR="00503AA9" w:rsidRPr="00503AA9" w:rsidRDefault="00503AA9" w:rsidP="00503AA9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LOG-GHP-01: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Staff Wellness &amp; Hygiene Checklist (Daily Start).</w:t>
      </w:r>
    </w:p>
    <w:p w14:paraId="3FE6ADBC" w14:textId="77777777" w:rsidR="00503AA9" w:rsidRDefault="00503AA9" w:rsidP="00503AA9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LOG-TR-01: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Employee Training &amp; Competency Record (Monthly).</w:t>
      </w:r>
    </w:p>
    <w:p w14:paraId="7A03AF5A" w14:textId="77777777" w:rsid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752600B7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2AE71816" w14:textId="77777777" w:rsidR="00A50B8F" w:rsidRDefault="00A50B8F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</w:p>
    <w:p w14:paraId="0A1C6145" w14:textId="77777777" w:rsidR="00A50B8F" w:rsidRDefault="00A50B8F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</w:p>
    <w:p w14:paraId="0FA3CC1B" w14:textId="7E93E09A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lastRenderedPageBreak/>
        <w:t>Module 2: Thermal Control &amp; The "Kill Step"</w:t>
      </w:r>
    </w:p>
    <w:p w14:paraId="19D9F43D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Objective:</w:t>
      </w:r>
      <w:r>
        <w:rPr>
          <w:rFonts w:ascii="Times New Roman" w:hAnsi="Times New Roman"/>
          <w:sz w:val="18"/>
        </w:rPr>
        <w:t xml:space="preserve"> To destroy </w:t>
      </w:r>
      <w:r>
        <w:rPr>
          <w:rFonts w:ascii="Times New Roman" w:hAnsi="Times New Roman"/>
          <w:i/>
          <w:sz w:val="18"/>
        </w:rPr>
        <w:t>Salmonella</w:t>
      </w:r>
      <w:r>
        <w:rPr>
          <w:rFonts w:ascii="Times New Roman" w:hAnsi="Times New Roman"/>
          <w:sz w:val="18"/>
        </w:rPr>
        <w:t xml:space="preserve"> in chicken and prevent </w:t>
      </w:r>
      <w:r>
        <w:rPr>
          <w:rFonts w:ascii="Times New Roman" w:hAnsi="Times New Roman"/>
          <w:i/>
          <w:sz w:val="18"/>
        </w:rPr>
        <w:t>B. cereus</w:t>
      </w:r>
      <w:r>
        <w:rPr>
          <w:rFonts w:ascii="Times New Roman" w:hAnsi="Times New Roman"/>
          <w:sz w:val="18"/>
        </w:rPr>
        <w:t xml:space="preserve"> in rice and pasta.</w:t>
      </w:r>
    </w:p>
    <w:p w14:paraId="597B8620" w14:textId="77777777" w:rsidR="00503AA9" w:rsidRPr="00503AA9" w:rsidRDefault="00503AA9" w:rsidP="00503AA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Policy: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b/>
          <w:sz w:val="18"/>
        </w:rPr>
        <w:t>PRP-01</w:t>
      </w:r>
      <w:r>
        <w:rPr>
          <w:rFonts w:ascii="Times New Roman" w:hAnsi="Times New Roman"/>
          <w:sz w:val="18"/>
        </w:rPr>
        <w:t xml:space="preserve"> (Thermal Limits) and </w:t>
      </w:r>
      <w:r>
        <w:rPr>
          <w:rFonts w:ascii="Times New Roman" w:hAnsi="Times New Roman"/>
          <w:b/>
          <w:sz w:val="18"/>
        </w:rPr>
        <w:t>PRP-03</w:t>
      </w:r>
      <w:r>
        <w:rPr>
          <w:rFonts w:ascii="Times New Roman" w:hAnsi="Times New Roman"/>
          <w:sz w:val="18"/>
        </w:rPr>
        <w:t xml:space="preserve"> (Equipment Calibration).</w:t>
      </w:r>
    </w:p>
    <w:p w14:paraId="72D55BC7" w14:textId="77777777" w:rsidR="00503AA9" w:rsidRPr="00503AA9" w:rsidRDefault="00503AA9" w:rsidP="00503AA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Instructions:</w:t>
      </w:r>
    </w:p>
    <w:p w14:paraId="7E2EDF8B" w14:textId="6936614B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SOP-05:</w:t>
      </w:r>
      <w:r>
        <w:rPr>
          <w:rFonts w:ascii="Times New Roman" w:hAnsi="Times New Roman"/>
          <w:sz w:val="18"/>
        </w:rPr>
        <w:t xml:space="preserve"> Hot Kitchen "Kill Step" Verification (165° F for 15 sec). </w:t>
      </w:r>
    </w:p>
    <w:p w14:paraId="6742DA3E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SOP-04:</w:t>
      </w:r>
      <w:r>
        <w:rPr>
          <w:rFonts w:ascii="Times New Roman" w:hAnsi="Times New Roman"/>
          <w:sz w:val="18"/>
        </w:rPr>
        <w:t xml:space="preserve"> Microwave Thawing to Immediate Thermal Processing SOP.</w:t>
      </w:r>
    </w:p>
    <w:p w14:paraId="0ABB7B61" w14:textId="4CF5A13F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SOP-06:</w:t>
      </w:r>
      <w:r>
        <w:rPr>
          <w:rFonts w:ascii="Times New Roman" w:hAnsi="Times New Roman"/>
          <w:sz w:val="18"/>
        </w:rPr>
        <w:t xml:space="preserve"> Cooked Starch Kinetics (2-Stage Rice/Pasta Cooling) &amp; Tapioca TPHC Protocol.</w:t>
      </w:r>
    </w:p>
    <w:p w14:paraId="5578FF92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SOP-05:</w:t>
      </w:r>
      <w:r>
        <w:rPr>
          <w:rFonts w:ascii="Times New Roman" w:hAnsi="Times New Roman"/>
          <w:sz w:val="18"/>
        </w:rPr>
        <w:t xml:space="preserve"> Thermometer Calibration (Ice Point Method) &amp; Fryer Oil Monitoring.</w:t>
      </w:r>
    </w:p>
    <w:p w14:paraId="1DF15AE2" w14:textId="77777777" w:rsidR="00503AA9" w:rsidRPr="00503AA9" w:rsidRDefault="00503AA9" w:rsidP="00503AA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Forms:</w:t>
      </w:r>
    </w:p>
    <w:p w14:paraId="4F385795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LOG-COOK-01: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Batch Cooking (Kill Step) Record.</w:t>
      </w:r>
    </w:p>
    <w:p w14:paraId="3F84D3E8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LOG-TEMP-01: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Daily Chiller &amp; Freezer Temperature Log (AM/PM).</w:t>
      </w:r>
    </w:p>
    <w:p w14:paraId="65C250E2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LOG-CAL-01: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Weekly Thermometer Calibration Record.</w:t>
      </w:r>
    </w:p>
    <w:p w14:paraId="6AA5D3A1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LOG-THAW-01:</w:t>
      </w:r>
      <w:r>
        <w:rPr>
          <w:rFonts w:ascii="Times New Roman" w:hAnsi="Times New Roman"/>
          <w:sz w:val="18"/>
        </w:rPr>
        <w:t xml:space="preserve"> Daily Microwave Thawing &amp; Pre-prep Monitoring Log.</w:t>
      </w:r>
    </w:p>
    <w:p w14:paraId="76B4A60B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>
        <w:rPr>
          <w:rFonts w:ascii="Times New Roman" w:hAnsi="Times New Roman"/>
          <w:b/>
          <w:sz w:val="20"/>
        </w:rPr>
        <w:t>Module 3: Preparation, Beverage Bar &amp; Cross-Contamination</w:t>
      </w:r>
    </w:p>
    <w:p w14:paraId="0B52FD0B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Objective:</w:t>
      </w:r>
      <w:r>
        <w:rPr>
          <w:rFonts w:ascii="Times New Roman" w:hAnsi="Times New Roman"/>
          <w:sz w:val="18"/>
        </w:rPr>
        <w:t xml:space="preserve"> To prevent pathogens from traveling from raw chicken to cooked food and allergen cross-contact.</w:t>
      </w:r>
    </w:p>
    <w:p w14:paraId="09C24B04" w14:textId="77777777" w:rsidR="00503AA9" w:rsidRPr="00503AA9" w:rsidRDefault="00503AA9" w:rsidP="00503AA9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Policy:</w:t>
      </w:r>
      <w:r>
        <w:rPr>
          <w:rFonts w:ascii="Times New Roman" w:hAnsi="Times New Roman"/>
          <w:sz w:val="18"/>
        </w:rPr>
        <w:t xml:space="preserve"> Included in </w:t>
      </w:r>
      <w:r>
        <w:rPr>
          <w:rFonts w:ascii="Times New Roman" w:hAnsi="Times New Roman"/>
          <w:b/>
          <w:sz w:val="18"/>
        </w:rPr>
        <w:t>PRP-02</w:t>
      </w:r>
      <w:r>
        <w:rPr>
          <w:rFonts w:ascii="Times New Roman" w:hAnsi="Times New Roman"/>
          <w:sz w:val="18"/>
        </w:rPr>
        <w:t xml:space="preserve"> (Allergens) and </w:t>
      </w:r>
      <w:r>
        <w:rPr>
          <w:rFonts w:ascii="Times New Roman" w:hAnsi="Times New Roman"/>
          <w:b/>
          <w:sz w:val="18"/>
        </w:rPr>
        <w:t>PRP-01</w:t>
      </w:r>
      <w:r>
        <w:rPr>
          <w:rFonts w:ascii="Times New Roman" w:hAnsi="Times New Roman"/>
          <w:sz w:val="18"/>
        </w:rPr>
        <w:t xml:space="preserve"> (Infrastructure).</w:t>
      </w:r>
    </w:p>
    <w:p w14:paraId="7DC49EE2" w14:textId="77777777" w:rsidR="00503AA9" w:rsidRPr="00503AA9" w:rsidRDefault="00503AA9" w:rsidP="00503AA9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Instructions: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b/>
          <w:sz w:val="18"/>
        </w:rPr>
        <w:t>SOP-02</w:t>
      </w:r>
      <w:r>
        <w:rPr>
          <w:rFonts w:ascii="Times New Roman" w:hAnsi="Times New Roman"/>
          <w:sz w:val="18"/>
        </w:rPr>
        <w:t xml:space="preserve"> (Barista Bar, Steam Wand Purge &amp; Dipper Well SSOP).</w:t>
      </w:r>
    </w:p>
    <w:p w14:paraId="7B103A69" w14:textId="77777777" w:rsidR="00503AA9" w:rsidRPr="00503AA9" w:rsidRDefault="00503AA9" w:rsidP="00503AA9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Forms:</w:t>
      </w:r>
    </w:p>
    <w:p w14:paraId="389DC728" w14:textId="77777777" w:rsidR="00503AA9" w:rsidRPr="00503AA9" w:rsidRDefault="00503AA9" w:rsidP="00503AA9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LOG-ALLERG-01:</w:t>
      </w:r>
      <w:r>
        <w:rPr>
          <w:rFonts w:ascii="Times New Roman" w:hAnsi="Times New Roman"/>
          <w:sz w:val="18"/>
        </w:rPr>
        <w:t xml:space="preserve"> Daily Allergen Tool Segregation &amp; Blender Sanitization Log.</w:t>
      </w:r>
    </w:p>
    <w:p w14:paraId="17EE0A7F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Module 4: Supply Chain, Traceability &amp; Labeling</w:t>
      </w:r>
    </w:p>
    <w:p w14:paraId="2215701F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Objective: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To verify the Cold Chain and "One-Step-Back" tracking. </w:t>
      </w:r>
    </w:p>
    <w:p w14:paraId="2B7B21C4" w14:textId="77777777" w:rsidR="00503AA9" w:rsidRPr="00503AA9" w:rsidRDefault="00503AA9" w:rsidP="00503AA9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Policy: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b/>
          <w:sz w:val="18"/>
        </w:rPr>
        <w:t>PRP-05</w:t>
      </w:r>
      <w:r>
        <w:rPr>
          <w:rFonts w:ascii="Times New Roman" w:hAnsi="Times New Roman"/>
          <w:sz w:val="18"/>
        </w:rPr>
        <w:t xml:space="preserve"> (Approved Sourcing, Intake &amp; Traceability).</w:t>
      </w:r>
    </w:p>
    <w:p w14:paraId="2DCB2123" w14:textId="77777777" w:rsidR="00503AA9" w:rsidRPr="00503AA9" w:rsidRDefault="00503AA9" w:rsidP="00503AA9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Instructions:</w:t>
      </w:r>
    </w:p>
    <w:p w14:paraId="64C319BF" w14:textId="3D5FE064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SOP-03:</w:t>
      </w:r>
      <w:r>
        <w:rPr>
          <w:rFonts w:ascii="Times New Roman" w:hAnsi="Times New Roman"/>
          <w:sz w:val="18"/>
        </w:rPr>
        <w:t xml:space="preserve"> Cold Chain, 48-Hour Open Dairy Rule &amp; Chilled Dessert (Tiramisu ≤ 4° C) SOP.</w:t>
      </w:r>
    </w:p>
    <w:p w14:paraId="2BBFB304" w14:textId="77777777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SOP-05:</w:t>
      </w:r>
      <w:r>
        <w:rPr>
          <w:rFonts w:ascii="Times New Roman" w:hAnsi="Times New Roman"/>
          <w:sz w:val="18"/>
        </w:rPr>
        <w:t xml:space="preserve"> Receiving and Temp Inspection (Reject if &gt; 41° F / 5° C).</w:t>
      </w:r>
    </w:p>
    <w:p w14:paraId="7443793E" w14:textId="77777777" w:rsidR="00503AA9" w:rsidRPr="00503AA9" w:rsidRDefault="00503AA9" w:rsidP="00503AA9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Forms:</w:t>
      </w:r>
    </w:p>
    <w:p w14:paraId="5B8F22BA" w14:textId="77777777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LOG-SUP-01: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Approved Supplier &amp; Commissary Registry.</w:t>
      </w:r>
    </w:p>
    <w:p w14:paraId="1D34264B" w14:textId="77777777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LOG-REC-01: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Commissary Delivery &amp; Receiving Log.</w:t>
      </w:r>
    </w:p>
    <w:p w14:paraId="74ADD439" w14:textId="77777777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LOG-TRACE-01:</w:t>
      </w:r>
      <w:r>
        <w:rPr>
          <w:rFonts w:ascii="Times New Roman" w:hAnsi="Times New Roman"/>
          <w:sz w:val="18"/>
        </w:rPr>
        <w:t xml:space="preserve"> Batch Traceability &amp; 48-Hour Open Dairy Record.</w:t>
      </w:r>
    </w:p>
    <w:p w14:paraId="4BB38BC3" w14:textId="77777777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LOG-LABEL-01:</w:t>
      </w:r>
      <w:r>
        <w:rPr>
          <w:rFonts w:ascii="Times New Roman" w:hAnsi="Times New Roman"/>
          <w:sz w:val="18"/>
        </w:rPr>
        <w:t xml:space="preserve"> Daily Shelf-Life &amp; Tiramisu Verification Sweep.</w:t>
      </w:r>
    </w:p>
    <w:p w14:paraId="420597D3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Module 5: Sanitation, Pests &amp; Infrastructure</w:t>
      </w:r>
    </w:p>
    <w:p w14:paraId="6B9E4747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Objective: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To maintain a facility environment that does not harbor bacteria or vermin.</w:t>
      </w:r>
    </w:p>
    <w:p w14:paraId="32214F87" w14:textId="77777777" w:rsidR="00503AA9" w:rsidRPr="00503AA9" w:rsidRDefault="00503AA9" w:rsidP="00503AA9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Policy: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b/>
          <w:sz w:val="18"/>
        </w:rPr>
        <w:t>PRP-01</w:t>
      </w:r>
      <w:r>
        <w:rPr>
          <w:rFonts w:ascii="Times New Roman" w:hAnsi="Times New Roman"/>
          <w:sz w:val="18"/>
        </w:rPr>
        <w:t xml:space="preserve"> (2-Compartment Sink Protocol), </w:t>
      </w:r>
      <w:r>
        <w:rPr>
          <w:rFonts w:ascii="Times New Roman" w:hAnsi="Times New Roman"/>
          <w:b/>
          <w:sz w:val="18"/>
        </w:rPr>
        <w:t>PRP-04</w:t>
      </w:r>
      <w:r>
        <w:rPr>
          <w:rFonts w:ascii="Times New Roman" w:hAnsi="Times New Roman"/>
          <w:sz w:val="18"/>
        </w:rPr>
        <w:t xml:space="preserve"> (IPM &amp; Chemical Safety).</w:t>
      </w:r>
    </w:p>
    <w:p w14:paraId="42F4B4B3" w14:textId="77777777" w:rsidR="00503AA9" w:rsidRPr="00503AA9" w:rsidRDefault="00503AA9" w:rsidP="00503AA9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Instructions: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b/>
          <w:sz w:val="18"/>
        </w:rPr>
        <w:t>SOP-01</w:t>
      </w:r>
      <w:r>
        <w:rPr>
          <w:rFonts w:ascii="Times New Roman" w:hAnsi="Times New Roman"/>
          <w:sz w:val="18"/>
        </w:rPr>
        <w:t xml:space="preserve"> (Two-Compartment Sink Manual Warewashing &amp; Ambient Sanitization SSOP).</w:t>
      </w:r>
    </w:p>
    <w:p w14:paraId="40C51BE2" w14:textId="77777777" w:rsidR="00503AA9" w:rsidRPr="00503AA9" w:rsidRDefault="00503AA9" w:rsidP="00503AA9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Forms:</w:t>
      </w:r>
    </w:p>
    <w:p w14:paraId="64CB734F" w14:textId="77777777" w:rsidR="00503AA9" w:rsidRPr="00503AA9" w:rsidRDefault="00503AA9" w:rsidP="00503AA9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LOG-CLN-01: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Daily &amp; Weekly Master Cleaning Checklist.</w:t>
      </w:r>
    </w:p>
    <w:p w14:paraId="6C137F1B" w14:textId="77777777" w:rsidR="00503AA9" w:rsidRPr="00503AA9" w:rsidRDefault="00503AA9" w:rsidP="00503AA9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LOG-SAN-01:</w:t>
      </w:r>
      <w:r>
        <w:rPr>
          <w:rFonts w:ascii="Times New Roman" w:hAnsi="Times New Roman"/>
          <w:sz w:val="18"/>
        </w:rPr>
        <w:t xml:space="preserve"> 2-Compartment Sink Sanitizer Concentration Log (Test Strips every 2 hrs).</w:t>
      </w:r>
    </w:p>
    <w:p w14:paraId="43000DBE" w14:textId="77777777" w:rsidR="00503AA9" w:rsidRPr="00503AA9" w:rsidRDefault="00503AA9" w:rsidP="00503AA9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LOG-GRS-01:</w:t>
      </w:r>
      <w:r>
        <w:rPr>
          <w:rFonts w:ascii="Times New Roman" w:hAnsi="Times New Roman"/>
          <w:sz w:val="18"/>
        </w:rPr>
        <w:t xml:space="preserve"> Grease Trap Maintenance Record (Airtight Weekly Seal).</w:t>
      </w:r>
    </w:p>
    <w:p w14:paraId="741C1141" w14:textId="77777777" w:rsidR="00503AA9" w:rsidRPr="00503AA9" w:rsidRDefault="00503AA9" w:rsidP="00503AA9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LOG-IPM-01: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Internal Pest Sighting &amp; Activity Log.</w:t>
      </w:r>
    </w:p>
    <w:p w14:paraId="73CEE5A5" w14:textId="3609B595" w:rsidR="00503AA9" w:rsidRPr="00503AA9" w:rsidRDefault="00503AA9" w:rsidP="00503AA9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b/>
          <w:sz w:val="18"/>
        </w:rPr>
        <w:t>LOG-UTIL-01:</w:t>
      </w:r>
      <w:r>
        <w:rPr>
          <w:rFonts w:ascii="Times New Roman" w:hAnsi="Times New Roman"/>
          <w:sz w:val="18"/>
        </w:rPr>
        <w:t xml:space="preserve"> Utility Maintenance &amp; Monthly Potable Water Testing Log. </w:t>
      </w:r>
    </w:p>
    <w:p w14:paraId="14A16D56" w14:textId="77777777" w:rsidR="00503AA9" w:rsidRPr="00503AA9" w:rsidRDefault="00503AA9" w:rsidP="00503AA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III. Deviation Management</w:t>
      </w:r>
    </w:p>
    <w:p w14:paraId="0FEC2F59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sz w:val="18"/>
        </w:rPr>
        <w:t xml:space="preserve">Every L1/L2 failure must be documented to prove "Continuous Improvement." (Instructions: </w:t>
      </w:r>
      <w:r>
        <w:rPr>
          <w:rFonts w:ascii="Times New Roman" w:hAnsi="Times New Roman"/>
          <w:b/>
          <w:sz w:val="18"/>
        </w:rPr>
        <w:t>SOP-08</w:t>
      </w:r>
      <w:r>
        <w:rPr>
          <w:rFonts w:ascii="Times New Roman" w:hAnsi="Times New Roman"/>
          <w:sz w:val="18"/>
        </w:rPr>
        <w:t xml:space="preserve"> - Non-Conformance, Product Hold &amp; CAPA Resolution).</w:t>
      </w:r>
    </w:p>
    <w:p w14:paraId="72E11829" w14:textId="77777777" w:rsidR="00503AA9" w:rsidRPr="00503AA9" w:rsidRDefault="00503AA9" w:rsidP="00503AA9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LOG-DEV-01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(Deviation and Corrective Action Log).</w:t>
      </w:r>
    </w:p>
    <w:p w14:paraId="4068CAE4" w14:textId="77777777" w:rsidR="00503AA9" w:rsidRPr="00503AA9" w:rsidRDefault="00503AA9" w:rsidP="00503AA9">
      <w:pPr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Includes: 5-Whys Root Cause Analysis and System-Level Preventive Action.</w:t>
      </w:r>
    </w:p>
    <w:p w14:paraId="0F3C592F" w14:textId="77777777" w:rsidR="00503AA9" w:rsidRPr="00503AA9" w:rsidRDefault="00000000" w:rsidP="00503AA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lastRenderedPageBreak/>
        <w:pict w14:anchorId="02D593F0">
          <v:rect id="_x0000_i1025" style="width:0;height:1.5pt" o:hralign="center" o:hrstd="t" o:hr="t" fillcolor="#a0a0a0" stroked="f"/>
        </w:pict>
      </w:r>
    </w:p>
    <w:p w14:paraId="19361713" w14:textId="77777777" w:rsidR="00503AA9" w:rsidRPr="00503AA9" w:rsidRDefault="00503AA9" w:rsidP="00503AA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IV. Authorization &amp; Sign-off</w:t>
      </w:r>
    </w:p>
    <w:p w14:paraId="4B1FF3D1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Lead Auditor Declaration:</w:t>
      </w:r>
    </w:p>
    <w:p w14:paraId="23D97072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hAnsi="Times New Roman"/>
          <w:i/>
          <w:sz w:val="18"/>
        </w:rPr>
        <w:t>I certify that this FSMS Master Manual has been customized to the specific risks of Coffee Prince (Dasmariñas, Cavite). Implementation of these 5 modules is mandatory for local and national regulatory compliance.</w:t>
      </w:r>
    </w:p>
    <w:p w14:paraId="67BB7EE2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Signature: ____________________ (FSCO) Date: ___________</w:t>
      </w:r>
    </w:p>
    <w:p w14:paraId="1EFF8A28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Client Representative Acknowledgment:</w:t>
      </w:r>
    </w:p>
    <w:p w14:paraId="4C63E324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I acknowledge receipt of this system and understand my responsibility to provide the resources needed for its daily execution.</w:t>
      </w:r>
    </w:p>
    <w:p w14:paraId="2F0DC847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Signature: ____________________ (Owner) Date: ___________</w:t>
      </w:r>
    </w:p>
    <w:p w14:paraId="225C887B" w14:textId="77777777" w:rsidR="00B54C6A" w:rsidRPr="00503AA9" w:rsidRDefault="00B54C6A" w:rsidP="00503AA9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sectPr w:rsidR="00B54C6A" w:rsidRPr="00503AA9" w:rsidSect="00F838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A581C" w14:textId="77777777" w:rsidR="00077DD1" w:rsidRDefault="00077DD1" w:rsidP="00503AA9">
      <w:pPr>
        <w:spacing w:after="0" w:line="240" w:lineRule="auto"/>
      </w:pPr>
      <w:r>
        <w:separator/>
      </w:r>
    </w:p>
  </w:endnote>
  <w:endnote w:type="continuationSeparator" w:id="0">
    <w:p w14:paraId="5CFC947E" w14:textId="77777777" w:rsidR="00077DD1" w:rsidRDefault="00077DD1" w:rsidP="0050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3E22C" w14:textId="77777777" w:rsidR="00503AA9" w:rsidRDefault="00503A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215CB" w14:textId="77777777" w:rsidR="00503AA9" w:rsidRDefault="00503A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D222" w14:textId="77777777" w:rsidR="00503AA9" w:rsidRDefault="00503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17EBB" w14:textId="77777777" w:rsidR="00077DD1" w:rsidRDefault="00077DD1" w:rsidP="00503AA9">
      <w:pPr>
        <w:spacing w:after="0" w:line="240" w:lineRule="auto"/>
      </w:pPr>
      <w:r>
        <w:separator/>
      </w:r>
    </w:p>
  </w:footnote>
  <w:footnote w:type="continuationSeparator" w:id="0">
    <w:p w14:paraId="157C4231" w14:textId="77777777" w:rsidR="00077DD1" w:rsidRDefault="00077DD1" w:rsidP="00503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17E65" w14:textId="6EAC0C54" w:rsidR="00503AA9" w:rsidRDefault="00000000">
    <w:pPr>
      <w:pStyle w:val="Header"/>
    </w:pPr>
    <w:r>
      <w:rPr>
        <w:noProof/>
      </w:rPr>
      <w:pict w14:anchorId="5961DC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0856563" o:spid="_x0000_s1026" type="#_x0000_t75" style="position:absolute;margin-left:0;margin-top:0;width:466.9pt;height:466.9pt;z-index:-251657216;mso-position-horizontal:center;mso-position-horizontal-relative:margin;mso-position-vertical:center;mso-position-vertical-relative:margin" o:allowincell="f">
          <v:imagedata r:id="rId1" o:title="Tata's Chick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F70F6" w14:textId="1A5C349D" w:rsidR="00503AA9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A40C2" w14:textId="0E2F4B1B" w:rsidR="00503AA9" w:rsidRDefault="00000000">
    <w:pPr>
      <w:pStyle w:val="Header"/>
    </w:pPr>
    <w:r>
      <w:rPr>
        <w:noProof/>
      </w:rPr>
      <w:pict w14:anchorId="4760FB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0856562" o:spid="_x0000_s1025" type="#_x0000_t75" style="position:absolute;margin-left:0;margin-top:0;width:466.9pt;height:466.9pt;z-index:-251658240;mso-position-horizontal:center;mso-position-horizontal-relative:margin;mso-position-vertical:center;mso-position-vertical-relative:margin" o:allowincell="f">
          <v:imagedata r:id="rId1" o:title="Tata's Chick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168F4"/>
    <w:multiLevelType w:val="multilevel"/>
    <w:tmpl w:val="4FB2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B493D"/>
    <w:multiLevelType w:val="multilevel"/>
    <w:tmpl w:val="F74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A062A"/>
    <w:multiLevelType w:val="multilevel"/>
    <w:tmpl w:val="5C6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0439C"/>
    <w:multiLevelType w:val="multilevel"/>
    <w:tmpl w:val="E59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A4284"/>
    <w:multiLevelType w:val="multilevel"/>
    <w:tmpl w:val="1E4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15401"/>
    <w:multiLevelType w:val="multilevel"/>
    <w:tmpl w:val="C10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D07B3"/>
    <w:multiLevelType w:val="multilevel"/>
    <w:tmpl w:val="10B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2395A"/>
    <w:multiLevelType w:val="multilevel"/>
    <w:tmpl w:val="DA0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311390">
    <w:abstractNumId w:val="2"/>
  </w:num>
  <w:num w:numId="2" w16cid:durableId="340402565">
    <w:abstractNumId w:val="6"/>
  </w:num>
  <w:num w:numId="3" w16cid:durableId="423459306">
    <w:abstractNumId w:val="7"/>
  </w:num>
  <w:num w:numId="4" w16cid:durableId="1605573571">
    <w:abstractNumId w:val="5"/>
  </w:num>
  <w:num w:numId="5" w16cid:durableId="831070179">
    <w:abstractNumId w:val="0"/>
  </w:num>
  <w:num w:numId="6" w16cid:durableId="2018844728">
    <w:abstractNumId w:val="4"/>
  </w:num>
  <w:num w:numId="7" w16cid:durableId="772168627">
    <w:abstractNumId w:val="1"/>
  </w:num>
  <w:num w:numId="8" w16cid:durableId="832337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A9"/>
    <w:rsid w:val="000312D5"/>
    <w:rsid w:val="00077DD1"/>
    <w:rsid w:val="00164446"/>
    <w:rsid w:val="00503AA9"/>
    <w:rsid w:val="009561C5"/>
    <w:rsid w:val="00A50B8F"/>
    <w:rsid w:val="00B54C6A"/>
    <w:rsid w:val="00F8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ABF7A"/>
  <w15:chartTrackingRefBased/>
  <w15:docId w15:val="{F2663564-3830-477C-9C9E-0C3A2B48B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A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03A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03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AA9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03AA9"/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03AA9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3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math-inline">
    <w:name w:val="math-inline"/>
    <w:basedOn w:val="DefaultParagraphFont"/>
    <w:rsid w:val="00503AA9"/>
  </w:style>
  <w:style w:type="paragraph" w:styleId="Header">
    <w:name w:val="header"/>
    <w:basedOn w:val="Normal"/>
    <w:link w:val="HeaderChar"/>
    <w:uiPriority w:val="99"/>
    <w:unhideWhenUsed/>
    <w:rsid w:val="00503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AA9"/>
  </w:style>
  <w:style w:type="paragraph" w:styleId="Footer">
    <w:name w:val="footer"/>
    <w:basedOn w:val="Normal"/>
    <w:link w:val="FooterChar"/>
    <w:uiPriority w:val="99"/>
    <w:unhideWhenUsed/>
    <w:rsid w:val="00503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7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3</cp:revision>
  <cp:lastPrinted>2026-04-14T17:21:00Z</cp:lastPrinted>
  <dcterms:created xsi:type="dcterms:W3CDTF">2026-04-13T10:45:00Z</dcterms:created>
  <dcterms:modified xsi:type="dcterms:W3CDTF">2026-04-14T17:25:00Z</dcterms:modified>
</cp:coreProperties>
</file>