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14:paraId="5B64B9BA" w14:textId="77777777" w:rsidR="00B64319" w:rsidRPr="00086C17" w:rsidRDefault="00000000" w:rsidP="00086C17">
            <w:pPr>
              <w:rPr>
                <w:b/>
                <w:bCs/>
                <w:sz w:val="18"/>
                <w:szCs w:val="18"/>
              </w:rPr>
            </w:pPr>
            <w:r w:rsidRPr="00086C17">
              <w:rPr>
                <w:b/>
                <w:bCs/>
                <w:sz w:val="16"/>
                <w:szCs w:val="18"/>
              </w:rPr>
              <w:t>Prerequisite Program (PRP)</w:t>
            </w:r>
          </w:p>
        </w:tc>
        <w:tc>
          <w:tcPr>
            <w:tcW w:w="2520" w:type="dxa"/>
            <w:tcBorders>
              <w:top w:val="single" w:sz="4" w:space="0" w:color="111111"/>
              <w:left w:val="single" w:sz="4" w:space="0" w:color="111111"/>
              <w:bottom w:val="single" w:sz="4" w:space="0" w:color="111111"/>
              <w:right w:val="single" w:sz="4" w:space="0" w:color="111111"/>
            </w:tcBorders>
          </w:tcPr>
          <w:p w14:paraId="423608C9" w14:textId="77777777" w:rsidR="00B64319" w:rsidRPr="00086C17" w:rsidRDefault="00000000" w:rsidP="00086C17">
            <w:pPr>
              <w:rPr>
                <w:sz w:val="18"/>
                <w:szCs w:val="18"/>
              </w:rPr>
            </w:pPr>
            <w:r w:rsidRPr="00086C17">
              <w:rPr>
                <w:b/>
                <w:sz w:val="16"/>
                <w:szCs w:val="18"/>
              </w:rPr>
              <w:t>Doc Code: PRP-GHP-01</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3158DBD4" w14:textId="77777777" w:rsidR="00B64319" w:rsidRPr="00A06C39" w:rsidRDefault="00000000" w:rsidP="00086C17">
            <w:pPr>
              <w:rPr>
                <w:b/>
                <w:sz w:val="18"/>
                <w:szCs w:val="18"/>
              </w:rPr>
            </w:pPr>
            <w:r w:rsidRPr="00A06C39">
              <w:rPr>
                <w:b/>
                <w:sz w:val="16"/>
                <w:szCs w:val="18"/>
              </w:rPr>
              <w:t>Document Title: PRP 1.0 – Personnel Hygiene and Mandatory Health Card Policy</w:t>
            </w:r>
          </w:p>
        </w:tc>
        <w:tc>
          <w:tcPr>
            <w:tcW w:w="2520" w:type="dxa"/>
            <w:tcBorders>
              <w:top w:val="single" w:sz="4" w:space="0" w:color="111111"/>
              <w:left w:val="single" w:sz="4" w:space="0" w:color="111111"/>
              <w:bottom w:val="single" w:sz="4" w:space="0" w:color="111111"/>
              <w:right w:val="single" w:sz="4" w:space="0" w:color="111111"/>
            </w:tcBorders>
          </w:tcPr>
          <w:p w14:paraId="38F63307" w14:textId="52EE931E" w:rsidR="00B64319" w:rsidRPr="00A06C39" w:rsidRDefault="00000000" w:rsidP="00086C17">
            <w:pPr>
              <w:rPr>
                <w:b/>
                <w:sz w:val="18"/>
                <w:szCs w:val="18"/>
              </w:rPr>
            </w:pPr>
            <w:r w:rsidRPr="00A06C39">
              <w:rPr>
                <w:b/>
                <w:sz w:val="14"/>
                <w:szCs w:val="18"/>
              </w:rPr>
              <w:t>Revision No: 01</w:t>
            </w:r>
            <w:r w:rsidRPr="00A06C39">
              <w:rPr>
                <w:b/>
                <w:sz w:val="14"/>
                <w:szCs w:val="18"/>
              </w:rPr>
              <w:br/>
              <w:t>Effective Date: 0</w:t>
            </w:r>
            <w:r w:rsidR="00D57DA4" w:rsidRPr="00A06C39">
              <w:rPr>
                <w:b/>
                <w:sz w:val="14"/>
                <w:szCs w:val="18"/>
              </w:rPr>
              <w:t>7</w:t>
            </w:r>
            <w:r w:rsidRPr="00A06C39">
              <w:rPr>
                <w:b/>
                <w:sz w:val="14"/>
                <w:szCs w:val="18"/>
              </w:rPr>
              <w:t>/</w:t>
            </w:r>
            <w:r w:rsidR="00D57DA4" w:rsidRPr="00A06C39">
              <w:rPr>
                <w:b/>
                <w:sz w:val="14"/>
                <w:szCs w:val="18"/>
              </w:rPr>
              <w:t>08</w:t>
            </w:r>
            <w:r w:rsidRPr="00A06C39">
              <w:rPr>
                <w:b/>
                <w:sz w:val="14"/>
                <w:szCs w:val="18"/>
              </w:rPr>
              <w:t>/2026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14:paraId="0558C748" w14:textId="7588DC1A" w:rsidR="00B64319" w:rsidRPr="00A06C39" w:rsidRDefault="00D57DA4" w:rsidP="00086C17">
            <w:pPr>
              <w:rPr>
                <w:b/>
                <w:sz w:val="18"/>
                <w:szCs w:val="18"/>
              </w:rPr>
            </w:pPr>
            <w:r w:rsidRPr="00A06C39">
              <w:rPr>
                <w:b/>
                <w:sz w:val="16"/>
                <w:szCs w:val="18"/>
              </w:rPr>
              <w:t xml:space="preserve">Establishment: </w:t>
            </w:r>
            <w:proofErr w:type="spellStart"/>
            <w:r w:rsidRPr="00A06C39">
              <w:rPr>
                <w:b/>
                <w:sz w:val="16"/>
                <w:szCs w:val="18"/>
              </w:rPr>
              <w:t>Hyeongje</w:t>
            </w:r>
            <w:proofErr w:type="spellEnd"/>
            <w:r w:rsidRPr="00A06C39">
              <w:rPr>
                <w:b/>
                <w:sz w:val="16"/>
                <w:szCs w:val="18"/>
              </w:rPr>
              <w:t xml:space="preserve"> Grill</w:t>
            </w:r>
          </w:p>
        </w:tc>
        <w:tc>
          <w:tcPr>
            <w:tcW w:w="2520" w:type="dxa"/>
            <w:tcBorders>
              <w:top w:val="single" w:sz="4" w:space="0" w:color="111111"/>
              <w:left w:val="single" w:sz="4" w:space="0" w:color="111111"/>
              <w:bottom w:val="single" w:sz="4" w:space="0" w:color="111111"/>
              <w:right w:val="single" w:sz="4" w:space="0" w:color="111111"/>
            </w:tcBorders>
          </w:tcPr>
          <w:p w14:paraId="39E1D6DE" w14:textId="60757AA2" w:rsidR="00B64319" w:rsidRPr="00A06C39" w:rsidRDefault="00000000" w:rsidP="00086C17">
            <w:pPr>
              <w:rPr>
                <w:b/>
                <w:sz w:val="18"/>
                <w:szCs w:val="18"/>
              </w:rPr>
            </w:pPr>
            <w:r w:rsidRPr="00A06C39">
              <w:rPr>
                <w:b/>
                <w:sz w:val="14"/>
                <w:szCs w:val="18"/>
              </w:rPr>
              <w:t xml:space="preserve">Page: 1 </w:t>
            </w:r>
            <w:proofErr w:type="gramStart"/>
            <w:r w:rsidRPr="00A06C39">
              <w:rPr>
                <w:b/>
                <w:sz w:val="14"/>
                <w:szCs w:val="18"/>
              </w:rPr>
              <w:t xml:space="preserve">of </w:t>
            </w:r>
            <w:r w:rsidR="00086C17" w:rsidRPr="00A06C39">
              <w:rPr>
                <w:b/>
                <w:sz w:val="14"/>
                <w:szCs w:val="18"/>
              </w:rPr>
              <w:t xml:space="preserve"> 3</w:t>
            </w:r>
            <w:proofErr w:type="gramEnd"/>
          </w:p>
        </w:tc>
      </w:tr>
    </w:tbl>
    <w:p w14:paraId="447E3D4A" w14:textId="77777777" w:rsidR="00B64319" w:rsidRPr="00086C17" w:rsidRDefault="00000000" w:rsidP="00086C17">
      <w:pPr>
        <w:spacing w:before="240" w:after="40"/>
        <w:rPr>
          <w:sz w:val="18"/>
          <w:szCs w:val="18"/>
        </w:rPr>
      </w:pPr>
      <w:r w:rsidRPr="00086C17">
        <w:rPr>
          <w:b/>
          <w:sz w:val="18"/>
          <w:szCs w:val="18"/>
        </w:rPr>
        <w:t>1. Purpose</w:t>
      </w:r>
    </w:p>
    <w:p w14:paraId="3A022111" w14:textId="77777777" w:rsidR="00B64319" w:rsidRPr="00086C17" w:rsidRDefault="00000000" w:rsidP="007B4268">
      <w:pPr>
        <w:spacing w:after="160"/>
        <w:rPr>
          <w:sz w:val="18"/>
          <w:szCs w:val="18"/>
        </w:rPr>
      </w:pPr>
      <w:r w:rsidRPr="00086C17">
        <w:rPr>
          <w:sz w:val="18"/>
          <w:szCs w:val="18"/>
        </w:rPr>
        <w:t>The purpose of this procedure is to establish strict, standardized operational guidelines for personal hygiene, regulatory screening, and behavioral compliance of all personnel. This manual completely eliminates biological, chemical, and physical hazards introduced by food handlers, ensuring absolute compliance with Republic Act No. 10611 (The Food Safety Act of 2013) and Presidential Decree No. 856 (Code on Sanitation of the Philippines) to prevent local LGU health sanctions.</w:t>
      </w:r>
    </w:p>
    <w:p w14:paraId="7EBB5334" w14:textId="77777777" w:rsidR="00B64319" w:rsidRPr="00086C17" w:rsidRDefault="00000000" w:rsidP="00086C17">
      <w:pPr>
        <w:spacing w:before="240" w:after="40"/>
        <w:rPr>
          <w:sz w:val="18"/>
          <w:szCs w:val="18"/>
        </w:rPr>
      </w:pPr>
      <w:r w:rsidRPr="00086C17">
        <w:rPr>
          <w:b/>
          <w:sz w:val="18"/>
          <w:szCs w:val="18"/>
        </w:rPr>
        <w:t>2. Scope</w:t>
      </w:r>
    </w:p>
    <w:p w14:paraId="7373DD69" w14:textId="77777777" w:rsidR="00B64319" w:rsidRPr="00086C17" w:rsidRDefault="00000000" w:rsidP="007B4268">
      <w:pPr>
        <w:spacing w:after="160"/>
        <w:rPr>
          <w:sz w:val="18"/>
          <w:szCs w:val="18"/>
        </w:rPr>
      </w:pPr>
      <w:r w:rsidRPr="00086C17">
        <w:rPr>
          <w:sz w:val="18"/>
          <w:szCs w:val="18"/>
        </w:rPr>
        <w:t>This Prerequisite Program (PRP) applies universally to all individuals operating within the food establishment footprint of Hyeongje Grill. This includes full-time kitchen handlers, slicing machine operators, front-of-house servers, part-time or probationary staff, kitchen utility stewards, store management representatives, and any external service contractors entering food production zones.</w:t>
      </w:r>
    </w:p>
    <w:p w14:paraId="3F01F829" w14:textId="77777777" w:rsidR="00B64319" w:rsidRPr="00086C17" w:rsidRDefault="00000000" w:rsidP="00086C17">
      <w:pPr>
        <w:spacing w:before="240" w:after="40"/>
        <w:rPr>
          <w:sz w:val="18"/>
          <w:szCs w:val="18"/>
        </w:rPr>
      </w:pPr>
      <w:r w:rsidRPr="00086C17">
        <w:rPr>
          <w:b/>
          <w:sz w:val="18"/>
          <w:szCs w:val="18"/>
        </w:rPr>
        <w:t>3. Definitions</w:t>
      </w:r>
    </w:p>
    <w:p w14:paraId="499A0FD7" w14:textId="77777777" w:rsidR="00B64319" w:rsidRPr="00086C17" w:rsidRDefault="00000000" w:rsidP="00086C17">
      <w:pPr>
        <w:spacing w:after="160"/>
        <w:rPr>
          <w:sz w:val="18"/>
          <w:szCs w:val="18"/>
        </w:rPr>
      </w:pPr>
      <w:r w:rsidRPr="00086C17">
        <w:rPr>
          <w:sz w:val="18"/>
          <w:szCs w:val="18"/>
        </w:rPr>
        <w:t>• Food Safety Compliance Officer (FSCO): The certified professional tasked with overseeing, auditing, and enforcing the food safety management programs of the food business.</w:t>
      </w:r>
      <w:r w:rsidRPr="00086C17">
        <w:rPr>
          <w:sz w:val="18"/>
          <w:szCs w:val="18"/>
        </w:rPr>
        <w:br/>
        <w:t>• Food Handler: Any individual who directly manipulates food, raw ingredients, clean smallwares, equipment surfaces, or food-contact packaging materials.</w:t>
      </w:r>
      <w:r w:rsidRPr="00086C17">
        <w:rPr>
          <w:sz w:val="18"/>
          <w:szCs w:val="18"/>
        </w:rPr>
        <w:br/>
        <w:t>• Communicable Disease: An infectious illness capable of being transmitted from person to person via oral-fecal routes, respiratory droplets, or direct contact.</w:t>
      </w:r>
      <w:r w:rsidRPr="00086C17">
        <w:rPr>
          <w:sz w:val="18"/>
          <w:szCs w:val="18"/>
        </w:rPr>
        <w:br/>
        <w:t>• Exclusion: A mandatory regulatory directive prohibiting an employee from entering any portion of the food establishment or performing any work duties due to health risks.</w:t>
      </w:r>
      <w:r w:rsidRPr="00086C17">
        <w:rPr>
          <w:sz w:val="18"/>
          <w:szCs w:val="18"/>
        </w:rPr>
        <w:br/>
        <w:t>• Restriction: Limiting a worker's duties to non-food contact areas (e.g., administrative tasks or dry storage organizing) due to potential non-critical health factors.</w:t>
      </w:r>
    </w:p>
    <w:p w14:paraId="365E87DE" w14:textId="77777777" w:rsidR="00B64319" w:rsidRPr="00086C17" w:rsidRDefault="00000000" w:rsidP="00086C17">
      <w:pPr>
        <w:spacing w:before="240" w:after="40"/>
        <w:rPr>
          <w:sz w:val="18"/>
          <w:szCs w:val="18"/>
        </w:rPr>
      </w:pPr>
      <w:r w:rsidRPr="00086C17">
        <w:rPr>
          <w:b/>
          <w:sz w:val="18"/>
          <w:szCs w:val="18"/>
        </w:rPr>
        <w:t>4. Responsibility</w:t>
      </w:r>
    </w:p>
    <w:p w14:paraId="638F248A" w14:textId="77777777" w:rsidR="00B64319" w:rsidRPr="00086C17" w:rsidRDefault="00000000" w:rsidP="00086C17">
      <w:pPr>
        <w:spacing w:after="160"/>
        <w:rPr>
          <w:sz w:val="18"/>
          <w:szCs w:val="18"/>
        </w:rPr>
      </w:pPr>
      <w:r w:rsidRPr="00086C17">
        <w:rPr>
          <w:sz w:val="18"/>
          <w:szCs w:val="18"/>
        </w:rPr>
        <w:t>• Food Handlers / Staff: Responsible for strictly maintaining personal grooming codes, executing valid handwashing sequences, self-reporting any infectious symptoms, and maintaining a valid local health certificate.</w:t>
      </w:r>
      <w:r w:rsidRPr="00086C17">
        <w:rPr>
          <w:sz w:val="18"/>
          <w:szCs w:val="18"/>
        </w:rPr>
        <w:br/>
        <w:t>• Shift Manager / Supervisor: Responsible for executing daily pre-shift visual screening drills, verifying sink resource levels (soap/towels) prior to opening, and actively enforcing exclusion rules.</w:t>
      </w:r>
      <w:r w:rsidRPr="00086C17">
        <w:rPr>
          <w:sz w:val="18"/>
          <w:szCs w:val="18"/>
        </w:rPr>
        <w:br/>
        <w:t>• Lead FSCO: Responsible for conducting unannounced risk-based monthly audits, reviewing and signing off on long-term daily health logs, managing regulatory documentation, and facilitating behavioral food safety training.</w:t>
      </w:r>
    </w:p>
    <w:p w14:paraId="0579BA9F" w14:textId="77777777" w:rsidR="00B64319" w:rsidRPr="00086C17" w:rsidRDefault="00000000" w:rsidP="00086C17">
      <w:pPr>
        <w:spacing w:before="240" w:after="80"/>
        <w:rPr>
          <w:sz w:val="18"/>
          <w:szCs w:val="18"/>
        </w:rPr>
      </w:pPr>
      <w:r w:rsidRPr="00086C17">
        <w:rPr>
          <w:b/>
          <w:sz w:val="18"/>
          <w:szCs w:val="18"/>
        </w:rPr>
        <w:t>5. Procedure</w:t>
      </w:r>
    </w:p>
    <w:p w14:paraId="29F91C3C" w14:textId="77777777" w:rsidR="00B64319" w:rsidRPr="00086C17" w:rsidRDefault="00000000" w:rsidP="00086C17">
      <w:pPr>
        <w:spacing w:before="120" w:after="40"/>
        <w:rPr>
          <w:sz w:val="18"/>
          <w:szCs w:val="18"/>
        </w:rPr>
      </w:pPr>
      <w:r w:rsidRPr="00086C17">
        <w:rPr>
          <w:b/>
          <w:sz w:val="18"/>
          <w:szCs w:val="18"/>
        </w:rPr>
        <w:t xml:space="preserve">  5.1 Mandatory LGU Health Certificate Clearance</w:t>
      </w:r>
    </w:p>
    <w:p w14:paraId="54BD05A8" w14:textId="77777777" w:rsidR="00B64319" w:rsidRPr="00086C17" w:rsidRDefault="00000000" w:rsidP="00086C17">
      <w:pPr>
        <w:spacing w:after="60"/>
        <w:ind w:left="576"/>
        <w:rPr>
          <w:sz w:val="18"/>
          <w:szCs w:val="18"/>
        </w:rPr>
      </w:pPr>
      <w:r w:rsidRPr="00086C17">
        <w:rPr>
          <w:sz w:val="18"/>
          <w:szCs w:val="18"/>
        </w:rPr>
        <w:t>1. No employee is permitted to perform duties within the establishment without possessing a valid, active Health Certificate ID card issued by the Pasig City Health Department.</w:t>
      </w:r>
    </w:p>
    <w:p w14:paraId="728EF264" w14:textId="77777777" w:rsidR="00B64319" w:rsidRPr="00086C17" w:rsidRDefault="00000000" w:rsidP="00086C17">
      <w:pPr>
        <w:spacing w:after="60"/>
        <w:ind w:left="576"/>
        <w:rPr>
          <w:sz w:val="18"/>
          <w:szCs w:val="18"/>
        </w:rPr>
      </w:pPr>
      <w:r w:rsidRPr="00086C17">
        <w:rPr>
          <w:sz w:val="18"/>
          <w:szCs w:val="18"/>
        </w:rPr>
        <w:t>2. To clear compliance, every employee must submit to annual medical testing, including a Chest X-ray, Fecalysis, Urinalysis, and Drug Test.</w:t>
      </w:r>
    </w:p>
    <w:p w14:paraId="70F5E9E6" w14:textId="77777777" w:rsidR="00B64319" w:rsidRPr="00086C17" w:rsidRDefault="00000000" w:rsidP="00086C17">
      <w:pPr>
        <w:spacing w:after="60"/>
        <w:ind w:left="576"/>
        <w:rPr>
          <w:sz w:val="18"/>
          <w:szCs w:val="18"/>
        </w:rPr>
      </w:pPr>
      <w:r w:rsidRPr="00086C17">
        <w:rPr>
          <w:sz w:val="18"/>
          <w:szCs w:val="18"/>
        </w:rPr>
        <w:t>3. All personnel must completely attend the mandatory local health and sanitation briefing seminars.</w:t>
      </w:r>
    </w:p>
    <w:p w14:paraId="251B1B43" w14:textId="77777777" w:rsidR="00B64319" w:rsidRPr="00086C17" w:rsidRDefault="00000000" w:rsidP="00086C17">
      <w:pPr>
        <w:spacing w:after="60"/>
        <w:ind w:left="576"/>
        <w:rPr>
          <w:sz w:val="18"/>
          <w:szCs w:val="18"/>
        </w:rPr>
      </w:pPr>
      <w:r w:rsidRPr="00086C17">
        <w:rPr>
          <w:sz w:val="18"/>
          <w:szCs w:val="18"/>
        </w:rPr>
        <w:t>4. Original receipts, test results, and clinic validation documentation must be compiled in the on-site compliance binder for immediate inspection.</w:t>
      </w:r>
    </w:p>
    <w:p w14:paraId="2297149D" w14:textId="77777777" w:rsidR="00086C17" w:rsidRDefault="00000000" w:rsidP="00086C17">
      <w:pPr>
        <w:spacing w:before="120" w:after="40"/>
        <w:rPr>
          <w:b/>
          <w:sz w:val="18"/>
          <w:szCs w:val="18"/>
        </w:rPr>
      </w:pPr>
      <w:r w:rsidRPr="00086C17">
        <w:rPr>
          <w:b/>
          <w:sz w:val="18"/>
          <w:szCs w:val="18"/>
        </w:rPr>
        <w:t xml:space="preserve">  </w:t>
      </w:r>
    </w:p>
    <w:p w14:paraId="1BF192D0" w14:textId="29AB1025" w:rsidR="00B64319" w:rsidRPr="00086C17" w:rsidRDefault="00000000" w:rsidP="00086C17">
      <w:pPr>
        <w:spacing w:before="120" w:after="40"/>
        <w:rPr>
          <w:sz w:val="18"/>
          <w:szCs w:val="18"/>
        </w:rPr>
      </w:pPr>
      <w:r w:rsidRPr="00086C17">
        <w:rPr>
          <w:b/>
          <w:sz w:val="18"/>
          <w:szCs w:val="18"/>
        </w:rPr>
        <w:t>5.2 Pre-Shift Hygiene Verification &amp; Handwashing Sequence</w:t>
      </w:r>
    </w:p>
    <w:p w14:paraId="1D99F541" w14:textId="77777777" w:rsidR="00B64319" w:rsidRPr="00086C17" w:rsidRDefault="00000000" w:rsidP="00086C17">
      <w:pPr>
        <w:spacing w:after="60"/>
        <w:ind w:left="576"/>
        <w:rPr>
          <w:sz w:val="18"/>
          <w:szCs w:val="18"/>
        </w:rPr>
      </w:pPr>
      <w:r w:rsidRPr="00086C17">
        <w:rPr>
          <w:sz w:val="18"/>
          <w:szCs w:val="18"/>
        </w:rPr>
        <w:t>1. Before starting any work shifts or entering the processing fields, all staff must undergo a mandatory visual hygiene check by the supervisor.</w:t>
      </w:r>
    </w:p>
    <w:p w14:paraId="3662813A" w14:textId="77777777" w:rsidR="00B64319" w:rsidRPr="00086C17" w:rsidRDefault="00000000" w:rsidP="00086C17">
      <w:pPr>
        <w:spacing w:after="60"/>
        <w:ind w:left="576"/>
        <w:rPr>
          <w:sz w:val="18"/>
          <w:szCs w:val="18"/>
        </w:rPr>
      </w:pPr>
      <w:r w:rsidRPr="00086C17">
        <w:rPr>
          <w:sz w:val="18"/>
          <w:szCs w:val="18"/>
        </w:rPr>
        <w:t>2. Handwashing must be performed exclusively at dedicated, unobstructed hand sinks equipped with continuous water, liquid antibacterial soap, and single-use paper towels.</w:t>
      </w:r>
    </w:p>
    <w:p w14:paraId="7C0453E6" w14:textId="77777777" w:rsidR="00B64319" w:rsidRPr="00086C17" w:rsidRDefault="00000000" w:rsidP="00086C17">
      <w:pPr>
        <w:spacing w:after="60"/>
        <w:ind w:left="576"/>
        <w:rPr>
          <w:sz w:val="18"/>
          <w:szCs w:val="18"/>
        </w:rPr>
      </w:pPr>
      <w:r w:rsidRPr="00086C17">
        <w:rPr>
          <w:sz w:val="18"/>
          <w:szCs w:val="18"/>
        </w:rPr>
        <w:lastRenderedPageBreak/>
        <w:t>3. Handwashing friction must be executed for a minimum of 20 seconds, ensuring complete coverage across fingers, thumbs, forearms, back of hands, and wrists.</w:t>
      </w:r>
    </w:p>
    <w:p w14:paraId="4D13A9D9" w14:textId="77777777" w:rsidR="00B64319" w:rsidRPr="00086C17" w:rsidRDefault="00000000" w:rsidP="00086C17">
      <w:pPr>
        <w:spacing w:after="60"/>
        <w:ind w:left="576"/>
        <w:rPr>
          <w:sz w:val="18"/>
          <w:szCs w:val="18"/>
        </w:rPr>
      </w:pPr>
      <w:r w:rsidRPr="00086C17">
        <w:rPr>
          <w:sz w:val="18"/>
          <w:szCs w:val="18"/>
        </w:rPr>
        <w:t>4. This complete sequence must be executed at every task transition, after using the restroom, taking outdoor breaks, smoking, handling trash, or touching personal items (e.g., cellphones).</w:t>
      </w:r>
    </w:p>
    <w:p w14:paraId="0667B716" w14:textId="77777777" w:rsidR="00B64319" w:rsidRPr="00086C17" w:rsidRDefault="00000000" w:rsidP="00086C17">
      <w:pPr>
        <w:spacing w:before="120" w:after="40"/>
        <w:rPr>
          <w:sz w:val="18"/>
          <w:szCs w:val="18"/>
        </w:rPr>
      </w:pPr>
      <w:r w:rsidRPr="00086C17">
        <w:rPr>
          <w:b/>
          <w:sz w:val="18"/>
          <w:szCs w:val="18"/>
        </w:rPr>
        <w:t xml:space="preserve">  5.3 Grooming and Uniform Protocol for Yakiniku Operations</w:t>
      </w:r>
    </w:p>
    <w:p w14:paraId="53E784E2" w14:textId="77777777" w:rsidR="00B64319" w:rsidRPr="00086C17" w:rsidRDefault="00000000" w:rsidP="00086C17">
      <w:pPr>
        <w:spacing w:after="60"/>
        <w:ind w:left="576"/>
        <w:rPr>
          <w:sz w:val="18"/>
          <w:szCs w:val="18"/>
        </w:rPr>
      </w:pPr>
      <w:r w:rsidRPr="00086C17">
        <w:rPr>
          <w:sz w:val="18"/>
          <w:szCs w:val="18"/>
        </w:rPr>
        <w:t>1. All personnel must wear clean, branch-designated uniforms donned exclusively on-site within the changing areas.</w:t>
      </w:r>
    </w:p>
    <w:p w14:paraId="73E1AD49" w14:textId="77777777" w:rsidR="00B64319" w:rsidRPr="00086C17" w:rsidRDefault="00000000" w:rsidP="00086C17">
      <w:pPr>
        <w:spacing w:after="60"/>
        <w:ind w:left="576"/>
        <w:rPr>
          <w:sz w:val="18"/>
          <w:szCs w:val="18"/>
        </w:rPr>
      </w:pPr>
      <w:r w:rsidRPr="00086C17">
        <w:rPr>
          <w:sz w:val="18"/>
          <w:szCs w:val="18"/>
        </w:rPr>
        <w:t>2. Kitchen crew must wear clean hairnets that completely enclose all head hair. Front-of-house staff must keep long hair securely tied back.</w:t>
      </w:r>
    </w:p>
    <w:p w14:paraId="33C1CBE5" w14:textId="77777777" w:rsidR="00B64319" w:rsidRPr="00086C17" w:rsidRDefault="00000000" w:rsidP="00086C17">
      <w:pPr>
        <w:spacing w:after="60"/>
        <w:ind w:left="576"/>
        <w:rPr>
          <w:sz w:val="18"/>
          <w:szCs w:val="18"/>
        </w:rPr>
      </w:pPr>
      <w:r w:rsidRPr="00086C17">
        <w:rPr>
          <w:sz w:val="18"/>
          <w:szCs w:val="18"/>
        </w:rPr>
        <w:t>3. Fingernails must be trimmed short, scrubbed clean, and free of any nail polish, overlays, or artificial enhancements.</w:t>
      </w:r>
    </w:p>
    <w:p w14:paraId="2CB7EC21" w14:textId="77777777" w:rsidR="00B64319" w:rsidRPr="00086C17" w:rsidRDefault="00000000" w:rsidP="00086C17">
      <w:pPr>
        <w:spacing w:after="60"/>
        <w:ind w:left="576"/>
        <w:rPr>
          <w:sz w:val="18"/>
          <w:szCs w:val="18"/>
        </w:rPr>
      </w:pPr>
      <w:r w:rsidRPr="00086C17">
        <w:rPr>
          <w:sz w:val="18"/>
          <w:szCs w:val="18"/>
        </w:rPr>
        <w:t>4. Wearing jewelry, wristwatches, bracelets, or exposed body piercings is strictly prohibited within the kitchen and server zones; a smooth, plain wedding band is the sole exception.</w:t>
      </w:r>
    </w:p>
    <w:p w14:paraId="26EA82F5" w14:textId="77777777" w:rsidR="00B64319" w:rsidRPr="00086C17" w:rsidRDefault="00000000" w:rsidP="00086C17">
      <w:pPr>
        <w:spacing w:after="60"/>
        <w:ind w:left="576"/>
        <w:rPr>
          <w:sz w:val="18"/>
          <w:szCs w:val="18"/>
        </w:rPr>
      </w:pPr>
      <w:r w:rsidRPr="00086C17">
        <w:rPr>
          <w:sz w:val="18"/>
          <w:szCs w:val="18"/>
        </w:rPr>
        <w:t>5. Protective work aprons must be removed completely before entering the restroom or stepping outside the facility footprint.</w:t>
      </w:r>
    </w:p>
    <w:p w14:paraId="0DAECA19" w14:textId="77777777" w:rsidR="00B64319" w:rsidRPr="00086C17" w:rsidRDefault="00000000" w:rsidP="00086C17">
      <w:pPr>
        <w:spacing w:before="120" w:after="40"/>
        <w:rPr>
          <w:sz w:val="18"/>
          <w:szCs w:val="18"/>
        </w:rPr>
      </w:pPr>
      <w:r w:rsidRPr="00086C17">
        <w:rPr>
          <w:b/>
          <w:sz w:val="18"/>
          <w:szCs w:val="18"/>
        </w:rPr>
        <w:t xml:space="preserve">  5.4 High-Risk Slicing Station Protocol</w:t>
      </w:r>
    </w:p>
    <w:p w14:paraId="058BD370" w14:textId="77777777" w:rsidR="00B64319" w:rsidRPr="00086C17" w:rsidRDefault="00000000" w:rsidP="00086C17">
      <w:pPr>
        <w:spacing w:after="60"/>
        <w:ind w:left="576"/>
        <w:rPr>
          <w:sz w:val="18"/>
          <w:szCs w:val="18"/>
        </w:rPr>
      </w:pPr>
      <w:r w:rsidRPr="00086C17">
        <w:rPr>
          <w:sz w:val="18"/>
          <w:szCs w:val="18"/>
        </w:rPr>
        <w:t>1. Personnel assigned to mechanical frozen meat slicing units must wear clean, stainless-steel cut-resistant mesh gloves.</w:t>
      </w:r>
    </w:p>
    <w:p w14:paraId="603B258F" w14:textId="77777777" w:rsidR="00B64319" w:rsidRPr="00086C17" w:rsidRDefault="00000000" w:rsidP="00086C17">
      <w:pPr>
        <w:spacing w:after="60"/>
        <w:ind w:left="576"/>
        <w:rPr>
          <w:sz w:val="18"/>
          <w:szCs w:val="18"/>
        </w:rPr>
      </w:pPr>
      <w:r w:rsidRPr="00086C17">
        <w:rPr>
          <w:sz w:val="18"/>
          <w:szCs w:val="18"/>
        </w:rPr>
        <w:t>2. The cut-resistant mesh gloves must be completely covered by a fresh, disposable food-grade plastic glove prior to touching any raw meat product.</w:t>
      </w:r>
    </w:p>
    <w:p w14:paraId="038DAE9C" w14:textId="2C468D64" w:rsidR="00086C17" w:rsidRPr="00086C17" w:rsidRDefault="00000000" w:rsidP="00086C17">
      <w:pPr>
        <w:spacing w:after="60"/>
        <w:ind w:left="576"/>
        <w:rPr>
          <w:sz w:val="18"/>
          <w:szCs w:val="18"/>
        </w:rPr>
      </w:pPr>
      <w:r w:rsidRPr="00086C17">
        <w:rPr>
          <w:sz w:val="18"/>
          <w:szCs w:val="18"/>
        </w:rPr>
        <w:t>3. Staff are strictly prohibited from manipulating slicing machinery without undergoing a verified hand sanitation sequence directly before operation.</w:t>
      </w:r>
    </w:p>
    <w:p w14:paraId="645C675A" w14:textId="77777777" w:rsidR="00B64319" w:rsidRPr="00086C17" w:rsidRDefault="00000000" w:rsidP="00086C17">
      <w:pPr>
        <w:spacing w:before="240" w:after="80"/>
        <w:rPr>
          <w:sz w:val="18"/>
          <w:szCs w:val="18"/>
        </w:rPr>
      </w:pPr>
      <w:r w:rsidRPr="00086C17">
        <w:rPr>
          <w:b/>
          <w:sz w:val="18"/>
          <w:szCs w:val="18"/>
        </w:rPr>
        <w:t>6. Monitoring</w:t>
      </w:r>
    </w:p>
    <w:p w14:paraId="47F5C1E9" w14:textId="77777777" w:rsidR="00B64319" w:rsidRPr="00086C17" w:rsidRDefault="00000000" w:rsidP="00086C17">
      <w:pPr>
        <w:spacing w:after="60"/>
        <w:ind w:left="360"/>
        <w:rPr>
          <w:sz w:val="18"/>
          <w:szCs w:val="18"/>
        </w:rPr>
      </w:pPr>
      <w:r w:rsidRPr="00086C17">
        <w:rPr>
          <w:sz w:val="18"/>
          <w:szCs w:val="18"/>
        </w:rPr>
        <w:t>1. The Shift Manager-on-duty must physically conduct a visual screening and verbal wellness check of 100% of the incoming staff prior to the start of every shift.</w:t>
      </w:r>
    </w:p>
    <w:p w14:paraId="3A1CD5CC" w14:textId="77777777" w:rsidR="00B64319" w:rsidRPr="00086C17" w:rsidRDefault="00000000" w:rsidP="00086C17">
      <w:pPr>
        <w:spacing w:after="60"/>
        <w:ind w:left="360"/>
        <w:rPr>
          <w:sz w:val="18"/>
          <w:szCs w:val="18"/>
        </w:rPr>
      </w:pPr>
      <w:r w:rsidRPr="00086C17">
        <w:rPr>
          <w:sz w:val="18"/>
          <w:szCs w:val="18"/>
        </w:rPr>
        <w:t>2. All pre-shift screening findings and compliance marks must be documented immediately in form LOG-GHP-01.</w:t>
      </w:r>
    </w:p>
    <w:p w14:paraId="7F42B7E4" w14:textId="77777777" w:rsidR="00B64319" w:rsidRPr="00086C17" w:rsidRDefault="00000000" w:rsidP="00086C17">
      <w:pPr>
        <w:spacing w:after="60"/>
        <w:ind w:left="360"/>
        <w:rPr>
          <w:sz w:val="18"/>
          <w:szCs w:val="18"/>
        </w:rPr>
      </w:pPr>
      <w:r w:rsidRPr="00086C17">
        <w:rPr>
          <w:sz w:val="18"/>
          <w:szCs w:val="18"/>
        </w:rPr>
        <w:t>3. The manager must physically verify twice daily (AM opening and PM closing) that all handwashing stations are fully stocked with liquid soap and paper towels.</w:t>
      </w:r>
    </w:p>
    <w:p w14:paraId="3D959C4A" w14:textId="77777777" w:rsidR="00B64319" w:rsidRPr="00086C17" w:rsidRDefault="00000000" w:rsidP="00086C17">
      <w:pPr>
        <w:spacing w:after="60"/>
        <w:ind w:left="360"/>
        <w:rPr>
          <w:sz w:val="18"/>
          <w:szCs w:val="18"/>
        </w:rPr>
      </w:pPr>
      <w:r w:rsidRPr="00086C17">
        <w:rPr>
          <w:sz w:val="18"/>
          <w:szCs w:val="18"/>
        </w:rPr>
        <w:t>4. The Lead FSCO will conduct random, unannounced monthly surveillance audits to observe staff behavioral compliance and inspect the logs on the floor.</w:t>
      </w:r>
    </w:p>
    <w:p w14:paraId="2F99A377" w14:textId="77777777" w:rsidR="00B64319" w:rsidRPr="00086C17" w:rsidRDefault="00000000" w:rsidP="00086C17">
      <w:pPr>
        <w:spacing w:before="240" w:after="40"/>
        <w:rPr>
          <w:sz w:val="18"/>
          <w:szCs w:val="18"/>
        </w:rPr>
      </w:pPr>
      <w:r w:rsidRPr="00086C17">
        <w:rPr>
          <w:b/>
          <w:sz w:val="18"/>
          <w:szCs w:val="18"/>
        </w:rPr>
        <w:t>7. Corrective Action</w:t>
      </w:r>
    </w:p>
    <w:p w14:paraId="3420EB3E" w14:textId="77777777" w:rsidR="00B64319" w:rsidRPr="00086C17" w:rsidRDefault="00000000" w:rsidP="00086C17">
      <w:pPr>
        <w:spacing w:after="160"/>
        <w:rPr>
          <w:sz w:val="18"/>
          <w:szCs w:val="18"/>
        </w:rPr>
      </w:pPr>
      <w:r w:rsidRPr="00086C17">
        <w:rPr>
          <w:sz w:val="18"/>
          <w:szCs w:val="18"/>
        </w:rPr>
        <w:t>• Non-Compliant Grooming/Uniform: The employee must immediately correct the issue (e.g., trim nails, remove jewelry, change uniform) prior to entering any food production area.</w:t>
      </w:r>
      <w:r w:rsidRPr="00086C17">
        <w:rPr>
          <w:sz w:val="18"/>
          <w:szCs w:val="18"/>
        </w:rPr>
        <w:br/>
        <w:t>• Symptomatic Worker: If an employee presents with diarrhea, vomiting, fever, sore throat, or jaundice, the manager must immediately execute an Exclusion Order, log the deviation in LOG-DEV-01, and send the employee home. The worker cannot return to duty without an explicit medical clearance signed by a licensed physician.</w:t>
      </w:r>
      <w:r w:rsidRPr="00086C17">
        <w:rPr>
          <w:sz w:val="18"/>
          <w:szCs w:val="18"/>
        </w:rPr>
        <w:br/>
        <w:t>• Missing Health Card: Any staff member found working without a valid local health card or validated, official proof of scheduled LGU clinic compliance must be suspended from operations immediately until the correct documentation is filed in the compliance binder.</w:t>
      </w:r>
    </w:p>
    <w:p w14:paraId="6DED6949" w14:textId="77777777" w:rsidR="00B64319" w:rsidRPr="00086C17" w:rsidRDefault="00000000" w:rsidP="00086C17">
      <w:pPr>
        <w:spacing w:before="240" w:after="40"/>
        <w:rPr>
          <w:sz w:val="18"/>
          <w:szCs w:val="18"/>
        </w:rPr>
      </w:pPr>
      <w:r w:rsidRPr="00086C17">
        <w:rPr>
          <w:b/>
          <w:sz w:val="18"/>
          <w:szCs w:val="18"/>
        </w:rPr>
        <w:t>8. Verification</w:t>
      </w:r>
    </w:p>
    <w:p w14:paraId="5120ED99" w14:textId="77777777" w:rsidR="00086C17" w:rsidRDefault="00000000" w:rsidP="00086C17">
      <w:pPr>
        <w:spacing w:after="160"/>
        <w:rPr>
          <w:sz w:val="18"/>
          <w:szCs w:val="18"/>
        </w:rPr>
      </w:pPr>
      <w:r w:rsidRPr="00086C17">
        <w:rPr>
          <w:sz w:val="18"/>
          <w:szCs w:val="18"/>
        </w:rPr>
        <w:t>• FSCO Document Review: The Lead FSCO will review, verify, and sign off on all completed LOG-GHP-01 sheets during monthly audits to check for data accuracy and verify that no blank metrics occurred.</w:t>
      </w:r>
      <w:r w:rsidRPr="00086C17">
        <w:rPr>
          <w:sz w:val="18"/>
          <w:szCs w:val="18"/>
        </w:rPr>
        <w:br/>
        <w:t>• Verification Audits: The FSCO will cross-examine daily staff schedules against active health card registries once per month to guarantee that 100% of deployed staff are fully cleared by local regulatory bodies.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sidRPr="00086C17">
        <w:rPr>
          <w:b/>
          <w:sz w:val="18"/>
          <w:szCs w:val="18"/>
        </w:rPr>
        <w:lastRenderedPageBreak/>
        <w:t>9. Records</w:t>
      </w:r>
    </w:p>
    <w:p w14:paraId="1F3F3574" w14:textId="77777777" w:rsidR="00086C17" w:rsidRDefault="00000000" w:rsidP="00086C17">
      <w:pPr>
        <w:spacing w:after="160"/>
        <w:rPr>
          <w:sz w:val="18"/>
          <w:szCs w:val="18"/>
        </w:rPr>
      </w:pPr>
      <w:r w:rsidRPr="00086C17">
        <w:rPr>
          <w:sz w:val="18"/>
          <w:szCs w:val="18"/>
        </w:rPr>
        <w:t>• Form LOG-GHP-01: Daily Staff Wellness &amp; Hygiene Verification Log</w:t>
      </w:r>
      <w:r w:rsidRPr="00086C17">
        <w:rPr>
          <w:sz w:val="18"/>
          <w:szCs w:val="18"/>
        </w:rPr>
        <w:br/>
        <w:t>• Form LOG-DEV-01: Deviation and Corrective Action Log</w:t>
      </w:r>
      <w:r w:rsidRPr="00086C17">
        <w:rPr>
          <w:sz w:val="18"/>
          <w:szCs w:val="18"/>
        </w:rPr>
        <w:br/>
        <w:t>• LGU Health Registry: Compendium of individual staff health certificate photocopies and laboratory medical clearances.</w:t>
      </w:r>
    </w:p>
    <w:p w14:paraId="11204759" w14:textId="05DEE2C9" w:rsidR="003472D1" w:rsidRDefault="00086C17" w:rsidP="00086C17">
      <w:pPr>
        <w:spacing w:after="160"/>
        <w:rPr>
          <w:sz w:val="18"/>
          <w:szCs w:val="18"/>
        </w:rPr>
      </w:pPr>
      <w:r w:rsidRPr="00086C17">
        <w:rPr>
          <w:sz w:val="18"/>
          <w:szCs w:val="18"/>
        </w:rPr>
        <w:br/>
      </w:r>
      <w:r w:rsidR="00F80806">
        <w:rPr>
          <w:b/>
          <w:sz w:val="18"/>
          <w:szCs w:val="18"/>
        </w:rPr>
        <w:t>Prepared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Lead Food Safety Compliance Officer (FSCO)</w:t>
      </w:r>
      <w:r w:rsidRPr="00086C17">
        <w:rPr>
          <w:sz w:val="18"/>
          <w:szCs w:val="18"/>
        </w:rPr>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sidRPr="00086C17">
        <w:rPr>
          <w:sz w:val="18"/>
          <w:szCs w:val="18"/>
        </w:rPr>
        <w:br/>
      </w:r>
      <w:r w:rsidR="00F80806">
        <w:rPr>
          <w:b/>
          <w:sz w:val="18"/>
          <w:szCs w:val="18"/>
        </w:rPr>
        <w:t>Acknowledged by</w:t>
      </w:r>
      <w:r w:rsidRPr="00086C17">
        <w:rPr>
          <w:b/>
          <w:sz w:val="18"/>
          <w:szCs w:val="18"/>
        </w:rPr>
        <w:t>:</w:t>
      </w:r>
      <w:r w:rsidRPr="00086C17">
        <w:rPr>
          <w:b/>
          <w:sz w:val="18"/>
          <w:szCs w:val="18"/>
        </w:rPr>
        <w:br/>
        <w:t>___________________________</w:t>
      </w:r>
      <w:r w:rsidRPr="00086C17">
        <w:rPr>
          <w:b/>
          <w:sz w:val="18"/>
          <w:szCs w:val="18"/>
        </w:rPr>
        <w:br/>
      </w:r>
      <w:r w:rsidRPr="00086C17">
        <w:rPr>
          <w:sz w:val="18"/>
          <w:szCs w:val="18"/>
        </w:rPr>
        <w:t>Store Operations Manager / Representative</w:t>
      </w:r>
      <w:r w:rsidRPr="00086C17">
        <w:rPr>
          <w:sz w:val="18"/>
          <w:szCs w:val="18"/>
        </w:rPr>
        <w:br/>
        <w:t>Date: ___________________</w:t>
      </w:r>
      <w:r w:rsidRPr="00086C17">
        <w:rPr>
          <w:sz w:val="18"/>
          <w:szCs w:val="18"/>
        </w:rPr>
        <w:br/>
      </w:r>
    </w:p>
    <w:p w14:paraId="17EEDFFF" w14:textId="77777777" w:rsidR="003472D1" w:rsidRDefault="003472D1">
      <w:pPr>
        <w:rPr>
          <w:b/>
          <w:sz w:val="18"/>
          <w:szCs w:val="18"/>
        </w:rPr>
      </w:pPr>
      <w:r>
        <w:rPr>
          <w:b/>
          <w:sz w:val="18"/>
          <w:szCs w:val="18"/>
        </w:rPr>
        <w:br w:type="page"/>
      </w:r>
    </w:p>
    <w:p w14:paraId="10884AD0" w14:textId="7E302456" w:rsidR="00B64319" w:rsidRPr="00086C17" w:rsidRDefault="00000000" w:rsidP="00095F59">
      <w:pPr>
        <w:jc w:val="center"/>
        <w:rPr>
          <w:sz w:val="18"/>
          <w:szCs w:val="18"/>
        </w:rPr>
      </w:pPr>
      <w:r w:rsidRPr="00086C17">
        <w:rPr>
          <w:b/>
          <w:sz w:val="18"/>
          <w:szCs w:val="18"/>
        </w:rPr>
        <w:lastRenderedPageBreak/>
        <w:t>COMPLIANCE SYSTEM TOOLKIT</w:t>
      </w:r>
      <w:r w:rsidRPr="00086C17">
        <w:rPr>
          <w:b/>
          <w:sz w:val="18"/>
          <w:szCs w:val="18"/>
        </w:rPr>
        <w:br/>
        <w:t>FORM LOG-GHP-01: DAILY STAFF WELLNESS &amp; HYGIENE VERIFICATION LOG</w:t>
      </w:r>
    </w:p>
    <w:p w14:paraId="57AAB918" w14:textId="77777777" w:rsidR="00B64319" w:rsidRPr="00086C17" w:rsidRDefault="00000000" w:rsidP="00095F59">
      <w:pPr>
        <w:spacing w:before="120" w:after="240"/>
        <w:jc w:val="center"/>
        <w:rPr>
          <w:sz w:val="18"/>
          <w:szCs w:val="18"/>
        </w:rPr>
      </w:pPr>
      <w:r w:rsidRPr="00086C17">
        <w:rPr>
          <w:b/>
          <w:sz w:val="18"/>
          <w:szCs w:val="18"/>
        </w:rPr>
        <w:t xml:space="preserve">Instructions: </w:t>
      </w:r>
      <w:r w:rsidRPr="00086C17">
        <w:rPr>
          <w:sz w:val="18"/>
          <w:szCs w:val="18"/>
        </w:rPr>
        <w:t>This form must be completed daily by the shift manager prior to shift commencement. Mark 'Pass' or 'Fail' for each handler. Any 'Fail'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B8BBC03" w14:textId="77777777" w:rsidR="00B64319" w:rsidRPr="00086C17" w:rsidRDefault="00000000" w:rsidP="00095F59">
            <w:pPr>
              <w:jc w:val="center"/>
              <w:rPr>
                <w:sz w:val="18"/>
                <w:szCs w:val="18"/>
              </w:rPr>
            </w:pPr>
            <w:r w:rsidRPr="00086C17">
              <w:rPr>
                <w:b/>
                <w:sz w:val="14"/>
                <w:szCs w:val="18"/>
              </w:rPr>
              <w:t>Date</w:t>
            </w:r>
          </w:p>
        </w:tc>
        <w:tc>
          <w:tcPr>
            <w:tcW w:w="2016" w:type="dxa"/>
            <w:tcBorders>
              <w:top w:val="single" w:sz="4" w:space="0" w:color="444444"/>
              <w:left w:val="single" w:sz="4" w:space="0" w:color="444444"/>
              <w:bottom w:val="single" w:sz="4" w:space="0" w:color="444444"/>
              <w:right w:val="single" w:sz="4" w:space="0" w:color="444444"/>
            </w:tcBorders>
          </w:tcPr>
          <w:p w14:paraId="4AB8A751" w14:textId="77777777" w:rsidR="00B64319" w:rsidRPr="00086C17" w:rsidRDefault="00000000" w:rsidP="00095F59">
            <w:pPr>
              <w:jc w:val="center"/>
              <w:rPr>
                <w:sz w:val="18"/>
                <w:szCs w:val="18"/>
              </w:rPr>
            </w:pPr>
            <w:r w:rsidRPr="00086C17">
              <w:rPr>
                <w:b/>
                <w:sz w:val="14"/>
                <w:szCs w:val="18"/>
              </w:rPr>
              <w:t>Employee Name</w:t>
            </w:r>
          </w:p>
        </w:tc>
        <w:tc>
          <w:tcPr>
            <w:tcW w:w="1296" w:type="dxa"/>
            <w:tcBorders>
              <w:top w:val="single" w:sz="4" w:space="0" w:color="444444"/>
              <w:left w:val="single" w:sz="4" w:space="0" w:color="444444"/>
              <w:bottom w:val="single" w:sz="4" w:space="0" w:color="444444"/>
              <w:right w:val="single" w:sz="4" w:space="0" w:color="444444"/>
            </w:tcBorders>
          </w:tcPr>
          <w:p w14:paraId="28F79B4E" w14:textId="77777777" w:rsidR="00B64319" w:rsidRPr="00086C17" w:rsidRDefault="00000000" w:rsidP="00095F59">
            <w:pPr>
              <w:jc w:val="center"/>
              <w:rPr>
                <w:sz w:val="18"/>
                <w:szCs w:val="18"/>
              </w:rPr>
            </w:pPr>
            <w:r w:rsidRPr="00086C17">
              <w:rPr>
                <w:b/>
                <w:sz w:val="14"/>
                <w:szCs w:val="18"/>
              </w:rPr>
              <w:t>Health Card Valid?</w:t>
            </w:r>
          </w:p>
        </w:tc>
        <w:tc>
          <w:tcPr>
            <w:tcW w:w="1296" w:type="dxa"/>
            <w:tcBorders>
              <w:top w:val="single" w:sz="4" w:space="0" w:color="444444"/>
              <w:left w:val="single" w:sz="4" w:space="0" w:color="444444"/>
              <w:bottom w:val="single" w:sz="4" w:space="0" w:color="444444"/>
              <w:right w:val="single" w:sz="4" w:space="0" w:color="444444"/>
            </w:tcBorders>
          </w:tcPr>
          <w:p w14:paraId="3E0DC0C0" w14:textId="77777777" w:rsidR="00B64319" w:rsidRPr="00086C17" w:rsidRDefault="00000000" w:rsidP="00095F59">
            <w:pPr>
              <w:jc w:val="center"/>
              <w:rPr>
                <w:sz w:val="18"/>
                <w:szCs w:val="18"/>
              </w:rPr>
            </w:pPr>
            <w:r w:rsidRPr="00086C17">
              <w:rPr>
                <w:b/>
                <w:sz w:val="14"/>
                <w:szCs w:val="18"/>
              </w:rPr>
              <w:t>Uniform &amp; Hairnet?</w:t>
            </w:r>
          </w:p>
        </w:tc>
        <w:tc>
          <w:tcPr>
            <w:tcW w:w="1296" w:type="dxa"/>
            <w:tcBorders>
              <w:top w:val="single" w:sz="4" w:space="0" w:color="444444"/>
              <w:left w:val="single" w:sz="4" w:space="0" w:color="444444"/>
              <w:bottom w:val="single" w:sz="4" w:space="0" w:color="444444"/>
              <w:right w:val="single" w:sz="4" w:space="0" w:color="444444"/>
            </w:tcBorders>
          </w:tcPr>
          <w:p w14:paraId="30A84F2E" w14:textId="77777777" w:rsidR="00B64319" w:rsidRPr="00086C17" w:rsidRDefault="00000000" w:rsidP="00095F59">
            <w:pPr>
              <w:jc w:val="center"/>
              <w:rPr>
                <w:sz w:val="18"/>
                <w:szCs w:val="18"/>
              </w:rPr>
            </w:pPr>
            <w:r w:rsidRPr="00086C17">
              <w:rPr>
                <w:b/>
                <w:sz w:val="14"/>
                <w:szCs w:val="18"/>
              </w:rPr>
              <w:t>No Illness Symptoms?</w:t>
            </w:r>
          </w:p>
        </w:tc>
        <w:tc>
          <w:tcPr>
            <w:tcW w:w="1296" w:type="dxa"/>
            <w:tcBorders>
              <w:top w:val="single" w:sz="4" w:space="0" w:color="444444"/>
              <w:left w:val="single" w:sz="4" w:space="0" w:color="444444"/>
              <w:bottom w:val="single" w:sz="4" w:space="0" w:color="444444"/>
              <w:right w:val="single" w:sz="4" w:space="0" w:color="444444"/>
            </w:tcBorders>
          </w:tcPr>
          <w:p w14:paraId="43F271DA" w14:textId="77777777" w:rsidR="00B64319" w:rsidRPr="00086C17" w:rsidRDefault="00000000" w:rsidP="00095F59">
            <w:pPr>
              <w:jc w:val="center"/>
              <w:rPr>
                <w:sz w:val="18"/>
                <w:szCs w:val="18"/>
              </w:rPr>
            </w:pPr>
            <w:r w:rsidRPr="00086C17">
              <w:rPr>
                <w:b/>
                <w:sz w:val="14"/>
                <w:szCs w:val="18"/>
              </w:rPr>
              <w:t>Nails / No Jewelry?</w:t>
            </w:r>
          </w:p>
        </w:tc>
        <w:tc>
          <w:tcPr>
            <w:tcW w:w="1584" w:type="dxa"/>
            <w:tcBorders>
              <w:top w:val="single" w:sz="4" w:space="0" w:color="444444"/>
              <w:left w:val="single" w:sz="4" w:space="0" w:color="444444"/>
              <w:bottom w:val="single" w:sz="4" w:space="0" w:color="444444"/>
              <w:right w:val="single" w:sz="4" w:space="0" w:color="444444"/>
            </w:tcBorders>
          </w:tcPr>
          <w:p w14:paraId="47067F61" w14:textId="77777777" w:rsidR="00B64319" w:rsidRPr="00086C17" w:rsidRDefault="00000000" w:rsidP="00095F59">
            <w:pPr>
              <w:jc w:val="center"/>
              <w:rPr>
                <w:sz w:val="18"/>
                <w:szCs w:val="18"/>
              </w:rPr>
            </w:pPr>
            <w:r w:rsidRPr="00086C17">
              <w:rPr>
                <w:b/>
                <w:sz w:val="14"/>
                <w:szCs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307DC2A"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F961B49"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CA1AC2A"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156AFC9"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5A2747B"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45B70F3"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308BAB9" w14:textId="77777777" w:rsidR="00B64319" w:rsidRPr="00086C17" w:rsidRDefault="00B64319" w:rsidP="00095F59">
            <w:pPr>
              <w:jc w:val="center"/>
              <w:rPr>
                <w:sz w:val="18"/>
                <w:szCs w:val="18"/>
              </w:rPr>
            </w:pP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5C7862E"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27374DD"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57408B"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853CA71"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18A48DC"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11A21C5"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428E7A87" w14:textId="77777777" w:rsidR="00B64319" w:rsidRPr="00086C17" w:rsidRDefault="00B64319" w:rsidP="00095F59">
            <w:pPr>
              <w:jc w:val="center"/>
              <w:rPr>
                <w:sz w:val="18"/>
                <w:szCs w:val="18"/>
              </w:rPr>
            </w:pP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5FE2A93"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2B43B39"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750A9D0"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C8F5B90"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B89CB3"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F603C64"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9F9BF78" w14:textId="77777777" w:rsidR="00B64319" w:rsidRPr="00086C17" w:rsidRDefault="00B64319" w:rsidP="00095F59">
            <w:pPr>
              <w:jc w:val="center"/>
              <w:rPr>
                <w:sz w:val="18"/>
                <w:szCs w:val="18"/>
              </w:rPr>
            </w:pP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DA4B30D" w14:textId="77777777" w:rsidR="00B64319" w:rsidRPr="00086C17" w:rsidRDefault="00B64319"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275E40D"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FBA7088"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E7BF8E2"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507CA06" w14:textId="77777777" w:rsidR="00B64319" w:rsidRPr="00086C17" w:rsidRDefault="00B64319"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6DE0C71" w14:textId="77777777" w:rsidR="00B64319" w:rsidRPr="00086C17" w:rsidRDefault="00B64319"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F9010BD" w14:textId="77777777" w:rsidR="00B64319" w:rsidRPr="00086C17" w:rsidRDefault="00B64319" w:rsidP="00095F59">
            <w:pPr>
              <w:jc w:val="center"/>
              <w:rPr>
                <w:sz w:val="18"/>
                <w:szCs w:val="18"/>
              </w:rPr>
            </w:pP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7FAFD8A"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2DD625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2134B5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93E6CB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ADCF7E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A1FF651"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7397C9C" w14:textId="77777777" w:rsidR="00596CBF" w:rsidRPr="00086C17" w:rsidRDefault="00596CBF" w:rsidP="00095F59">
            <w:pPr>
              <w:jc w:val="center"/>
              <w:rPr>
                <w:sz w:val="18"/>
                <w:szCs w:val="18"/>
              </w:rPr>
            </w:pP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6607A9D"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E4C8E28"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9F68C6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275B05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7FA369F"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50E3CC5"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E3DFE39" w14:textId="77777777" w:rsidR="00596CBF" w:rsidRPr="00086C17" w:rsidRDefault="00596CBF" w:rsidP="00095F59">
            <w:pPr>
              <w:jc w:val="center"/>
              <w:rPr>
                <w:sz w:val="18"/>
                <w:szCs w:val="18"/>
              </w:rPr>
            </w:pP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656CFD75"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21446A5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8B14B1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49AEBB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651284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282844E"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41A88BD" w14:textId="77777777" w:rsidR="00596CBF" w:rsidRPr="00086C17" w:rsidRDefault="00596CBF" w:rsidP="00095F59">
            <w:pPr>
              <w:jc w:val="center"/>
              <w:rPr>
                <w:sz w:val="18"/>
                <w:szCs w:val="18"/>
              </w:rPr>
            </w:pP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F2429DD"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3966E6F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BB6755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1C0FAA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35D97C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894EB28"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40E6861" w14:textId="77777777" w:rsidR="00596CBF" w:rsidRPr="00086C17" w:rsidRDefault="00596CBF" w:rsidP="00095F59">
            <w:pPr>
              <w:jc w:val="center"/>
              <w:rPr>
                <w:sz w:val="18"/>
                <w:szCs w:val="18"/>
              </w:rPr>
            </w:pP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6A67B984"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2844E21C"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5A307E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A7286C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6A8542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2B26025"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01F59CF" w14:textId="77777777" w:rsidR="00596CBF" w:rsidRPr="00086C17" w:rsidRDefault="00596CBF" w:rsidP="00095F59">
            <w:pPr>
              <w:jc w:val="center"/>
              <w:rPr>
                <w:sz w:val="18"/>
                <w:szCs w:val="18"/>
              </w:rPr>
            </w:pP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49D7073"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76EFADA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3E5397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BD9FF1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51B068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8D6D48C"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04A4AE5E" w14:textId="77777777" w:rsidR="00596CBF" w:rsidRPr="00086C17" w:rsidRDefault="00596CBF" w:rsidP="00095F59">
            <w:pPr>
              <w:jc w:val="center"/>
              <w:rPr>
                <w:sz w:val="18"/>
                <w:szCs w:val="18"/>
              </w:rPr>
            </w:pP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7A642430"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ECD4C88"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4FDEA6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C173C8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279D43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6CF45A1"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38AF10CC" w14:textId="77777777" w:rsidR="00596CBF" w:rsidRPr="00086C17" w:rsidRDefault="00596CBF" w:rsidP="00095F59">
            <w:pPr>
              <w:jc w:val="center"/>
              <w:rPr>
                <w:sz w:val="18"/>
                <w:szCs w:val="18"/>
              </w:rPr>
            </w:pP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C61A7D9"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970F30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D28C43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FFC35F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9AE2EB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A4356B0"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4614B7E" w14:textId="77777777" w:rsidR="00596CBF" w:rsidRPr="00086C17" w:rsidRDefault="00596CBF" w:rsidP="00095F59">
            <w:pPr>
              <w:jc w:val="center"/>
              <w:rPr>
                <w:sz w:val="18"/>
                <w:szCs w:val="18"/>
              </w:rPr>
            </w:pP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5803C14"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38DAD3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D3A408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EC9CA4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E61630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920D297"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B3BDCE6" w14:textId="77777777" w:rsidR="00596CBF" w:rsidRPr="00086C17" w:rsidRDefault="00596CBF" w:rsidP="00095F59">
            <w:pPr>
              <w:jc w:val="center"/>
              <w:rPr>
                <w:sz w:val="18"/>
                <w:szCs w:val="18"/>
              </w:rPr>
            </w:pP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459F0151"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002549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4733E3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426309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8225D6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965343E"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A921ED7" w14:textId="77777777" w:rsidR="00596CBF" w:rsidRPr="00086C17" w:rsidRDefault="00596CBF" w:rsidP="00095F59">
            <w:pPr>
              <w:jc w:val="center"/>
              <w:rPr>
                <w:sz w:val="18"/>
                <w:szCs w:val="18"/>
              </w:rPr>
            </w:pP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B90DE18"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FA50A4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987075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C30DF54"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9F4941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6E26338"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5605108B" w14:textId="77777777" w:rsidR="00596CBF" w:rsidRPr="00086C17" w:rsidRDefault="00596CBF" w:rsidP="00095F59">
            <w:pPr>
              <w:jc w:val="center"/>
              <w:rPr>
                <w:sz w:val="18"/>
                <w:szCs w:val="18"/>
              </w:rPr>
            </w:pP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CBFBD3E"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52CBCA5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F1F3FA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CD8E845"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8535E6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1589BBC"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7F5B55BB" w14:textId="77777777" w:rsidR="00596CBF" w:rsidRPr="00086C17" w:rsidRDefault="00596CBF" w:rsidP="00095F59">
            <w:pPr>
              <w:jc w:val="center"/>
              <w:rPr>
                <w:sz w:val="18"/>
                <w:szCs w:val="18"/>
              </w:rPr>
            </w:pP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16172C93"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1215AFD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507739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9E95ECF"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8E722EF"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6340EB5"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624EE19" w14:textId="77777777" w:rsidR="00596CBF" w:rsidRPr="00086C17" w:rsidRDefault="00596CBF" w:rsidP="00095F59">
            <w:pPr>
              <w:jc w:val="center"/>
              <w:rPr>
                <w:sz w:val="18"/>
                <w:szCs w:val="18"/>
              </w:rPr>
            </w:pP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72E61E17"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011D3EF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A0423ED"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BE3116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11FFE68"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36F88AA"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8DAB408" w14:textId="77777777" w:rsidR="00596CBF" w:rsidRPr="00086C17" w:rsidRDefault="00596CBF" w:rsidP="00095F59">
            <w:pPr>
              <w:jc w:val="center"/>
              <w:rPr>
                <w:sz w:val="18"/>
                <w:szCs w:val="18"/>
              </w:rPr>
            </w:pP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A28D242"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6B171261"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F28FC5C"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2664FA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A09B737"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1C6B01D"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1E5F418C" w14:textId="77777777" w:rsidR="00596CBF" w:rsidRPr="00086C17" w:rsidRDefault="00596CBF" w:rsidP="00095F59">
            <w:pPr>
              <w:jc w:val="center"/>
              <w:rPr>
                <w:sz w:val="18"/>
                <w:szCs w:val="18"/>
              </w:rPr>
            </w:pP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2F37CC4"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72063BD3"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431F89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C1A0109"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CA683D2"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2B1BE90E"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8C888CA" w14:textId="77777777" w:rsidR="00596CBF" w:rsidRPr="00086C17" w:rsidRDefault="00596CBF" w:rsidP="00095F59">
            <w:pPr>
              <w:jc w:val="center"/>
              <w:rPr>
                <w:sz w:val="18"/>
                <w:szCs w:val="18"/>
              </w:rPr>
            </w:pP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5FD9A385"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3B6303B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6092CB5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7A8EA69B"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4D9A93C0"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3E2307F0"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60F45E33" w14:textId="77777777" w:rsidR="00596CBF" w:rsidRPr="00086C17" w:rsidRDefault="00596CBF" w:rsidP="00095F59">
            <w:pPr>
              <w:jc w:val="center"/>
              <w:rPr>
                <w:sz w:val="18"/>
                <w:szCs w:val="18"/>
              </w:rPr>
            </w:pP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14:paraId="27D4F833" w14:textId="77777777" w:rsidR="00596CBF" w:rsidRPr="00086C17" w:rsidRDefault="00596CBF" w:rsidP="00095F59">
            <w:pPr>
              <w:jc w:val="center"/>
              <w:rPr>
                <w:sz w:val="18"/>
                <w:szCs w:val="18"/>
              </w:rPr>
            </w:pPr>
          </w:p>
        </w:tc>
        <w:tc>
          <w:tcPr>
            <w:tcW w:w="2016" w:type="dxa"/>
            <w:tcBorders>
              <w:top w:val="single" w:sz="4" w:space="0" w:color="444444"/>
              <w:left w:val="single" w:sz="4" w:space="0" w:color="444444"/>
              <w:bottom w:val="single" w:sz="4" w:space="0" w:color="444444"/>
              <w:right w:val="single" w:sz="4" w:space="0" w:color="444444"/>
            </w:tcBorders>
          </w:tcPr>
          <w:p w14:paraId="3042959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572A71E"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1A81DFC6"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0372796A" w14:textId="77777777" w:rsidR="00596CBF" w:rsidRPr="00086C17" w:rsidRDefault="00596CBF" w:rsidP="00095F59">
            <w:pPr>
              <w:jc w:val="center"/>
              <w:rPr>
                <w:sz w:val="18"/>
                <w:szCs w:val="18"/>
              </w:rPr>
            </w:pPr>
          </w:p>
        </w:tc>
        <w:tc>
          <w:tcPr>
            <w:tcW w:w="1296" w:type="dxa"/>
            <w:tcBorders>
              <w:top w:val="single" w:sz="4" w:space="0" w:color="444444"/>
              <w:left w:val="single" w:sz="4" w:space="0" w:color="444444"/>
              <w:bottom w:val="single" w:sz="4" w:space="0" w:color="444444"/>
              <w:right w:val="single" w:sz="4" w:space="0" w:color="444444"/>
            </w:tcBorders>
          </w:tcPr>
          <w:p w14:paraId="59A879C0" w14:textId="77777777" w:rsidR="00596CBF" w:rsidRPr="00086C17" w:rsidRDefault="00596CBF" w:rsidP="00095F59">
            <w:pPr>
              <w:jc w:val="center"/>
              <w:rPr>
                <w:sz w:val="18"/>
                <w:szCs w:val="18"/>
              </w:rPr>
            </w:pPr>
          </w:p>
        </w:tc>
        <w:tc>
          <w:tcPr>
            <w:tcW w:w="1584" w:type="dxa"/>
            <w:tcBorders>
              <w:top w:val="single" w:sz="4" w:space="0" w:color="444444"/>
              <w:left w:val="single" w:sz="4" w:space="0" w:color="444444"/>
              <w:bottom w:val="single" w:sz="4" w:space="0" w:color="444444"/>
              <w:right w:val="single" w:sz="4" w:space="0" w:color="444444"/>
            </w:tcBorders>
          </w:tcPr>
          <w:p w14:paraId="2F5394F7" w14:textId="77777777" w:rsidR="00596CBF" w:rsidRPr="00086C17" w:rsidRDefault="00596CBF" w:rsidP="00095F59">
            <w:pPr>
              <w:jc w:val="center"/>
              <w:rPr>
                <w:sz w:val="18"/>
                <w:szCs w:val="18"/>
              </w:rPr>
            </w:pPr>
          </w:p>
        </w:tc>
      </w:tr>
    </w:tbl>
    <w:p w14:paraId="135C934E" w14:textId="1351EB39" w:rsidR="00B64319" w:rsidRPr="00086C17" w:rsidRDefault="00B64319" w:rsidP="00086C17">
      <w:pPr>
        <w:spacing w:before="720"/>
        <w:rPr>
          <w:sz w:val="18"/>
          <w:szCs w:val="18"/>
        </w:rPr>
      </w:pPr>
    </w:p>
    <w:sectPr w:rsidR="00B64319" w:rsidRPr="00086C17" w:rsidSect="00A9312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