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E0A4"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1. Purpose</w:t>
      </w:r>
    </w:p>
    <w:p w14:paraId="62CEC83F" w14:textId="43A3792A" w:rsidR="00AB3CD9" w:rsidRPr="00AB3CD9" w:rsidRDefault="00AB3CD9" w:rsidP="00AB3CD9">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kern w:val="0"/>
          <w:sz w:val="18"/>
          <w:szCs w:val="18"/>
          <w:lang w:eastAsia="en-PH"/>
          <w14:ligatures w14:val="none"/>
        </w:rPr>
        <w:t>The purpose of this program is to ensure that the physical facility and all kitchen equipment are maintained in a state of repair that prevents food contamination and ensures the consistent performance of safety controls (e.g., temperature regulation). This program addresses structural integrity and equipment reliability as required by ISO 22000:2018 Clause 8.2 and RA 10611.</w:t>
      </w:r>
    </w:p>
    <w:p w14:paraId="31E4FC78"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2. Scope</w:t>
      </w:r>
    </w:p>
    <w:p w14:paraId="38B64A6E" w14:textId="77777777" w:rsidR="00AB3CD9" w:rsidRPr="00AB3CD9" w:rsidRDefault="00AB3CD9" w:rsidP="00AB3CD9">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kern w:val="0"/>
          <w:sz w:val="18"/>
          <w:szCs w:val="18"/>
          <w:lang w:eastAsia="en-PH"/>
          <w14:ligatures w14:val="none"/>
        </w:rPr>
        <w:t>This program covers all physical structures (floors, walls, ceilings, doors), utilities (lighting, ventilation, drainage), and processing equipment (fryers, chillers, freezers, thermometers, and sinks) within the establishment and its commissary transport vehicles.</w:t>
      </w:r>
    </w:p>
    <w:p w14:paraId="445238B3"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3. Definitions</w:t>
      </w:r>
    </w:p>
    <w:p w14:paraId="21560398" w14:textId="77777777" w:rsidR="00AB3CD9" w:rsidRPr="00AB3CD9" w:rsidRDefault="00AB3CD9" w:rsidP="00AB3CD9">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Preventative Maintenance (PM):</w:t>
      </w:r>
      <w:r w:rsidRPr="00AB3CD9">
        <w:rPr>
          <w:rFonts w:ascii="Times New Roman" w:eastAsia="Times New Roman" w:hAnsi="Times New Roman" w:cs="Times New Roman"/>
          <w:kern w:val="0"/>
          <w:sz w:val="18"/>
          <w:szCs w:val="18"/>
          <w:lang w:eastAsia="en-PH"/>
          <w14:ligatures w14:val="none"/>
        </w:rPr>
        <w:t xml:space="preserve"> Scheduled inspections and servicing to prevent equipment failure before it occurs.</w:t>
      </w:r>
    </w:p>
    <w:p w14:paraId="7BD4AC84" w14:textId="77777777" w:rsidR="00AB3CD9" w:rsidRPr="00AB3CD9" w:rsidRDefault="00AB3CD9" w:rsidP="00AB3CD9">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Calibration:</w:t>
      </w:r>
      <w:r w:rsidRPr="00AB3CD9">
        <w:rPr>
          <w:rFonts w:ascii="Times New Roman" w:eastAsia="Times New Roman" w:hAnsi="Times New Roman" w:cs="Times New Roman"/>
          <w:kern w:val="0"/>
          <w:sz w:val="18"/>
          <w:szCs w:val="18"/>
          <w:lang w:eastAsia="en-PH"/>
          <w14:ligatures w14:val="none"/>
        </w:rPr>
        <w:t xml:space="preserve"> The process of configuring an instrument (e.g., thermometer) to provide a result within an acceptable range of a known standard.</w:t>
      </w:r>
    </w:p>
    <w:p w14:paraId="28EB3D0A" w14:textId="77777777" w:rsidR="00AB3CD9" w:rsidRPr="00AB3CD9" w:rsidRDefault="00AB3CD9" w:rsidP="00AB3CD9">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Food-Grade Surface:</w:t>
      </w:r>
      <w:r w:rsidRPr="00AB3CD9">
        <w:rPr>
          <w:rFonts w:ascii="Times New Roman" w:eastAsia="Times New Roman" w:hAnsi="Times New Roman" w:cs="Times New Roman"/>
          <w:kern w:val="0"/>
          <w:sz w:val="18"/>
          <w:szCs w:val="18"/>
          <w:lang w:eastAsia="en-PH"/>
          <w14:ligatures w14:val="none"/>
        </w:rPr>
        <w:t xml:space="preserve"> Material that is smooth, non-absorbent, non-toxic, and easily cleanable (e.g., stainless steel, epoxy-sealed tiles).</w:t>
      </w:r>
    </w:p>
    <w:p w14:paraId="6391707D" w14:textId="77777777" w:rsidR="00AB3CD9" w:rsidRPr="00AB3CD9" w:rsidRDefault="00AB3CD9" w:rsidP="00AB3CD9">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NIST Traceable:</w:t>
      </w:r>
      <w:r w:rsidRPr="00AB3CD9">
        <w:rPr>
          <w:rFonts w:ascii="Times New Roman" w:eastAsia="Times New Roman" w:hAnsi="Times New Roman" w:cs="Times New Roman"/>
          <w:kern w:val="0"/>
          <w:sz w:val="18"/>
          <w:szCs w:val="18"/>
          <w:lang w:eastAsia="en-PH"/>
          <w14:ligatures w14:val="none"/>
        </w:rPr>
        <w:t xml:space="preserve"> A calibration certificate proving the device was tested against standards held by the National Institute of Standards and Technology.</w:t>
      </w:r>
    </w:p>
    <w:p w14:paraId="5D954CAA"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4. Responsibility</w:t>
      </w:r>
    </w:p>
    <w:p w14:paraId="43AB0D1E" w14:textId="77777777" w:rsidR="00AB3CD9" w:rsidRPr="00AB3CD9" w:rsidRDefault="00AB3CD9" w:rsidP="00AB3CD9">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Lead Auditor/FSCO:</w:t>
      </w:r>
      <w:r w:rsidRPr="00AB3CD9">
        <w:rPr>
          <w:rFonts w:ascii="Times New Roman" w:eastAsia="Times New Roman" w:hAnsi="Times New Roman" w:cs="Times New Roman"/>
          <w:kern w:val="0"/>
          <w:sz w:val="18"/>
          <w:szCs w:val="18"/>
          <w:lang w:eastAsia="en-PH"/>
          <w14:ligatures w14:val="none"/>
        </w:rPr>
        <w:t xml:space="preserve"> Responsible for verifying the calibration of thermometers, auditing the facility for structural defects, and reviewing maintenance logs.</w:t>
      </w:r>
    </w:p>
    <w:p w14:paraId="14231F4D" w14:textId="77777777" w:rsidR="00AB3CD9" w:rsidRPr="00AB3CD9" w:rsidRDefault="00AB3CD9" w:rsidP="00AB3CD9">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Store Manager:</w:t>
      </w:r>
      <w:r w:rsidRPr="00AB3CD9">
        <w:rPr>
          <w:rFonts w:ascii="Times New Roman" w:eastAsia="Times New Roman" w:hAnsi="Times New Roman" w:cs="Times New Roman"/>
          <w:kern w:val="0"/>
          <w:sz w:val="18"/>
          <w:szCs w:val="18"/>
          <w:lang w:eastAsia="en-PH"/>
          <w14:ligatures w14:val="none"/>
        </w:rPr>
        <w:t xml:space="preserve"> Responsible for scheduling repairs for structural issues (e.g., broken tiles) and ensuring all cooling units have functional thermometers.</w:t>
      </w:r>
    </w:p>
    <w:p w14:paraId="227499ED" w14:textId="77777777" w:rsidR="00AB3CD9" w:rsidRPr="00AB3CD9" w:rsidRDefault="00AB3CD9" w:rsidP="00AB3CD9">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Kitchen Staff:</w:t>
      </w:r>
      <w:r w:rsidRPr="00AB3CD9">
        <w:rPr>
          <w:rFonts w:ascii="Times New Roman" w:eastAsia="Times New Roman" w:hAnsi="Times New Roman" w:cs="Times New Roman"/>
          <w:kern w:val="0"/>
          <w:sz w:val="18"/>
          <w:szCs w:val="18"/>
          <w:lang w:eastAsia="en-PH"/>
          <w14:ligatures w14:val="none"/>
        </w:rPr>
        <w:t xml:space="preserve"> Responsible for reporting equipment malfunctions and performing daily pre-operational checks on thermometer functionality.</w:t>
      </w:r>
    </w:p>
    <w:p w14:paraId="6E41E17A"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5. Procedure</w:t>
      </w:r>
    </w:p>
    <w:p w14:paraId="7073F0FD" w14:textId="77777777" w:rsidR="00AB3CD9" w:rsidRPr="00AB3CD9" w:rsidRDefault="00AB3CD9" w:rsidP="00AB3CD9">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5.1 Structural Integrity &amp; Repairs</w:t>
      </w:r>
    </w:p>
    <w:p w14:paraId="2AF11ADD" w14:textId="7E907EFC" w:rsidR="00AB3CD9" w:rsidRPr="00AB3CD9" w:rsidRDefault="00AB3CD9" w:rsidP="00AB3CD9">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Floors &amp; Walls:</w:t>
      </w:r>
      <w:r w:rsidRPr="00AB3CD9">
        <w:rPr>
          <w:rFonts w:ascii="Times New Roman" w:eastAsia="Times New Roman" w:hAnsi="Times New Roman" w:cs="Times New Roman"/>
          <w:kern w:val="0"/>
          <w:sz w:val="18"/>
          <w:szCs w:val="18"/>
          <w:lang w:eastAsia="en-PH"/>
          <w14:ligatures w14:val="none"/>
        </w:rPr>
        <w:t xml:space="preserve"> Surfaces must be kept free of cracks and chips. </w:t>
      </w:r>
      <w:r w:rsidRPr="00AB3CD9">
        <w:rPr>
          <w:rFonts w:ascii="Times New Roman" w:eastAsia="Times New Roman" w:hAnsi="Times New Roman" w:cs="Times New Roman"/>
          <w:b/>
          <w:bCs/>
          <w:kern w:val="0"/>
          <w:sz w:val="18"/>
          <w:szCs w:val="18"/>
          <w:lang w:eastAsia="en-PH"/>
          <w14:ligatures w14:val="none"/>
        </w:rPr>
        <w:t>Priority Action:</w:t>
      </w:r>
      <w:r w:rsidRPr="00AB3CD9">
        <w:rPr>
          <w:rFonts w:ascii="Times New Roman" w:eastAsia="Times New Roman" w:hAnsi="Times New Roman" w:cs="Times New Roman"/>
          <w:kern w:val="0"/>
          <w:sz w:val="18"/>
          <w:szCs w:val="18"/>
          <w:lang w:eastAsia="en-PH"/>
          <w14:ligatures w14:val="none"/>
        </w:rPr>
        <w:t xml:space="preserve"> Broken tiles must be repaired using food-grade grout and non-porous tiles to eliminate bacterial reservoirs.</w:t>
      </w:r>
    </w:p>
    <w:p w14:paraId="7EA05AFC" w14:textId="27D71100" w:rsidR="00AB3CD9" w:rsidRPr="00AB3CD9" w:rsidRDefault="00AB3CD9" w:rsidP="00AB3CD9">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Exclusion Barriers:</w:t>
      </w:r>
      <w:r w:rsidRPr="00AB3CD9">
        <w:rPr>
          <w:rFonts w:ascii="Times New Roman" w:eastAsia="Times New Roman" w:hAnsi="Times New Roman" w:cs="Times New Roman"/>
          <w:kern w:val="0"/>
          <w:sz w:val="18"/>
          <w:szCs w:val="18"/>
          <w:lang w:eastAsia="en-PH"/>
          <w14:ligatures w14:val="none"/>
        </w:rPr>
        <w:t xml:space="preserve"> The hole in the back door must be sealed permanently with metal flashing or a heavy-duty door sweep to prevent pest entry.</w:t>
      </w:r>
    </w:p>
    <w:p w14:paraId="68CF796B" w14:textId="59F9D112" w:rsidR="00AB3CD9" w:rsidRPr="00AB3CD9" w:rsidRDefault="00AB3CD9" w:rsidP="00AB3CD9">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Sinks:</w:t>
      </w:r>
      <w:r w:rsidRPr="00AB3CD9">
        <w:rPr>
          <w:rFonts w:ascii="Times New Roman" w:eastAsia="Times New Roman" w:hAnsi="Times New Roman" w:cs="Times New Roman"/>
          <w:kern w:val="0"/>
          <w:sz w:val="18"/>
          <w:szCs w:val="18"/>
          <w:lang w:eastAsia="en-PH"/>
          <w14:ligatures w14:val="none"/>
        </w:rPr>
        <w:t xml:space="preserve"> While the current 2-compartment sink is a structural limitation, it must be maintained leak-free. A plan for 3-compartment installation must be developed for long-term compliance.</w:t>
      </w:r>
    </w:p>
    <w:p w14:paraId="7A71F215" w14:textId="77777777" w:rsidR="00AB3CD9" w:rsidRPr="00AB3CD9" w:rsidRDefault="00AB3CD9" w:rsidP="00AB3CD9">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5.2 Thermal Monitoring Equipment</w:t>
      </w:r>
    </w:p>
    <w:p w14:paraId="00610545" w14:textId="3CBDA364" w:rsidR="00AB3CD9" w:rsidRPr="00AB3CD9" w:rsidRDefault="00AB3CD9" w:rsidP="00AB3CD9">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Cooling Units:</w:t>
      </w:r>
      <w:r w:rsidRPr="00AB3CD9">
        <w:rPr>
          <w:rFonts w:ascii="Times New Roman" w:eastAsia="Times New Roman" w:hAnsi="Times New Roman" w:cs="Times New Roman"/>
          <w:kern w:val="0"/>
          <w:sz w:val="18"/>
          <w:szCs w:val="18"/>
          <w:lang w:eastAsia="en-PH"/>
          <w14:ligatures w14:val="none"/>
        </w:rPr>
        <w:t xml:space="preserve"> Every refrigerator and freezer must have a permanent hanging thermometer positioned in the warmest part of the unit.</w:t>
      </w:r>
    </w:p>
    <w:p w14:paraId="2513E270" w14:textId="781066AE" w:rsidR="00AB3CD9" w:rsidRPr="00AB3CD9" w:rsidRDefault="00AB3CD9" w:rsidP="00AB3CD9">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Infrared (IR) Thermometers:</w:t>
      </w:r>
      <w:r w:rsidRPr="00AB3CD9">
        <w:rPr>
          <w:rFonts w:ascii="Times New Roman" w:eastAsia="Times New Roman" w:hAnsi="Times New Roman" w:cs="Times New Roman"/>
          <w:kern w:val="0"/>
          <w:sz w:val="18"/>
          <w:szCs w:val="18"/>
          <w:lang w:eastAsia="en-PH"/>
          <w14:ligatures w14:val="none"/>
        </w:rPr>
        <w:t xml:space="preserve"> An IR thermometer must be available on-site for rapid surface checks during receiving.</w:t>
      </w:r>
    </w:p>
    <w:p w14:paraId="06E2A946" w14:textId="165E2DA0" w:rsidR="00AB3CD9" w:rsidRDefault="00AB3CD9" w:rsidP="00AB3CD9">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Probe Thermometers:</w:t>
      </w:r>
      <w:r w:rsidRPr="00AB3CD9">
        <w:rPr>
          <w:rFonts w:ascii="Times New Roman" w:eastAsia="Times New Roman" w:hAnsi="Times New Roman" w:cs="Times New Roman"/>
          <w:kern w:val="0"/>
          <w:sz w:val="18"/>
          <w:szCs w:val="18"/>
          <w:lang w:eastAsia="en-PH"/>
          <w14:ligatures w14:val="none"/>
        </w:rPr>
        <w:t xml:space="preserve"> At least two</w:t>
      </w:r>
      <w:r>
        <w:rPr>
          <w:rFonts w:ascii="Times New Roman" w:eastAsia="Times New Roman" w:hAnsi="Times New Roman" w:cs="Times New Roman"/>
          <w:kern w:val="0"/>
          <w:sz w:val="18"/>
          <w:szCs w:val="18"/>
          <w:lang w:eastAsia="en-PH"/>
          <w14:ligatures w14:val="none"/>
        </w:rPr>
        <w:t xml:space="preserve"> </w:t>
      </w:r>
      <w:r w:rsidRPr="00AB3CD9">
        <w:rPr>
          <w:rFonts w:ascii="Times New Roman" w:eastAsia="Times New Roman" w:hAnsi="Times New Roman" w:cs="Times New Roman"/>
          <w:kern w:val="0"/>
          <w:sz w:val="18"/>
          <w:szCs w:val="18"/>
          <w:lang w:eastAsia="en-PH"/>
          <w14:ligatures w14:val="none"/>
        </w:rPr>
        <w:t>2 digital probe thermometers must be available and functional for "Kill Step" verification.</w:t>
      </w:r>
    </w:p>
    <w:p w14:paraId="156B86CF" w14:textId="77777777" w:rsidR="00AB3CD9" w:rsidRDefault="00AB3CD9" w:rsidP="00AB3CD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25B2A103" w14:textId="77777777" w:rsidR="00AB3CD9" w:rsidRDefault="00AB3CD9" w:rsidP="00AB3CD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7E204706" w14:textId="77777777" w:rsidR="00AB3CD9" w:rsidRPr="00AB3CD9" w:rsidRDefault="00AB3CD9" w:rsidP="00AB3CD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4084A857" w14:textId="77777777" w:rsidR="00AB3CD9" w:rsidRPr="00AB3CD9" w:rsidRDefault="00AB3CD9" w:rsidP="00AB3CD9">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5.3 Equipment Maintenance &amp; Calibration</w:t>
      </w:r>
    </w:p>
    <w:p w14:paraId="3C3AD724" w14:textId="3F034576" w:rsidR="00AB3CD9" w:rsidRPr="00AB3CD9" w:rsidRDefault="00AB3CD9" w:rsidP="00AB3CD9">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lastRenderedPageBreak/>
        <w:t>Preventative Maintenance (PM):</w:t>
      </w:r>
      <w:r w:rsidRPr="00AB3CD9">
        <w:rPr>
          <w:rFonts w:ascii="Times New Roman" w:eastAsia="Times New Roman" w:hAnsi="Times New Roman" w:cs="Times New Roman"/>
          <w:kern w:val="0"/>
          <w:sz w:val="18"/>
          <w:szCs w:val="18"/>
          <w:lang w:eastAsia="en-PH"/>
          <w14:ligatures w14:val="none"/>
        </w:rPr>
        <w:t xml:space="preserve"> Fryers and cooling units must undergo a professional deep clean and mechanical check-up every six </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6</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 xml:space="preserve"> months.</w:t>
      </w:r>
    </w:p>
    <w:p w14:paraId="385C4922" w14:textId="53B42EDC" w:rsidR="00AB3CD9" w:rsidRPr="00AB3CD9" w:rsidRDefault="00AB3CD9" w:rsidP="00AB3CD9">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Calibration:</w:t>
      </w:r>
      <w:r w:rsidRPr="00AB3CD9">
        <w:rPr>
          <w:rFonts w:ascii="Times New Roman" w:eastAsia="Times New Roman" w:hAnsi="Times New Roman" w:cs="Times New Roman"/>
          <w:kern w:val="0"/>
          <w:sz w:val="18"/>
          <w:szCs w:val="18"/>
          <w:lang w:eastAsia="en-PH"/>
          <w14:ligatures w14:val="none"/>
        </w:rPr>
        <w:t xml:space="preserve"> All probe thermometers must be calibrated weekly using the "Ice Slurry Method" </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32</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F / 0</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 xml:space="preserve">C). Instruments that deviate by more than </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 xml:space="preserve"> 2</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 xml:space="preserve">F </w:t>
      </w:r>
      <w:r>
        <w:rPr>
          <w:rFonts w:ascii="Times New Roman" w:eastAsia="Times New Roman" w:hAnsi="Times New Roman" w:cs="Times New Roman"/>
          <w:kern w:val="0"/>
          <w:sz w:val="18"/>
          <w:szCs w:val="18"/>
          <w:lang w:eastAsia="en-PH"/>
          <w14:ligatures w14:val="none"/>
        </w:rPr>
        <w:t>(</w:t>
      </w:r>
      <w:r>
        <w:rPr>
          <w:rFonts w:ascii="PMingLiU-ExtB" w:eastAsia="PMingLiU-ExtB" w:hAnsi="PMingLiU-ExtB" w:cs="PMingLiU-ExtB" w:hint="eastAsia"/>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1</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C) must be replaced.</w:t>
      </w:r>
    </w:p>
    <w:p w14:paraId="476E7B03" w14:textId="77777777" w:rsidR="00AB3CD9" w:rsidRPr="00AB3CD9" w:rsidRDefault="00AB3CD9" w:rsidP="00AB3CD9">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5.4 Utilities &amp; Emergency SOPs</w:t>
      </w:r>
    </w:p>
    <w:p w14:paraId="7471FDE0" w14:textId="77777777" w:rsidR="00AB3CD9" w:rsidRPr="00AB3CD9" w:rsidRDefault="00AB3CD9" w:rsidP="00AB3CD9">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Lighting:</w:t>
      </w:r>
      <w:r w:rsidRPr="00AB3CD9">
        <w:rPr>
          <w:rFonts w:ascii="Times New Roman" w:eastAsia="Times New Roman" w:hAnsi="Times New Roman" w:cs="Times New Roman"/>
          <w:kern w:val="0"/>
          <w:sz w:val="18"/>
          <w:szCs w:val="18"/>
          <w:lang w:eastAsia="en-PH"/>
          <w14:ligatures w14:val="none"/>
        </w:rPr>
        <w:t xml:space="preserve"> All bulbs in food zones must be shatterproof or shielded.</w:t>
      </w:r>
    </w:p>
    <w:p w14:paraId="542567C5" w14:textId="40571CBB" w:rsidR="00AB3CD9" w:rsidRPr="00AB3CD9" w:rsidRDefault="00AB3CD9" w:rsidP="00AB3CD9">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Power Loss:</w:t>
      </w:r>
      <w:r w:rsidRPr="00AB3CD9">
        <w:rPr>
          <w:rFonts w:ascii="Times New Roman" w:eastAsia="Times New Roman" w:hAnsi="Times New Roman" w:cs="Times New Roman"/>
          <w:kern w:val="0"/>
          <w:sz w:val="18"/>
          <w:szCs w:val="18"/>
          <w:lang w:eastAsia="en-PH"/>
          <w14:ligatures w14:val="none"/>
        </w:rPr>
        <w:t xml:space="preserve"> In the event of a power outage, the establishment must follow the "Power Loss SOP," which includes keeping units closed and monitoring the 4-hour safety limit for TCS foods.</w:t>
      </w:r>
    </w:p>
    <w:p w14:paraId="3A0AD1E6"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6. Monitoring</w:t>
      </w:r>
    </w:p>
    <w:p w14:paraId="4C233C85" w14:textId="16C984ED" w:rsidR="00AB3CD9" w:rsidRPr="00AB3CD9" w:rsidRDefault="00AB3CD9" w:rsidP="00AB3CD9">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Daily Pre-Op Check:</w:t>
      </w:r>
      <w:r w:rsidRPr="00AB3CD9">
        <w:rPr>
          <w:rFonts w:ascii="Times New Roman" w:eastAsia="Times New Roman" w:hAnsi="Times New Roman" w:cs="Times New Roman"/>
          <w:kern w:val="0"/>
          <w:sz w:val="18"/>
          <w:szCs w:val="18"/>
          <w:lang w:eastAsia="en-PH"/>
          <w14:ligatures w14:val="none"/>
        </w:rPr>
        <w:t xml:space="preserve"> Manager verifies that all chillers are at </w:t>
      </w:r>
      <w:r>
        <w:rPr>
          <w:rFonts w:ascii="Times New Roman" w:eastAsia="Times New Roman" w:hAnsi="Times New Roman" w:cs="Times New Roman"/>
          <w:kern w:val="0"/>
          <w:sz w:val="18"/>
          <w:szCs w:val="18"/>
          <w:lang w:eastAsia="en-PH"/>
          <w14:ligatures w14:val="none"/>
        </w:rPr>
        <w:t xml:space="preserve">≤ </w:t>
      </w:r>
      <w:r w:rsidRPr="00AB3CD9">
        <w:rPr>
          <w:rFonts w:ascii="Times New Roman" w:eastAsia="Times New Roman" w:hAnsi="Times New Roman" w:cs="Times New Roman"/>
          <w:kern w:val="0"/>
          <w:sz w:val="18"/>
          <w:szCs w:val="18"/>
          <w:lang w:eastAsia="en-PH"/>
          <w14:ligatures w14:val="none"/>
        </w:rPr>
        <w:t>40</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 xml:space="preserve">F and freezers at </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 xml:space="preserve"> 0</w:t>
      </w:r>
      <w:r>
        <w:rPr>
          <w:rFonts w:ascii="Times New Roman" w:eastAsia="Times New Roman" w:hAnsi="Times New Roman" w:cs="Times New Roman"/>
          <w:kern w:val="0"/>
          <w:sz w:val="18"/>
          <w:szCs w:val="18"/>
          <w:lang w:eastAsia="en-PH"/>
          <w14:ligatures w14:val="none"/>
        </w:rPr>
        <w:t>°F</w:t>
      </w:r>
      <w:r w:rsidRPr="00AB3CD9">
        <w:rPr>
          <w:rFonts w:ascii="Times New Roman" w:eastAsia="Times New Roman" w:hAnsi="Times New Roman" w:cs="Times New Roman"/>
          <w:kern w:val="0"/>
          <w:sz w:val="18"/>
          <w:szCs w:val="18"/>
          <w:lang w:eastAsia="en-PH"/>
          <w14:ligatures w14:val="none"/>
        </w:rPr>
        <w:t>.</w:t>
      </w:r>
    </w:p>
    <w:p w14:paraId="7ED59D98" w14:textId="77777777" w:rsidR="00AB3CD9" w:rsidRPr="00AB3CD9" w:rsidRDefault="00AB3CD9" w:rsidP="00AB3CD9">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Weekly Calibration Check:</w:t>
      </w:r>
      <w:r w:rsidRPr="00AB3CD9">
        <w:rPr>
          <w:rFonts w:ascii="Times New Roman" w:eastAsia="Times New Roman" w:hAnsi="Times New Roman" w:cs="Times New Roman"/>
          <w:kern w:val="0"/>
          <w:sz w:val="18"/>
          <w:szCs w:val="18"/>
          <w:lang w:eastAsia="en-PH"/>
          <w14:ligatures w14:val="none"/>
        </w:rPr>
        <w:t xml:space="preserve"> FSCO performs and records the ice slurry test for all digital probes.</w:t>
      </w:r>
    </w:p>
    <w:p w14:paraId="640BC3E8" w14:textId="77777777" w:rsidR="00AB3CD9" w:rsidRPr="00AB3CD9" w:rsidRDefault="00AB3CD9" w:rsidP="00AB3CD9">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Monthly Facility Walkthrough:</w:t>
      </w:r>
      <w:r w:rsidRPr="00AB3CD9">
        <w:rPr>
          <w:rFonts w:ascii="Times New Roman" w:eastAsia="Times New Roman" w:hAnsi="Times New Roman" w:cs="Times New Roman"/>
          <w:kern w:val="0"/>
          <w:sz w:val="18"/>
          <w:szCs w:val="18"/>
          <w:lang w:eastAsia="en-PH"/>
          <w14:ligatures w14:val="none"/>
        </w:rPr>
        <w:t xml:space="preserve"> FSCO inspects for new structural gaps, broken tiles, or lighting failures.</w:t>
      </w:r>
    </w:p>
    <w:p w14:paraId="32678681"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7. Corrective Action</w:t>
      </w:r>
    </w:p>
    <w:p w14:paraId="489FD9EE" w14:textId="5762266F" w:rsidR="00AB3CD9" w:rsidRPr="00AB3CD9" w:rsidRDefault="00AB3CD9" w:rsidP="00AB3CD9">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Temperature Failure:</w:t>
      </w:r>
      <w:r w:rsidRPr="00AB3CD9">
        <w:rPr>
          <w:rFonts w:ascii="Times New Roman" w:eastAsia="Times New Roman" w:hAnsi="Times New Roman" w:cs="Times New Roman"/>
          <w:kern w:val="0"/>
          <w:sz w:val="18"/>
          <w:szCs w:val="18"/>
          <w:lang w:eastAsia="en-PH"/>
          <w14:ligatures w14:val="none"/>
        </w:rPr>
        <w:t xml:space="preserve"> If a cooling unit is found above 41</w:t>
      </w:r>
      <w:r>
        <w:rPr>
          <w:rFonts w:ascii="Times New Roman" w:eastAsia="Times New Roman" w:hAnsi="Times New Roman" w:cs="Times New Roman"/>
          <w:kern w:val="0"/>
          <w:sz w:val="18"/>
          <w:szCs w:val="18"/>
          <w:lang w:eastAsia="en-PH"/>
          <w14:ligatures w14:val="none"/>
        </w:rPr>
        <w:t>°</w:t>
      </w:r>
      <w:r w:rsidRPr="00AB3CD9">
        <w:rPr>
          <w:rFonts w:ascii="Times New Roman" w:eastAsia="Times New Roman" w:hAnsi="Times New Roman" w:cs="Times New Roman"/>
          <w:kern w:val="0"/>
          <w:sz w:val="18"/>
          <w:szCs w:val="18"/>
          <w:lang w:eastAsia="en-PH"/>
          <w14:ligatures w14:val="none"/>
        </w:rPr>
        <w:t>F, food must be moved to a functional unit, and a technician called immediately.</w:t>
      </w:r>
    </w:p>
    <w:p w14:paraId="37785BD9" w14:textId="77777777" w:rsidR="00AB3CD9" w:rsidRPr="00AB3CD9" w:rsidRDefault="00AB3CD9" w:rsidP="00AB3CD9">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Calibration Failure:</w:t>
      </w:r>
      <w:r w:rsidRPr="00AB3CD9">
        <w:rPr>
          <w:rFonts w:ascii="Times New Roman" w:eastAsia="Times New Roman" w:hAnsi="Times New Roman" w:cs="Times New Roman"/>
          <w:kern w:val="0"/>
          <w:sz w:val="18"/>
          <w:szCs w:val="18"/>
          <w:lang w:eastAsia="en-PH"/>
          <w14:ligatures w14:val="none"/>
        </w:rPr>
        <w:t xml:space="preserve"> If a thermometer fails calibration, it must be "Red-Tagged" and removed from service. All batches measured with that device since the last "Pass" check must be evaluated for safety.</w:t>
      </w:r>
    </w:p>
    <w:p w14:paraId="1F686C40" w14:textId="4F9A8E20" w:rsidR="00AB3CD9" w:rsidRPr="00AB3CD9" w:rsidRDefault="00AB3CD9" w:rsidP="00AB3CD9">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Structural Repair:</w:t>
      </w:r>
      <w:r w:rsidRPr="00AB3CD9">
        <w:rPr>
          <w:rFonts w:ascii="Times New Roman" w:eastAsia="Times New Roman" w:hAnsi="Times New Roman" w:cs="Times New Roman"/>
          <w:kern w:val="0"/>
          <w:sz w:val="18"/>
          <w:szCs w:val="18"/>
          <w:lang w:eastAsia="en-PH"/>
          <w14:ligatures w14:val="none"/>
        </w:rPr>
        <w:t xml:space="preserve"> Temporary fixes for holes or broken surfaces must be applied within 24 hours, with permanent repairs scheduled within 14 days.</w:t>
      </w:r>
    </w:p>
    <w:p w14:paraId="040D939E"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8. Verification</w:t>
      </w:r>
    </w:p>
    <w:p w14:paraId="17E4C900" w14:textId="31667A5E" w:rsidR="00AB3CD9" w:rsidRPr="00AB3CD9" w:rsidRDefault="00AB3CD9" w:rsidP="00AB3CD9">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Log Review:</w:t>
      </w:r>
      <w:r w:rsidRPr="00AB3CD9">
        <w:rPr>
          <w:rFonts w:ascii="Times New Roman" w:eastAsia="Times New Roman" w:hAnsi="Times New Roman" w:cs="Times New Roman"/>
          <w:kern w:val="0"/>
          <w:sz w:val="18"/>
          <w:szCs w:val="18"/>
          <w:lang w:eastAsia="en-PH"/>
          <w14:ligatures w14:val="none"/>
        </w:rPr>
        <w:t xml:space="preserve"> FSCO will sign off on the Maintenance and Calibration logs every </w:t>
      </w:r>
      <w:r>
        <w:rPr>
          <w:rFonts w:ascii="Times New Roman" w:eastAsia="Times New Roman" w:hAnsi="Times New Roman" w:cs="Times New Roman"/>
          <w:kern w:val="0"/>
          <w:sz w:val="18"/>
          <w:szCs w:val="18"/>
          <w:lang w:eastAsia="en-PH"/>
          <w14:ligatures w14:val="none"/>
        </w:rPr>
        <w:t>visit</w:t>
      </w:r>
      <w:r w:rsidRPr="00AB3CD9">
        <w:rPr>
          <w:rFonts w:ascii="Times New Roman" w:eastAsia="Times New Roman" w:hAnsi="Times New Roman" w:cs="Times New Roman"/>
          <w:kern w:val="0"/>
          <w:sz w:val="18"/>
          <w:szCs w:val="18"/>
          <w:lang w:eastAsia="en-PH"/>
          <w14:ligatures w14:val="none"/>
        </w:rPr>
        <w:t>.</w:t>
      </w:r>
    </w:p>
    <w:p w14:paraId="3EFFCC1B" w14:textId="77777777" w:rsidR="00AB3CD9" w:rsidRPr="00AB3CD9" w:rsidRDefault="00AB3CD9" w:rsidP="00AB3CD9">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External Service:</w:t>
      </w:r>
      <w:r w:rsidRPr="00AB3CD9">
        <w:rPr>
          <w:rFonts w:ascii="Times New Roman" w:eastAsia="Times New Roman" w:hAnsi="Times New Roman" w:cs="Times New Roman"/>
          <w:kern w:val="0"/>
          <w:sz w:val="18"/>
          <w:szCs w:val="18"/>
          <w:lang w:eastAsia="en-PH"/>
          <w14:ligatures w14:val="none"/>
        </w:rPr>
        <w:t xml:space="preserve"> Invoices from professional repair contractors (HVAC, Plumbing) will be filed as verification of maintenance activity.</w:t>
      </w:r>
    </w:p>
    <w:p w14:paraId="7646101B" w14:textId="77777777" w:rsidR="00AB3CD9" w:rsidRPr="00AB3CD9" w:rsidRDefault="00AB3CD9" w:rsidP="00AB3CD9">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9. Records</w:t>
      </w:r>
    </w:p>
    <w:p w14:paraId="78E4D603" w14:textId="77777777" w:rsidR="00AB3CD9" w:rsidRPr="00AB3CD9" w:rsidRDefault="00AB3CD9" w:rsidP="00AB3CD9">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Form LOG-MAINT-01:</w:t>
      </w:r>
      <w:r w:rsidRPr="00AB3CD9">
        <w:rPr>
          <w:rFonts w:ascii="Times New Roman" w:eastAsia="Times New Roman" w:hAnsi="Times New Roman" w:cs="Times New Roman"/>
          <w:kern w:val="0"/>
          <w:sz w:val="18"/>
          <w:szCs w:val="18"/>
          <w:lang w:eastAsia="en-PH"/>
          <w14:ligatures w14:val="none"/>
        </w:rPr>
        <w:t xml:space="preserve"> Facility Maintenance &amp; Repair Log.</w:t>
      </w:r>
    </w:p>
    <w:p w14:paraId="7DF33B2E" w14:textId="77777777" w:rsidR="00AB3CD9" w:rsidRPr="00AB3CD9" w:rsidRDefault="00AB3CD9" w:rsidP="00AB3CD9">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Form LOG-CAL-01:</w:t>
      </w:r>
      <w:r w:rsidRPr="00AB3CD9">
        <w:rPr>
          <w:rFonts w:ascii="Times New Roman" w:eastAsia="Times New Roman" w:hAnsi="Times New Roman" w:cs="Times New Roman"/>
          <w:kern w:val="0"/>
          <w:sz w:val="18"/>
          <w:szCs w:val="18"/>
          <w:lang w:eastAsia="en-PH"/>
          <w14:ligatures w14:val="none"/>
        </w:rPr>
        <w:t xml:space="preserve"> Thermometer Calibration Record.</w:t>
      </w:r>
    </w:p>
    <w:p w14:paraId="77324AEB" w14:textId="77777777" w:rsidR="00AB3CD9" w:rsidRPr="00AB3CD9" w:rsidRDefault="00AB3CD9" w:rsidP="00AB3CD9">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AB3CD9">
        <w:rPr>
          <w:rFonts w:ascii="Times New Roman" w:eastAsia="Times New Roman" w:hAnsi="Times New Roman" w:cs="Times New Roman"/>
          <w:b/>
          <w:bCs/>
          <w:kern w:val="0"/>
          <w:sz w:val="18"/>
          <w:szCs w:val="18"/>
          <w:lang w:eastAsia="en-PH"/>
          <w14:ligatures w14:val="none"/>
        </w:rPr>
        <w:t>Form LOG-DEV-01:</w:t>
      </w:r>
      <w:r w:rsidRPr="00AB3CD9">
        <w:rPr>
          <w:rFonts w:ascii="Times New Roman" w:eastAsia="Times New Roman" w:hAnsi="Times New Roman" w:cs="Times New Roman"/>
          <w:kern w:val="0"/>
          <w:sz w:val="18"/>
          <w:szCs w:val="18"/>
          <w:lang w:eastAsia="en-PH"/>
          <w14:ligatures w14:val="none"/>
        </w:rPr>
        <w:t xml:space="preserve"> Deviation and Corrective Action Log.</w:t>
      </w:r>
    </w:p>
    <w:p w14:paraId="11315EFF" w14:textId="77777777" w:rsidR="00B54C6A" w:rsidRPr="00AB3CD9" w:rsidRDefault="00B54C6A" w:rsidP="00AB3CD9">
      <w:pPr>
        <w:jc w:val="both"/>
        <w:rPr>
          <w:rFonts w:ascii="Times New Roman" w:hAnsi="Times New Roman" w:cs="Times New Roman"/>
          <w:sz w:val="18"/>
          <w:szCs w:val="18"/>
        </w:rPr>
      </w:pPr>
    </w:p>
    <w:sectPr w:rsidR="00B54C6A" w:rsidRPr="00AB3CD9" w:rsidSect="00860230">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E834B" w14:textId="77777777" w:rsidR="00B81FA8" w:rsidRDefault="00B81FA8" w:rsidP="00AB3CD9">
      <w:pPr>
        <w:spacing w:after="0" w:line="240" w:lineRule="auto"/>
      </w:pPr>
      <w:r>
        <w:separator/>
      </w:r>
    </w:p>
  </w:endnote>
  <w:endnote w:type="continuationSeparator" w:id="0">
    <w:p w14:paraId="3A26BB3D" w14:textId="77777777" w:rsidR="00B81FA8" w:rsidRDefault="00B81FA8" w:rsidP="00AB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2E068" w14:textId="77777777" w:rsidR="00B81FA8" w:rsidRDefault="00B81FA8" w:rsidP="00AB3CD9">
      <w:pPr>
        <w:spacing w:after="0" w:line="240" w:lineRule="auto"/>
      </w:pPr>
      <w:r>
        <w:separator/>
      </w:r>
    </w:p>
  </w:footnote>
  <w:footnote w:type="continuationSeparator" w:id="0">
    <w:p w14:paraId="39F5ABD5" w14:textId="77777777" w:rsidR="00B81FA8" w:rsidRDefault="00B81FA8" w:rsidP="00AB3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269A" w14:textId="0BD6EEFE" w:rsidR="00AB3CD9" w:rsidRDefault="00AB3CD9">
    <w:pPr>
      <w:pStyle w:val="Header"/>
    </w:pPr>
    <w:r>
      <w:rPr>
        <w:noProof/>
      </w:rPr>
      <w:drawing>
        <wp:anchor distT="0" distB="0" distL="114300" distR="114300" simplePos="0" relativeHeight="251658240" behindDoc="0" locked="0" layoutInCell="1" allowOverlap="1" wp14:anchorId="4F9B4BBB" wp14:editId="4FB658C4">
          <wp:simplePos x="0" y="0"/>
          <wp:positionH relativeFrom="column">
            <wp:posOffset>-904240</wp:posOffset>
          </wp:positionH>
          <wp:positionV relativeFrom="paragraph">
            <wp:posOffset>-428625</wp:posOffset>
          </wp:positionV>
          <wp:extent cx="7740015" cy="765175"/>
          <wp:effectExtent l="0" t="0" r="0" b="0"/>
          <wp:wrapThrough wrapText="bothSides">
            <wp:wrapPolygon edited="0">
              <wp:start x="0" y="0"/>
              <wp:lineTo x="0" y="20973"/>
              <wp:lineTo x="21531" y="20973"/>
              <wp:lineTo x="21531" y="0"/>
              <wp:lineTo x="0" y="0"/>
            </wp:wrapPolygon>
          </wp:wrapThrough>
          <wp:docPr id="146390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1992" name="Picture 1463901992"/>
                  <pic:cNvPicPr/>
                </pic:nvPicPr>
                <pic:blipFill>
                  <a:blip r:embed="rId1">
                    <a:extLst>
                      <a:ext uri="{28A0092B-C50C-407E-A947-70E740481C1C}">
                        <a14:useLocalDpi xmlns:a14="http://schemas.microsoft.com/office/drawing/2010/main" val="0"/>
                      </a:ext>
                    </a:extLst>
                  </a:blip>
                  <a:stretch>
                    <a:fillRect/>
                  </a:stretch>
                </pic:blipFill>
                <pic:spPr>
                  <a:xfrm>
                    <a:off x="0" y="0"/>
                    <a:ext cx="7740015" cy="7651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4520"/>
    <w:multiLevelType w:val="multilevel"/>
    <w:tmpl w:val="20C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83A73"/>
    <w:multiLevelType w:val="multilevel"/>
    <w:tmpl w:val="FAF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D1E8B"/>
    <w:multiLevelType w:val="multilevel"/>
    <w:tmpl w:val="D216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D584D"/>
    <w:multiLevelType w:val="multilevel"/>
    <w:tmpl w:val="AEC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C6788"/>
    <w:multiLevelType w:val="multilevel"/>
    <w:tmpl w:val="30C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31831"/>
    <w:multiLevelType w:val="multilevel"/>
    <w:tmpl w:val="A71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F7108"/>
    <w:multiLevelType w:val="multilevel"/>
    <w:tmpl w:val="2E3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37CC8"/>
    <w:multiLevelType w:val="multilevel"/>
    <w:tmpl w:val="8D3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D732D"/>
    <w:multiLevelType w:val="multilevel"/>
    <w:tmpl w:val="A55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906FC"/>
    <w:multiLevelType w:val="multilevel"/>
    <w:tmpl w:val="1D9C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179875">
    <w:abstractNumId w:val="3"/>
  </w:num>
  <w:num w:numId="2" w16cid:durableId="1665178">
    <w:abstractNumId w:val="8"/>
  </w:num>
  <w:num w:numId="3" w16cid:durableId="966549961">
    <w:abstractNumId w:val="4"/>
  </w:num>
  <w:num w:numId="4" w16cid:durableId="774053504">
    <w:abstractNumId w:val="7"/>
  </w:num>
  <w:num w:numId="5" w16cid:durableId="1421291870">
    <w:abstractNumId w:val="2"/>
  </w:num>
  <w:num w:numId="6" w16cid:durableId="559361235">
    <w:abstractNumId w:val="9"/>
  </w:num>
  <w:num w:numId="7" w16cid:durableId="1500389665">
    <w:abstractNumId w:val="1"/>
  </w:num>
  <w:num w:numId="8" w16cid:durableId="744301312">
    <w:abstractNumId w:val="6"/>
  </w:num>
  <w:num w:numId="9" w16cid:durableId="1633899582">
    <w:abstractNumId w:val="5"/>
  </w:num>
  <w:num w:numId="10" w16cid:durableId="11306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D9"/>
    <w:rsid w:val="00026741"/>
    <w:rsid w:val="00164446"/>
    <w:rsid w:val="00860230"/>
    <w:rsid w:val="008C063D"/>
    <w:rsid w:val="00AB3CD9"/>
    <w:rsid w:val="00B54C6A"/>
    <w:rsid w:val="00B81F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022AC"/>
  <w15:chartTrackingRefBased/>
  <w15:docId w15:val="{04ED4510-2664-4120-B3F0-07612CDF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B3CD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AB3CD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CD9"/>
  </w:style>
  <w:style w:type="paragraph" w:styleId="Footer">
    <w:name w:val="footer"/>
    <w:basedOn w:val="Normal"/>
    <w:link w:val="FooterChar"/>
    <w:uiPriority w:val="99"/>
    <w:unhideWhenUsed/>
    <w:rsid w:val="00AB3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CD9"/>
  </w:style>
  <w:style w:type="character" w:customStyle="1" w:styleId="Heading3Char">
    <w:name w:val="Heading 3 Char"/>
    <w:basedOn w:val="DefaultParagraphFont"/>
    <w:link w:val="Heading3"/>
    <w:uiPriority w:val="9"/>
    <w:rsid w:val="00AB3CD9"/>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AB3CD9"/>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AB3CD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AB3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54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3</cp:revision>
  <cp:lastPrinted>2026-04-14T16:42:00Z</cp:lastPrinted>
  <dcterms:created xsi:type="dcterms:W3CDTF">2026-04-06T15:40:00Z</dcterms:created>
  <dcterms:modified xsi:type="dcterms:W3CDTF">2026-04-14T16:42:00Z</dcterms:modified>
</cp:coreProperties>
</file>