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PRP-ALLERG-01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8.0 – Big 9 Allergen Management &amp; Cross-Contact Prevention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strict, standardized operational protocols for identifying, segregating, communicating, and preventing unintentional cross-contact of major food allergens across the facility. Japanese culinary operations inherently involve high concentrations of potent allergens—specifically Crustacean Shellfish (Ebi Shrimp, Crabstick Kani, Ebiko), Fish (Salmon, Tuna, Calamari, Dashi), Soy (Soy Sauce, Miso Paste, Edamame, Tofu), Wheat/Gluten (Ramen noodles, Panko breading, Tempura batter, Gyoza wrappers), Eggs (Tamagoyaki, Ajitsuke Ramen Eggs, Mayos, Batters), Sesame (Sesame oil, roasted seeds, Tantanmen broth), and Milk/Dairy (Cheese toppings, Japanese mayo blends). This policy establishes rigid physical segregation using dedicated Purple allergen tools, front-of-house customer communication scripts, and rigorous sanitation barriers to protect sensitive consumers from severe allergic reactions and anaphylaxis, in full compliance with Republic Act No. 10611 (Food Safety Act of 2013), PD 856, and Codex CXC 80-2020 (Code of Practice on Food Allergen Management).</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universally across all food ordering, ingredient receiving, culinary staging, cooking, sushi assembly, service, and warewashing operations at Suteki Japanese Restaurant, SM Dasmariñas, Cavite. This encompasses the sushi bar, tempura deep-frying station, ramen noodle staging counter, hot griddle line, beverage/shake prep, 2-compartment dishwashing pit, and dining room guest service.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Food Allergen: </w:t>
      </w:r>
      <w:r>
        <w:rPr>
          <w:rFonts w:ascii="Times New Roman" w:hAnsi="Times New Roman"/>
          <w:sz w:val="19"/>
        </w:rPr>
        <w:t>An antigenic protein in food capable of inducing an abnormal, IgE-mediated immune response in sensitized individuals, ranging from hives and swelling to fatal anaphylactic shock.</w:t>
      </w:r>
    </w:p>
    <w:p>
      <w:pPr>
        <w:spacing w:after="30"/>
        <w:ind w:left="360"/>
      </w:pPr>
      <w:r>
        <w:rPr>
          <w:rFonts w:ascii="Times New Roman" w:hAnsi="Times New Roman"/>
          <w:b/>
        </w:rPr>
        <w:t xml:space="preserve">• </w:t>
      </w:r>
      <w:r>
        <w:rPr>
          <w:rFonts w:ascii="Times New Roman" w:hAnsi="Times New Roman"/>
          <w:b/>
          <w:sz w:val="19"/>
        </w:rPr>
        <w:t xml:space="preserve">The Big 9 Allergens: </w:t>
      </w:r>
      <w:r>
        <w:rPr>
          <w:rFonts w:ascii="Times New Roman" w:hAnsi="Times New Roman"/>
          <w:sz w:val="19"/>
        </w:rPr>
        <w:t>The 9 internationally and nationally recognized major food allergens: (1) Crustacean Shellfish, (2) Fish, (3) Soybeans, (4) Wheat / Gluten, (5) Eggs, (6) Sesame Seeds, (7) Milk / Dairy, (8) Peanuts, and (9) Tree Nuts.</w:t>
      </w:r>
    </w:p>
    <w:p>
      <w:pPr>
        <w:spacing w:after="30"/>
        <w:ind w:left="360"/>
      </w:pPr>
      <w:r>
        <w:rPr>
          <w:rFonts w:ascii="Times New Roman" w:hAnsi="Times New Roman"/>
          <w:b/>
        </w:rPr>
        <w:t xml:space="preserve">• </w:t>
      </w:r>
      <w:r>
        <w:rPr>
          <w:rFonts w:ascii="Times New Roman" w:hAnsi="Times New Roman"/>
          <w:b/>
          <w:sz w:val="19"/>
        </w:rPr>
        <w:t xml:space="preserve">Allergen Cross-Contact: </w:t>
      </w:r>
      <w:r>
        <w:rPr>
          <w:rFonts w:ascii="Times New Roman" w:hAnsi="Times New Roman"/>
          <w:sz w:val="19"/>
        </w:rPr>
        <w:t>The unintentional transfer of an allergenic protein from a food or surface containing the allergen to an allergen-free food, equipment, glove, or utensil, rendering it unsafe for allergic consumers (cannot be destroyed by heat or cooking).</w:t>
      </w:r>
    </w:p>
    <w:p>
      <w:pPr>
        <w:spacing w:after="30"/>
        <w:ind w:left="360"/>
      </w:pPr>
      <w:r>
        <w:rPr>
          <w:rFonts w:ascii="Times New Roman" w:hAnsi="Times New Roman"/>
          <w:b/>
        </w:rPr>
        <w:t xml:space="preserve">• </w:t>
      </w:r>
      <w:r>
        <w:rPr>
          <w:rFonts w:ascii="Times New Roman" w:hAnsi="Times New Roman"/>
          <w:b/>
          <w:sz w:val="19"/>
        </w:rPr>
        <w:t xml:space="preserve">Dedicated Purple Allergen Smallwares: </w:t>
      </w:r>
      <w:r>
        <w:rPr>
          <w:rFonts w:ascii="Times New Roman" w:hAnsi="Times New Roman"/>
          <w:sz w:val="19"/>
        </w:rPr>
        <w:t>A distinct set of purple-handled chef knives, purple cutting boards, purple tongs, and purple prep bowls reserved EXCLUSIVELY for preparing validated allergen-free customer orders.</w:t>
      </w:r>
    </w:p>
    <w:p>
      <w:pPr>
        <w:spacing w:after="30"/>
        <w:ind w:left="360"/>
      </w:pPr>
      <w:r>
        <w:rPr>
          <w:rFonts w:ascii="Times New Roman" w:hAnsi="Times New Roman"/>
          <w:b/>
        </w:rPr>
        <w:t xml:space="preserve">• </w:t>
      </w:r>
      <w:r>
        <w:rPr>
          <w:rFonts w:ascii="Times New Roman" w:hAnsi="Times New Roman"/>
          <w:b/>
          <w:sz w:val="19"/>
        </w:rPr>
        <w:t xml:space="preserve">Allergen Advisory Declaration: </w:t>
      </w:r>
      <w:r>
        <w:rPr>
          <w:rFonts w:ascii="Times New Roman" w:hAnsi="Times New Roman"/>
          <w:sz w:val="19"/>
        </w:rPr>
        <w:t>A clear, conspicuous written statement on printed menus and digital boards alerting guests to the presence of major allergens and outlining potential cross-contact risks.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Front-of-House (FOH) Servers &amp; Cashiers: </w:t>
      </w:r>
      <w:r>
        <w:rPr>
          <w:rFonts w:ascii="Times New Roman" w:hAnsi="Times New Roman"/>
          <w:sz w:val="19"/>
        </w:rPr>
        <w:t>Responsible for actively inquiring about customer dietary allergies upon order taking, accurately flagging allergen orders in the POS/kitchen ticket, and verbally briefing guests regarding ingredients.</w:t>
      </w:r>
    </w:p>
    <w:p>
      <w:pPr>
        <w:spacing w:after="30"/>
        <w:ind w:left="360"/>
      </w:pPr>
      <w:r>
        <w:rPr>
          <w:rFonts w:ascii="Times New Roman" w:hAnsi="Times New Roman"/>
          <w:b/>
        </w:rPr>
        <w:t xml:space="preserve">• </w:t>
      </w:r>
      <w:r>
        <w:rPr>
          <w:rFonts w:ascii="Times New Roman" w:hAnsi="Times New Roman"/>
          <w:b/>
          <w:sz w:val="19"/>
        </w:rPr>
        <w:t xml:space="preserve">Sushi Chefs &amp; Line Cooks: </w:t>
      </w:r>
      <w:r>
        <w:rPr>
          <w:rFonts w:ascii="Times New Roman" w:hAnsi="Times New Roman"/>
          <w:sz w:val="19"/>
        </w:rPr>
        <w:t>Responsible for executing the Allergen Prep Protocol upon receiving a flagged ticket: washing hands for 20 seconds, donning fresh gloves, deploying dedicated Purple tools, and sanitizing prep surfaces.</w:t>
      </w:r>
    </w:p>
    <w:p>
      <w:pPr>
        <w:spacing w:after="30"/>
        <w:ind w:left="360"/>
      </w:pPr>
      <w:r>
        <w:rPr>
          <w:rFonts w:ascii="Times New Roman" w:hAnsi="Times New Roman"/>
          <w:b/>
        </w:rPr>
        <w:t xml:space="preserve">• </w:t>
      </w:r>
      <w:r>
        <w:rPr>
          <w:rFonts w:ascii="Times New Roman" w:hAnsi="Times New Roman"/>
          <w:b/>
          <w:sz w:val="19"/>
        </w:rPr>
        <w:t xml:space="preserve">Shift Supervisor: </w:t>
      </w:r>
      <w:r>
        <w:rPr>
          <w:rFonts w:ascii="Times New Roman" w:hAnsi="Times New Roman"/>
          <w:sz w:val="19"/>
        </w:rPr>
        <w:t>Responsible for verifying that all prepped menu components have documented allergen profile tags, auditing purple tool segregation daily, inspecting allergen logs on Form LOG-ALLERG-01, and supervising special allergen order preparation.</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maintaining the master Suteki Menu Allergen Matrix, training 100% of staff on allergen risks and cross-contact prevention, and verifying compliance during monthly surveillance audits.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Suteki Master Menu Allergen Profile &amp; Ingredient Mapping</w:t>
      </w:r>
    </w:p>
    <w:p>
      <w:pPr>
        <w:spacing w:after="30"/>
        <w:ind w:left="288"/>
      </w:pPr>
      <w:r>
        <w:rPr>
          <w:rFonts w:ascii="Times New Roman" w:hAnsi="Times New Roman"/>
          <w:b/>
          <w:sz w:val="19"/>
        </w:rPr>
        <w:t>Master Menu Allergen Mapping: The facility maintains an active, comprehensive allergen mapping of all core menu items to guide staff and guests:</w:t>
      </w:r>
    </w:p>
    <w:p>
      <w:pPr>
        <w:spacing w:after="30"/>
        <w:ind w:left="576"/>
      </w:pPr>
      <w:r>
        <w:rPr>
          <w:rFonts w:ascii="Times New Roman" w:hAnsi="Times New Roman"/>
          <w:sz w:val="19"/>
        </w:rPr>
        <w:t xml:space="preserve">  • Maki &amp; Sushi Rolls (California, Smoked Salmon, Crunchy Tuna): Contains Crustaceans (Kani/Ebiko), Fish (Salmon/Tuna), Soy, Wheat, Eggs (Mayo), Sesame, Milk (Cheese).</w:t>
      </w:r>
    </w:p>
    <w:p>
      <w:pPr>
        <w:spacing w:after="30"/>
        <w:ind w:left="576"/>
      </w:pPr>
      <w:r>
        <w:rPr>
          <w:rFonts w:ascii="Times New Roman" w:hAnsi="Times New Roman"/>
          <w:sz w:val="19"/>
        </w:rPr>
        <w:t xml:space="preserve">  • Tempura &amp; Deep-Fried Dishes (Ebi Tempura, Pork Tonkatsu, Chicken Karaage): Contains Crustaceans (Ebi), Wheat/Gluten (Flour/Panko), Eggs (Batter/Wash), Soy (Dashi Sauce).</w:t>
      </w:r>
    </w:p>
    <w:p>
      <w:pPr>
        <w:spacing w:after="30"/>
        <w:ind w:left="576"/>
      </w:pPr>
      <w:r>
        <w:rPr>
          <w:rFonts w:ascii="Times New Roman" w:hAnsi="Times New Roman"/>
          <w:sz w:val="19"/>
        </w:rPr>
        <w:t xml:space="preserve">  • Ramen Specialties (Tantanmen, Chasu Hakata, Miso, Tempura Ramen): Contains Wheat (Noodles), Soy (Miso/Tare/Soy), Eggs (Ajitsuke Egg/Noodles), Sesame (Oil/Tantan Paste), Fish (Dashi/Naruto), Crustaceans (Tempura).</w:t>
      </w:r>
    </w:p>
    <w:p>
      <w:pPr>
        <w:spacing w:after="30"/>
        <w:ind w:left="576"/>
      </w:pPr>
      <w:r>
        <w:rPr>
          <w:rFonts w:ascii="Times New Roman" w:hAnsi="Times New Roman"/>
          <w:sz w:val="19"/>
        </w:rPr>
        <w:t xml:space="preserve">  • Donburi &amp; Sizzling Plates (Katsudon, Gyudon, Sizzling Beef/Salmon/Chicken): Contains Wheat, Soy (Donburi/Teriyaki Sauce), Eggs, Fish (Dashi), Sesame Seeds.</w:t>
      </w:r>
    </w:p>
    <w:p>
      <w:pPr>
        <w:spacing w:after="30"/>
        <w:ind w:left="576"/>
      </w:pPr>
      <w:r>
        <w:rPr>
          <w:rFonts w:ascii="Times New Roman" w:hAnsi="Times New Roman"/>
          <w:sz w:val="19"/>
        </w:rPr>
        <w:t xml:space="preserve">  • Starters &amp; Sides (Gyoza, Takoyaki Classic/Cheese, Miso Soup, Crispy Kani Salad): Contains Wheat, Soy, Eggs, Fish (Bonito Flakes/Dashi), Crustaceans (Kani/Octopus), Milk (Cheese), Sesame.</w:t>
      </w:r>
    </w:p>
    <w:p>
      <w:pPr>
        <w:spacing w:after="30"/>
        <w:ind w:left="288"/>
      </w:pPr>
      <w:r>
        <w:rPr>
          <w:rFonts w:ascii="Times New Roman" w:hAnsi="Times New Roman"/>
          <w:b/>
        </w:rPr>
        <w:t xml:space="preserve">7. </w:t>
      </w:r>
      <w:r>
        <w:rPr>
          <w:rFonts w:ascii="Times New Roman" w:hAnsi="Times New Roman"/>
          <w:sz w:val="19"/>
        </w:rPr>
        <w:t>Ingredient Change Reviews: Any alteration to commissary formulations, prepped sauces, or brand ingredients must be reviewed immediately by the FSCO and updated in the Menu Allergen Matrix.</w:t>
      </w:r>
    </w:p>
    <w:p>
      <w:pPr>
        <w:spacing w:before="80" w:after="40"/>
      </w:pPr>
      <w:r>
        <w:rPr>
          <w:b/>
          <w:sz w:val="20"/>
        </w:rPr>
        <w:t>5.2 Front-of-House (FOH) Guest Communication &amp; Order Tagging SOP</w:t>
      </w:r>
    </w:p>
    <w:p>
      <w:pPr>
        <w:spacing w:after="30"/>
        <w:ind w:left="288"/>
      </w:pPr>
      <w:r>
        <w:rPr>
          <w:rFonts w:ascii="Times New Roman" w:hAnsi="Times New Roman"/>
          <w:b/>
        </w:rPr>
        <w:t xml:space="preserve">1. </w:t>
      </w:r>
      <w:r>
        <w:rPr>
          <w:rFonts w:ascii="Times New Roman" w:hAnsi="Times New Roman"/>
          <w:sz w:val="19"/>
        </w:rPr>
        <w:t>Proactive Allergen Inquiry: When taking customer dine-in orders, servers must explicitly ask: 'Do you or anyone in your party have any food allergies we should be aware of?'</w:t>
      </w:r>
    </w:p>
    <w:p>
      <w:pPr>
        <w:spacing w:after="30"/>
        <w:ind w:left="288"/>
      </w:pPr>
      <w:r>
        <w:rPr>
          <w:rFonts w:ascii="Times New Roman" w:hAnsi="Times New Roman"/>
          <w:b/>
        </w:rPr>
        <w:t xml:space="preserve">2. </w:t>
      </w:r>
      <w:r>
        <w:rPr>
          <w:rFonts w:ascii="Times New Roman" w:hAnsi="Times New Roman"/>
          <w:sz w:val="19"/>
        </w:rPr>
        <w:t>Clear Menu Allergen Advisory: Printed menus and ordering boards must display the standard consumer advisory: 'ALLERGEN WARNING: Our dishes are prepared in an open Japanese kitchen environment containing Crustaceans, Fish, Soy, Wheat, Eggs, Sesame, and Dairy. Please notify our staff of any dietary allergies.'</w:t>
      </w:r>
    </w:p>
    <w:p>
      <w:pPr>
        <w:spacing w:after="30"/>
        <w:ind w:left="288"/>
      </w:pPr>
      <w:r>
        <w:rPr>
          <w:rFonts w:ascii="Times New Roman" w:hAnsi="Times New Roman"/>
          <w:b/>
        </w:rPr>
        <w:t xml:space="preserve">3. </w:t>
      </w:r>
      <w:r>
        <w:rPr>
          <w:rFonts w:ascii="Times New Roman" w:hAnsi="Times New Roman"/>
          <w:sz w:val="19"/>
        </w:rPr>
        <w:t>POS / Ticket Allergen Flagging: If a customer declares a specific allergy (e.g., 'NO CRUSTACEANS / NO SESAME'): (a) The server must input a prominent red 'ALLERGY ALERT: [ALLERGEN NAME]' modifier on the kitchen order slip; (b) The server must verbally alert the Shift Supervisor and sushi/hot line cooks immediately.</w:t>
      </w:r>
    </w:p>
    <w:p>
      <w:pPr>
        <w:spacing w:after="30"/>
        <w:ind w:left="288"/>
      </w:pPr>
      <w:r>
        <w:rPr>
          <w:rFonts w:ascii="Times New Roman" w:hAnsi="Times New Roman"/>
          <w:b/>
        </w:rPr>
        <w:t xml:space="preserve">4. </w:t>
      </w:r>
      <w:r>
        <w:rPr>
          <w:rFonts w:ascii="Times New Roman" w:hAnsi="Times New Roman"/>
          <w:sz w:val="19"/>
        </w:rPr>
        <w:t>Zero Guesswork Rule: Servers are STRICTLY PROHIBITED from guessing ingredient compositions. If uncertain, the server must consult the Shift Supervisor or the on-site Allergen Matrix before confirming an order with the guest.</w:t>
      </w:r>
    </w:p>
    <w:p>
      <w:pPr>
        <w:spacing w:before="80" w:after="40"/>
      </w:pPr>
      <w:r>
        <w:rPr>
          <w:b/>
          <w:sz w:val="20"/>
        </w:rPr>
        <w:t>5.3 Kitchen Allergen Preparation Protocol &amp; Dedicated Purple Smallwares</w:t>
      </w:r>
    </w:p>
    <w:p>
      <w:pPr>
        <w:spacing w:after="30"/>
        <w:ind w:left="288"/>
      </w:pPr>
      <w:r>
        <w:rPr>
          <w:rFonts w:ascii="Times New Roman" w:hAnsi="Times New Roman"/>
          <w:b/>
        </w:rPr>
        <w:t xml:space="preserve">1. </w:t>
      </w:r>
      <w:r>
        <w:rPr>
          <w:rFonts w:ascii="Times New Roman" w:hAnsi="Times New Roman"/>
          <w:sz w:val="19"/>
        </w:rPr>
        <w:t>Step 1 - Pre-Prep Decontamination: Upon receiving an ALLERGY ALERT ticket: The designated chef must pause current prep, clear the work zone, spray and wipe down the stainless steel prep table with 200 PPM Quat sanitizer, perform a full 20-second handwashing sequence, and don fresh disposable gloves.</w:t>
      </w:r>
    </w:p>
    <w:p>
      <w:pPr>
        <w:spacing w:after="30"/>
        <w:ind w:left="288"/>
      </w:pPr>
      <w:r>
        <w:rPr>
          <w:rFonts w:ascii="Times New Roman" w:hAnsi="Times New Roman"/>
          <w:b/>
        </w:rPr>
        <w:t xml:space="preserve">2. </w:t>
      </w:r>
      <w:r>
        <w:rPr>
          <w:rFonts w:ascii="Times New Roman" w:hAnsi="Times New Roman"/>
          <w:sz w:val="19"/>
        </w:rPr>
        <w:t>Step 2 - Deployment of Purple Allergen Kit: Retrieve the dedicated Purple Allergen Prep Kit (stored separately in a clean plastic storage tote): Deploy the Purple cutting board, Purple chef knife, Purple tongs, and clean stainless mixing bowl.</w:t>
      </w:r>
    </w:p>
    <w:p>
      <w:pPr>
        <w:spacing w:after="30"/>
        <w:ind w:left="288"/>
      </w:pPr>
      <w:r>
        <w:rPr>
          <w:rFonts w:ascii="Times New Roman" w:hAnsi="Times New Roman"/>
          <w:b/>
        </w:rPr>
        <w:t xml:space="preserve">3. </w:t>
      </w:r>
      <w:r>
        <w:rPr>
          <w:rFonts w:ascii="Times New Roman" w:hAnsi="Times New Roman"/>
          <w:sz w:val="19"/>
        </w:rPr>
        <w:t>Step 3 - Isolated Ingredient Retrieval: Retrieve required raw ingredients (e.g., fresh salmon saku, rice) directly from clean, uncompromised storage tubs. NEVER use toppings or ingredients from shared garnish trays that may have had contact with kani, shrimp, or sesame.</w:t>
      </w:r>
    </w:p>
    <w:p>
      <w:pPr>
        <w:spacing w:after="30"/>
        <w:ind w:left="288"/>
      </w:pPr>
      <w:r>
        <w:rPr>
          <w:rFonts w:ascii="Times New Roman" w:hAnsi="Times New Roman"/>
          <w:b/>
        </w:rPr>
        <w:t xml:space="preserve">4. </w:t>
      </w:r>
      <w:r>
        <w:rPr>
          <w:rFonts w:ascii="Times New Roman" w:hAnsi="Times New Roman"/>
          <w:sz w:val="19"/>
        </w:rPr>
        <w:t>Step 4 - Isolated Roll / Cooking Assembly: Assemble the order exclusively using the Purple tools. For cooked items, use a freshly sanitized sauté pan or clean griddle zone. NEVER share fryer oil used for tempura/panko with gluten-sensitive or crustacean-allergic orders (advise guest on fryer cross-contact).</w:t>
      </w:r>
    </w:p>
    <w:p>
      <w:pPr>
        <w:spacing w:after="30"/>
        <w:ind w:left="288"/>
      </w:pPr>
      <w:r>
        <w:rPr>
          <w:rFonts w:ascii="Times New Roman" w:hAnsi="Times New Roman"/>
          <w:b/>
        </w:rPr>
        <w:t xml:space="preserve">5. </w:t>
      </w:r>
      <w:r>
        <w:rPr>
          <w:rFonts w:ascii="Times New Roman" w:hAnsi="Times New Roman"/>
          <w:sz w:val="19"/>
        </w:rPr>
        <w:t>Step 5 - Distinct Plating &amp; Marking: Plate the finished order on a freshly sanitized plate, cover with a clear cloche or foil tent, and affix a bright 'ALLERGEN-PREPARED' sticker to the rim before dispatching to the server.</w:t>
      </w:r>
    </w:p>
    <w:p>
      <w:pPr>
        <w:spacing w:before="80" w:after="40"/>
      </w:pPr>
      <w:r>
        <w:rPr>
          <w:b/>
          <w:sz w:val="20"/>
        </w:rPr>
        <w:t>5.4 Cross-Contact Prevention in Storage &amp; Smallwares Sanitization</w:t>
      </w:r>
    </w:p>
    <w:p>
      <w:pPr>
        <w:spacing w:after="30"/>
        <w:ind w:left="288"/>
      </w:pPr>
      <w:r>
        <w:rPr>
          <w:rFonts w:ascii="Times New Roman" w:hAnsi="Times New Roman"/>
          <w:b/>
        </w:rPr>
        <w:t xml:space="preserve">1. </w:t>
      </w:r>
      <w:r>
        <w:rPr>
          <w:rFonts w:ascii="Times New Roman" w:hAnsi="Times New Roman"/>
          <w:sz w:val="19"/>
        </w:rPr>
        <w:t>Storage Allergen Segregation: Inside the Right Chiller and dry storage shelves: (a) Keep highly allergenic ingredients (e.g., sesame seeds, peanuts, panko, shrimp) stored in tightly sealed, food-grade containers below non-allergenic or general prep items; (b) Never store open bags of panko or flour directly above ready-to-eat sushi ingredients.</w:t>
      </w:r>
    </w:p>
    <w:p>
      <w:pPr>
        <w:spacing w:after="30"/>
        <w:ind w:left="288"/>
      </w:pPr>
      <w:r>
        <w:rPr>
          <w:rFonts w:ascii="Times New Roman" w:hAnsi="Times New Roman"/>
          <w:b/>
        </w:rPr>
        <w:t xml:space="preserve">2. </w:t>
      </w:r>
      <w:r>
        <w:rPr>
          <w:rFonts w:ascii="Times New Roman" w:hAnsi="Times New Roman"/>
          <w:sz w:val="19"/>
        </w:rPr>
        <w:t>Purple Tool Post-Use Sanitization: Immediately after preparing an allergen order, all Purple cutting boards, knives, and utensils must undergo a full 2-sink Wash (hot detergent water ≥ 45°C), Clean Rinse, and Chemical Sanitation (50–100 PPM Chlorine / 200 PPM Quat for 60 seconds), air-dried, and returned to the clean Purple tote.</w:t>
      </w:r>
    </w:p>
    <w:p>
      <w:pPr>
        <w:spacing w:after="30"/>
        <w:ind w:left="288"/>
      </w:pPr>
      <w:r>
        <w:rPr>
          <w:rFonts w:ascii="Times New Roman" w:hAnsi="Times New Roman"/>
          <w:b/>
        </w:rPr>
        <w:t xml:space="preserve">3. </w:t>
      </w:r>
      <w:r>
        <w:rPr>
          <w:rFonts w:ascii="Times New Roman" w:hAnsi="Times New Roman"/>
          <w:sz w:val="19"/>
        </w:rPr>
        <w:t>Wiping Cloth Discipline: NEVER use standard station wiping cloths on Purple allergen boards. Always use a single-use paper towel with fresh 200 PPM Quat spray to decontaminate allergen prep tables.</w:t>
      </w:r>
    </w:p>
    <w:p>
      <w:pPr>
        <w:spacing w:before="80" w:after="40"/>
      </w:pPr>
      <w:r>
        <w:rPr>
          <w:b/>
          <w:sz w:val="20"/>
        </w:rPr>
        <w:t>5.5 Anaphylaxis Emergency Response Protocol</w:t>
      </w:r>
    </w:p>
    <w:p>
      <w:pPr>
        <w:spacing w:after="30"/>
        <w:ind w:left="288"/>
      </w:pPr>
      <w:r>
        <w:rPr>
          <w:rFonts w:ascii="Times New Roman" w:hAnsi="Times New Roman"/>
          <w:b/>
          <w:sz w:val="19"/>
        </w:rPr>
        <w:t>Emergency Action Steps: If a guest exhibits symptoms of an acute allergic reaction (swelling of lips/throat, difficulty breathing, wheezing, hives, dizziness, or loss of consciousness):</w:t>
      </w:r>
    </w:p>
    <w:p>
      <w:pPr>
        <w:spacing w:after="30"/>
        <w:ind w:left="576"/>
      </w:pPr>
      <w:r>
        <w:rPr>
          <w:rFonts w:ascii="Times New Roman" w:hAnsi="Times New Roman"/>
          <w:sz w:val="19"/>
        </w:rPr>
        <w:t xml:space="preserve">  1. Call Emergency Assistance IMMEDIATELY: Dial SM Mall Emergency Clinic Hotline and Local Emergency Medical Services (EMS) / 911.</w:t>
      </w:r>
    </w:p>
    <w:p>
      <w:pPr>
        <w:spacing w:after="30"/>
        <w:ind w:left="576"/>
      </w:pPr>
      <w:r>
        <w:rPr>
          <w:rFonts w:ascii="Times New Roman" w:hAnsi="Times New Roman"/>
          <w:sz w:val="19"/>
        </w:rPr>
        <w:t xml:space="preserve">  2. Notify Mall Security / Medical Team: Alert SM Mall Customer Service / Clinic for immediate on-site oxygen and medical dispatch.</w:t>
      </w:r>
    </w:p>
    <w:p>
      <w:pPr>
        <w:spacing w:after="30"/>
        <w:ind w:left="576"/>
      </w:pPr>
      <w:r>
        <w:rPr>
          <w:rFonts w:ascii="Times New Roman" w:hAnsi="Times New Roman"/>
          <w:sz w:val="19"/>
        </w:rPr>
        <w:t xml:space="preserve">  3. Keep the Guest Calm &amp; Stationary: Do not force the guest to stand or walk. Keep them seated or lying down with legs elevated unless breathing is difficult.</w:t>
      </w:r>
    </w:p>
    <w:p>
      <w:pPr>
        <w:spacing w:after="30"/>
        <w:ind w:left="576"/>
      </w:pPr>
      <w:r>
        <w:rPr>
          <w:rFonts w:ascii="Times New Roman" w:hAnsi="Times New Roman"/>
          <w:sz w:val="19"/>
        </w:rPr>
        <w:t xml:space="preserve">  4. Preserve Food Evidence: Immediately seize and preserve the exact food plate, drink, order ticket, and remaining ingredients for health authority investigation. Log the incident in Form LOG-DEV-01.</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the physical condition, cleanliness, and segregation of the Purple Allergen Kit daily during morning opening sweeps.</w:t>
      </w:r>
    </w:p>
    <w:p>
      <w:pPr>
        <w:spacing w:after="30"/>
        <w:ind w:left="288"/>
      </w:pPr>
      <w:r>
        <w:rPr>
          <w:rFonts w:ascii="Times New Roman" w:hAnsi="Times New Roman"/>
          <w:b/>
        </w:rPr>
        <w:t xml:space="preserve">2. </w:t>
      </w:r>
      <w:r>
        <w:rPr>
          <w:rFonts w:ascii="Times New Roman" w:hAnsi="Times New Roman"/>
          <w:sz w:val="19"/>
        </w:rPr>
        <w:t>Supervisor verifies that 100% of special allergen customer orders are logged and cross-checked on Form LOG-ALLERG-01.</w:t>
      </w:r>
    </w:p>
    <w:p>
      <w:pPr>
        <w:spacing w:after="30"/>
        <w:ind w:left="288"/>
      </w:pPr>
      <w:r>
        <w:rPr>
          <w:rFonts w:ascii="Times New Roman" w:hAnsi="Times New Roman"/>
          <w:b/>
        </w:rPr>
        <w:t xml:space="preserve">3. </w:t>
      </w:r>
      <w:r>
        <w:rPr>
          <w:rFonts w:ascii="Times New Roman" w:hAnsi="Times New Roman"/>
          <w:sz w:val="19"/>
        </w:rPr>
        <w:t>Supervisor conducts spot-checks during service rush to ensure servers are asking dietary allergy questions and line cooks are changing gloves and wiping tables for allergen tickets.</w:t>
      </w:r>
    </w:p>
    <w:p>
      <w:pPr>
        <w:spacing w:after="30"/>
        <w:ind w:left="288"/>
      </w:pPr>
      <w:r>
        <w:rPr>
          <w:rFonts w:ascii="Times New Roman" w:hAnsi="Times New Roman"/>
          <w:b/>
        </w:rPr>
        <w:t xml:space="preserve">4. </w:t>
      </w:r>
      <w:r>
        <w:rPr>
          <w:rFonts w:ascii="Times New Roman" w:hAnsi="Times New Roman"/>
          <w:sz w:val="19"/>
        </w:rPr>
        <w:t>Lead FSCO audits staff allergen knowledge, reviews allergen logs, and inspects the Allergen Matrix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Allergen Cross-Contact Incident Identified: </w:t>
      </w:r>
      <w:r>
        <w:rPr>
          <w:rFonts w:ascii="Times New Roman" w:hAnsi="Times New Roman"/>
          <w:sz w:val="19"/>
        </w:rPr>
        <w:t>If an allergen order is prepared using standard/shared tools or touched by an allergenic ingredient (e.g., sesame seeds dropped into an allergy roll): IMMEDIATELY CONDEMN AND DISCARD THE ENTIRE DISH. Thoroughly wash hands, re-sanitize the station, and re-prepare the order completely from scratch using the clean Purple kit.</w:t>
      </w:r>
    </w:p>
    <w:p>
      <w:pPr>
        <w:spacing w:after="30"/>
        <w:ind w:left="360"/>
      </w:pPr>
      <w:r>
        <w:rPr>
          <w:rFonts w:ascii="Times New Roman" w:hAnsi="Times New Roman"/>
          <w:b/>
        </w:rPr>
        <w:t xml:space="preserve">• </w:t>
      </w:r>
      <w:r>
        <w:rPr>
          <w:rFonts w:ascii="Times New Roman" w:hAnsi="Times New Roman"/>
          <w:b/>
          <w:sz w:val="19"/>
        </w:rPr>
        <w:t xml:space="preserve">Missing / Unclean Purple Smallwares: </w:t>
      </w:r>
      <w:r>
        <w:rPr>
          <w:rFonts w:ascii="Times New Roman" w:hAnsi="Times New Roman"/>
          <w:sz w:val="19"/>
        </w:rPr>
        <w:t>Immediately transfer the tools to the 2-compartment sink for full wash, rinse, and chemical sanitization before preparing any allergen order. Issue a corrective reprimand to the shift lead.</w:t>
      </w:r>
    </w:p>
    <w:p>
      <w:pPr>
        <w:spacing w:after="30"/>
        <w:ind w:left="360"/>
      </w:pPr>
      <w:r>
        <w:rPr>
          <w:rFonts w:ascii="Times New Roman" w:hAnsi="Times New Roman"/>
          <w:b/>
        </w:rPr>
        <w:t xml:space="preserve">• </w:t>
      </w:r>
      <w:r>
        <w:rPr>
          <w:rFonts w:ascii="Times New Roman" w:hAnsi="Times New Roman"/>
          <w:b/>
          <w:sz w:val="19"/>
        </w:rPr>
        <w:t xml:space="preserve">Server Failure to Flag Declared Allergy: </w:t>
      </w:r>
      <w:r>
        <w:rPr>
          <w:rFonts w:ascii="Times New Roman" w:hAnsi="Times New Roman"/>
          <w:sz w:val="19"/>
        </w:rPr>
        <w:t>Immediately stop the kitchen prep of that ticket. Mandate the chef to execute the Purple allergen protocol. Conduct immediate post-shift re-training for the server on POS allergen tagging.</w:t>
      </w:r>
    </w:p>
    <w:p>
      <w:pPr>
        <w:spacing w:after="30"/>
        <w:ind w:left="360"/>
      </w:pPr>
      <w:r>
        <w:rPr>
          <w:rFonts w:ascii="Times New Roman" w:hAnsi="Times New Roman"/>
          <w:b/>
        </w:rPr>
        <w:t xml:space="preserve">• </w:t>
      </w:r>
      <w:r>
        <w:rPr>
          <w:rFonts w:ascii="Times New Roman" w:hAnsi="Times New Roman"/>
          <w:b/>
          <w:sz w:val="19"/>
        </w:rPr>
        <w:t xml:space="preserve">Open Allergen Storage Breach: </w:t>
      </w:r>
      <w:r>
        <w:rPr>
          <w:rFonts w:ascii="Times New Roman" w:hAnsi="Times New Roman"/>
          <w:sz w:val="19"/>
        </w:rPr>
        <w:t>Immediately re-seal open bags of flour, panko, or sesame. Discard any exposed non-allergenic foods located beneath the breach. Log in Form LOG-DEV-01.</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Order Audit: </w:t>
      </w:r>
      <w:r>
        <w:rPr>
          <w:rFonts w:ascii="Times New Roman" w:hAnsi="Times New Roman"/>
          <w:sz w:val="19"/>
        </w:rPr>
        <w:t>The Lead FSCO reviews completed Form LOG-ALLERG-01 records monthly to cross-examine allergen orders against POS kitchen tickets.</w:t>
      </w:r>
    </w:p>
    <w:p>
      <w:pPr>
        <w:spacing w:after="30"/>
        <w:ind w:left="360"/>
      </w:pPr>
      <w:r>
        <w:rPr>
          <w:rFonts w:ascii="Times New Roman" w:hAnsi="Times New Roman"/>
          <w:b/>
        </w:rPr>
        <w:t xml:space="preserve">• </w:t>
      </w:r>
      <w:r>
        <w:rPr>
          <w:rFonts w:ascii="Times New Roman" w:hAnsi="Times New Roman"/>
          <w:b/>
          <w:sz w:val="19"/>
        </w:rPr>
        <w:t xml:space="preserve">Annual Allergen Training: </w:t>
      </w:r>
      <w:r>
        <w:rPr>
          <w:rFonts w:ascii="Times New Roman" w:hAnsi="Times New Roman"/>
          <w:sz w:val="19"/>
        </w:rPr>
        <w:t>FSCO conducts annual mandatory allergen training and competency testing for 100% of BOH kitchen and FOH service personnel.</w:t>
      </w:r>
    </w:p>
    <w:p>
      <w:pPr>
        <w:spacing w:after="30"/>
        <w:ind w:left="360"/>
      </w:pPr>
      <w:r>
        <w:rPr>
          <w:rFonts w:ascii="Times New Roman" w:hAnsi="Times New Roman"/>
          <w:b/>
        </w:rPr>
        <w:t xml:space="preserve">• </w:t>
      </w:r>
      <w:r>
        <w:rPr>
          <w:rFonts w:ascii="Times New Roman" w:hAnsi="Times New Roman"/>
          <w:b/>
          <w:sz w:val="19"/>
        </w:rPr>
        <w:t xml:space="preserve">Menu Formulation Reviews: </w:t>
      </w:r>
      <w:r>
        <w:rPr>
          <w:rFonts w:ascii="Times New Roman" w:hAnsi="Times New Roman"/>
          <w:sz w:val="19"/>
        </w:rPr>
        <w:t>FSCO audits commissary recipes and packaging ingredient lists semi-annually to verify zero undeclared allergen changes.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LOG-ALLERG-01: </w:t>
      </w:r>
      <w:r>
        <w:rPr>
          <w:rFonts w:ascii="Times New Roman" w:hAnsi="Times New Roman"/>
          <w:sz w:val="19"/>
        </w:rPr>
        <w:t>Daily Allergen Management, Purple Tool &amp; Special Order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Suteki Master Menu Allergen Matrix: </w:t>
      </w:r>
      <w:r>
        <w:rPr>
          <w:rFonts w:ascii="Times New Roman" w:hAnsi="Times New Roman"/>
          <w:sz w:val="19"/>
        </w:rPr>
        <w:t>Comprehensive reference chart detailing Big 9 allergens across all menu items</w:t>
      </w:r>
    </w:p>
    <w:p>
      <w:pPr>
        <w:spacing w:after="30"/>
        <w:ind w:left="360"/>
      </w:pPr>
      <w:r>
        <w:rPr>
          <w:rFonts w:ascii="Times New Roman" w:hAnsi="Times New Roman"/>
          <w:b/>
        </w:rPr>
        <w:t xml:space="preserve">• </w:t>
      </w:r>
      <w:r>
        <w:rPr>
          <w:rFonts w:ascii="Times New Roman" w:hAnsi="Times New Roman"/>
          <w:b/>
          <w:sz w:val="19"/>
        </w:rPr>
        <w:t xml:space="preserve">Employee Allergen Competency Training Logs: </w:t>
      </w:r>
      <w:r>
        <w:rPr>
          <w:rFonts w:ascii="Times New Roman" w:hAnsi="Times New Roman"/>
          <w:sz w:val="19"/>
        </w:rPr>
        <w:t>Annual staff training sign-off sheets.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LOG-ALLERG-01: DAILY ALLERGEN TOOL &amp; SPECIAL ORDER VERIFICATION LOG</w:t>
      </w:r>
    </w:p>
    <w:p>
      <w:pPr>
        <w:spacing w:after="80"/>
      </w:pPr>
      <w:r>
        <w:rPr>
          <w:rFonts w:ascii="Times New Roman" w:hAnsi="Times New Roman"/>
          <w:b/>
          <w:sz w:val="18"/>
        </w:rPr>
        <w:t xml:space="preserve">Instructions: </w:t>
      </w:r>
      <w:r>
        <w:rPr>
          <w:rFonts w:ascii="Times New Roman" w:hAnsi="Times New Roman"/>
          <w:sz w:val="18"/>
        </w:rPr>
        <w:t>Verify daily cleanliness and segregation of the Purple Allergen Kit. Log all special customer allergen orders, declared allergens, table number, purple tool deployment, and supervisor sign-off.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5"/>
              </w:rPr>
              <w:t>Date &amp; Time</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5"/>
              </w:rPr>
              <w:t>Table / Order No.</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5"/>
              </w:rPr>
              <w:t>Item Ordered</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5"/>
              </w:rPr>
              <w:t>Declared Allergen (No Crustacean/Soy/etc)</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5"/>
              </w:rPr>
              <w:t>Purple Tools Deployed?</w:t>
            </w:r>
          </w:p>
        </w:tc>
        <w:tc>
          <w:tcPr>
            <w:tcW w:type="dxa" w:w="1440"/>
            <w:shd w:fill="1B365D"/>
            <w:tcMar>
              <w:top w:w="50" w:type="dxa"/>
              <w:bottom w:w="50" w:type="dxa"/>
              <w:left w:w="35" w:type="dxa"/>
              <w:right w:w="35" w:type="dxa"/>
            </w:tcMar>
          </w:tcPr>
          <w:p>
            <w:pPr>
              <w:spacing w:after="0"/>
              <w:jc w:val="center"/>
            </w:pPr>
            <w:r>
              <w:rPr>
                <w:rFonts w:ascii="Times New Roman" w:hAnsi="Times New Roman"/>
                <w:b/>
                <w:color w:val="FFFFFF"/>
                <w:sz w:val="15"/>
              </w:rPr>
              <w:t>Handwash &amp; Fresh Gloves?</w:t>
            </w:r>
          </w:p>
        </w:tc>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5"/>
              </w:rPr>
              <w:t>Supervisor Sign</w:t>
            </w: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224"/>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224"/>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