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single" w:sz="6" w:space="0" w:color="1B365D"/>
          <w:bottom w:val="single" w:sz="6" w:space="0" w:color="1B365D"/>
          <w:left w:val="single" w:sz="6" w:space="0" w:color="1B365D"/>
          <w:right w:val="single" w:sz="6" w:space="0" w:color="1B365D"/>
          <w:insideH w:val="single" w:sz="6" w:space="0" w:color="1B365D"/>
          <w:insideV w:val="single" w:sz="6" w:space="0" w:color="1B365D"/>
        </w:tblBorders>
      </w:tblPr>
      <w:tblGrid>
        <w:gridCol w:w="3456"/>
        <w:gridCol w:w="3456"/>
        <w:gridCol w:w="3456"/>
      </w:tblGrid>
      <w:tr>
        <w:tc>
          <w:tcPr>
            <w:tcW w:type="dxa" w:w="3456"/>
            <w:shd w:fill="F2F4F7"/>
            <w:tcMar>
              <w:top w:w="50" w:type="dxa"/>
              <w:bottom w:w="50" w:type="dxa"/>
              <w:left w:w="70" w:type="dxa"/>
              <w:right w:w="70" w:type="dxa"/>
            </w:tcMar>
          </w:tcPr>
          <w:p>
            <w:pPr>
              <w:spacing w:after="0" w:before="0"/>
            </w:pPr>
            <w:r>
              <w:rPr>
                <w:rFonts w:ascii="Times New Roman" w:hAnsi="Times New Roman"/>
                <w:b/>
                <w:color w:val="1B365D"/>
                <w:sz w:val="18"/>
              </w:rPr>
              <w:t>QUALITY MANAGEMENT SYSTEM</w:t>
            </w:r>
          </w:p>
        </w:tc>
        <w:tc>
          <w:tcPr>
            <w:tcW w:type="dxa" w:w="3456"/>
            <w:shd w:fill="F2F4F7"/>
            <w:tcMar>
              <w:top w:w="50" w:type="dxa"/>
              <w:bottom w:w="50" w:type="dxa"/>
              <w:left w:w="70" w:type="dxa"/>
              <w:right w:w="70" w:type="dxa"/>
            </w:tcMar>
          </w:tcPr>
          <w:p>
            <w:pPr>
              <w:spacing w:after="0" w:before="0"/>
            </w:pPr>
            <w:r>
              <w:rPr>
                <w:rFonts w:ascii="Times New Roman" w:hAnsi="Times New Roman"/>
                <w:b/>
                <w:color w:val="1B365D"/>
                <w:sz w:val="18"/>
              </w:rPr>
              <w:t>Standard Operating Procedure (SOP)</w:t>
            </w:r>
          </w:p>
        </w:tc>
        <w:tc>
          <w:tcPr>
            <w:tcW w:type="dxa" w:w="3456"/>
            <w:shd w:fill="F2F4F7"/>
            <w:tcMar>
              <w:top w:w="50" w:type="dxa"/>
              <w:bottom w:w="50" w:type="dxa"/>
              <w:left w:w="70" w:type="dxa"/>
              <w:right w:w="70" w:type="dxa"/>
            </w:tcMar>
          </w:tcPr>
          <w:p>
            <w:pPr>
              <w:spacing w:after="0" w:before="0"/>
            </w:pPr>
            <w:r>
              <w:rPr>
                <w:rFonts w:ascii="Times New Roman" w:hAnsi="Times New Roman"/>
                <w:b/>
                <w:color w:val="1B365D"/>
                <w:sz w:val="18"/>
              </w:rPr>
              <w:t>Doc Code: SOP-FOH-01</w:t>
            </w:r>
          </w:p>
        </w:tc>
      </w:tr>
      <w:tr>
        <w:tc>
          <w:tcPr>
            <w:tcW w:type="dxa" w:w="6912"/>
            <w:gridSpan w:val="2"/>
            <w:shd w:fill="FFFFFF"/>
            <w:tcMar>
              <w:top w:w="50" w:type="dxa"/>
              <w:bottom w:w="50" w:type="dxa"/>
              <w:left w:w="70" w:type="dxa"/>
              <w:right w:w="70" w:type="dxa"/>
            </w:tcMar>
            <w:shd w:fill="FFFFFF"/>
            <w:tcMar>
              <w:top w:w="50" w:type="dxa"/>
              <w:bottom w:w="50" w:type="dxa"/>
              <w:left w:w="70" w:type="dxa"/>
              <w:right w:w="70" w:type="dxa"/>
            </w:tcMar>
          </w:tcPr>
          <w:p>
            <w:pPr>
              <w:spacing w:after="0" w:before="0"/>
            </w:pPr>
            <w:r>
              <w:rPr>
                <w:rFonts w:ascii="Times New Roman" w:hAnsi="Times New Roman"/>
                <w:b/>
                <w:color w:val="1B365D"/>
                <w:sz w:val="18"/>
              </w:rPr>
              <w:t>Document Title: SOP-FOH-01 – 3-Minute Table Bussing &amp; Two-Step Surface Sanitization SOP</w:t>
            </w:r>
          </w:p>
        </w:tc>
        <w:tc>
          <w:tcPr>
            <w:tcW w:type="dxa" w:w="3456"/>
            <w:shd w:fill="F2F4F7"/>
            <w:tcMar>
              <w:top w:w="50" w:type="dxa"/>
              <w:bottom w:w="50" w:type="dxa"/>
              <w:left w:w="70" w:type="dxa"/>
              <w:right w:w="70" w:type="dxa"/>
            </w:tcMar>
          </w:tcPr>
          <w:p>
            <w:pPr>
              <w:spacing w:after="0" w:before="0"/>
            </w:pPr>
            <w:r>
              <w:rPr>
                <w:rFonts w:ascii="Times New Roman" w:hAnsi="Times New Roman"/>
                <w:b/>
                <w:color w:val="1B365D"/>
                <w:sz w:val="18"/>
              </w:rPr>
              <w:t>Revision No: 01</w:t>
              <w:br/>
              <w:t>Effective Date: 08/30/2026</w:t>
            </w:r>
          </w:p>
        </w:tc>
      </w:tr>
      <w:tr>
        <w:tc>
          <w:tcPr>
            <w:tcW w:type="dxa" w:w="6912"/>
            <w:gridSpan w:val="2"/>
            <w:shd w:fill="FFFFFF"/>
            <w:tcMar>
              <w:top w:w="50" w:type="dxa"/>
              <w:bottom w:w="50" w:type="dxa"/>
              <w:left w:w="70" w:type="dxa"/>
              <w:right w:w="70" w:type="dxa"/>
            </w:tcMar>
            <w:shd w:fill="FFFFFF"/>
            <w:tcMar>
              <w:top w:w="50" w:type="dxa"/>
              <w:bottom w:w="50" w:type="dxa"/>
              <w:left w:w="70" w:type="dxa"/>
              <w:right w:w="70" w:type="dxa"/>
            </w:tcMar>
          </w:tcPr>
          <w:p>
            <w:pPr>
              <w:spacing w:after="0" w:before="0"/>
            </w:pPr>
            <w:r>
              <w:rPr>
                <w:rFonts w:ascii="Times New Roman" w:hAnsi="Times New Roman"/>
                <w:b/>
                <w:color w:val="1B365D"/>
                <w:sz w:val="18"/>
              </w:rPr>
              <w:t>Establishment: Suteki Japanese Restaurant, SM Dasmariñas, Cavite</w:t>
            </w:r>
          </w:p>
        </w:tc>
        <w:tc>
          <w:tcPr>
            <w:tcW w:type="dxa" w:w="3456"/>
            <w:shd w:fill="F2F4F7"/>
            <w:tcMar>
              <w:top w:w="50" w:type="dxa"/>
              <w:bottom w:w="50" w:type="dxa"/>
              <w:left w:w="70" w:type="dxa"/>
              <w:right w:w="70" w:type="dxa"/>
            </w:tcMar>
          </w:tcPr>
          <w:p>
            <w:pPr>
              <w:spacing w:after="0" w:before="0"/>
            </w:pPr>
            <w:r>
              <w:rPr>
                <w:rFonts w:ascii="Times New Roman" w:hAnsi="Times New Roman"/>
                <w:b/>
                <w:color w:val="1B365D"/>
                <w:sz w:val="18"/>
              </w:rPr>
              <w:t>Page: 1 of 3</w:t>
            </w:r>
          </w:p>
        </w:tc>
      </w:tr>
    </w:tbl>
    <w:p>
      <w:pPr>
        <w:spacing w:before="80" w:after="80"/>
      </w:pPr>
    </w:p>
    <w:p>
      <w:pPr>
        <w:spacing w:before="140" w:after="40"/>
      </w:pPr>
      <w:r>
        <w:rPr>
          <w:rFonts w:ascii="Times New Roman" w:hAnsi="Times New Roman"/>
          <w:b/>
          <w:color w:val="1B365D"/>
          <w:sz w:val="22"/>
        </w:rPr>
        <w:t>1. Purpose</w:t>
      </w:r>
    </w:p>
    <w:p>
      <w:pPr>
        <w:spacing w:after="50"/>
      </w:pPr>
      <w:r>
        <w:rPr>
          <w:rFonts w:ascii="Times New Roman" w:hAnsi="Times New Roman"/>
          <w:sz w:val="19"/>
        </w:rPr>
        <w:t>The purpose of this standard operating procedure is to establish strict, standardized operational guidelines for rapid 3-minute dining table clearing (bussing), soiled ware segregation, two-step surface cleaning and chemical sanitization, chair disinfection, and hand hygiene transitions across the dining room. In high-turnover Japanese restaurant operations, customer tables are frequently exposed to broth splatters, soy sauce drips, saliva-contaminated used utensils, and food crumbs. Improper table turnover—such as wiping tables with a single dirty rag, neglecting chemical contact dwell times, or handling clean tableware immediately after clearing soiled plates without hand antisepsis—causes direct biological cross-contamination (Norovirus, Staphylococcus aureus, respiratory droplets). This SOP mandates a strict 3-Minute Bussing Benchmark, a validated Two-Step Clean &amp; Sanitize Protocol (200 PPM Quat with 60-second air dry), dedicated bus tub segregation, and server hand sanitization, ensuring full compliance with Republic Act No. 10611, Presidential Decree No. 856, and US FDA Food Code § 4-602.11.</w:t>
      </w:r>
    </w:p>
    <w:p>
      <w:pPr>
        <w:spacing w:before="140" w:after="40"/>
      </w:pPr>
      <w:r>
        <w:rPr>
          <w:rFonts w:ascii="Times New Roman" w:hAnsi="Times New Roman"/>
          <w:b/>
          <w:color w:val="1B365D"/>
          <w:sz w:val="22"/>
        </w:rPr>
        <w:t>2. Scope</w:t>
      </w:r>
    </w:p>
    <w:p>
      <w:pPr>
        <w:spacing w:after="50"/>
      </w:pPr>
      <w:r>
        <w:rPr>
          <w:rFonts w:ascii="Times New Roman" w:hAnsi="Times New Roman"/>
          <w:sz w:val="19"/>
        </w:rPr>
        <w:t>This Standard Operating Procedure applies universally to all Front-of-House (FOH) servers, busser stewards, cashiers, and floor supervisors at Suteki Japanese Restaurant, SM Dasmariñas, Cavite. This encompasses all customer dining tables, booths, chairs, high chairs, laminated menu cards, tabletop condiment caddies (soy sauce dispensers, shichimi togarashi shakers, toothpick holders), and bussing utility stations.</w:t>
      </w:r>
    </w:p>
    <w:p>
      <w:pPr>
        <w:spacing w:before="140" w:after="40"/>
      </w:pPr>
      <w:r>
        <w:rPr>
          <w:rFonts w:ascii="Times New Roman" w:hAnsi="Times New Roman"/>
          <w:b/>
          <w:color w:val="1B365D"/>
          <w:sz w:val="22"/>
        </w:rPr>
        <w:t>3. Definitions</w:t>
      </w:r>
    </w:p>
    <w:p>
      <w:pPr>
        <w:spacing w:after="30"/>
        <w:ind w:left="360"/>
      </w:pPr>
      <w:r>
        <w:rPr>
          <w:rFonts w:ascii="Times New Roman" w:hAnsi="Times New Roman"/>
          <w:b/>
        </w:rPr>
        <w:t xml:space="preserve">• </w:t>
      </w:r>
      <w:r>
        <w:rPr>
          <w:rFonts w:ascii="Times New Roman" w:hAnsi="Times New Roman"/>
          <w:b/>
          <w:sz w:val="19"/>
        </w:rPr>
        <w:t xml:space="preserve">3-Minute Bussing Benchmark: </w:t>
      </w:r>
      <w:r>
        <w:rPr>
          <w:rFonts w:ascii="Times New Roman" w:hAnsi="Times New Roman"/>
          <w:sz w:val="19"/>
        </w:rPr>
        <w:t>The non-negotiable operational standard requiring a vacated dining table to be completely cleared of soiled wares, two-step sanitized, air-dried, and reset for the next party within exactly 3 minutes of customer departure.</w:t>
      </w:r>
    </w:p>
    <w:p>
      <w:pPr>
        <w:spacing w:after="30"/>
        <w:ind w:left="360"/>
      </w:pPr>
      <w:r>
        <w:rPr>
          <w:rFonts w:ascii="Times New Roman" w:hAnsi="Times New Roman"/>
          <w:b/>
        </w:rPr>
        <w:t xml:space="preserve">• </w:t>
      </w:r>
      <w:r>
        <w:rPr>
          <w:rFonts w:ascii="Times New Roman" w:hAnsi="Times New Roman"/>
          <w:b/>
          <w:sz w:val="19"/>
        </w:rPr>
        <w:t xml:space="preserve">Two-Step Surface Sanitization Protocol: </w:t>
      </w:r>
      <w:r>
        <w:rPr>
          <w:rFonts w:ascii="Times New Roman" w:hAnsi="Times New Roman"/>
          <w:sz w:val="19"/>
        </w:rPr>
        <w:t>A mandatory two-phase hygienic process comprising: Step 1 (Detergent Degreasing &amp; Wipe) to remove organic grease/starch soils, followed immediately by Step 2 (Chemical Sanitizer Spray &amp; Air-Dry) utilizing 200 PPM Quat for active microbial destruction.</w:t>
      </w:r>
    </w:p>
    <w:p>
      <w:pPr>
        <w:spacing w:after="30"/>
        <w:ind w:left="360"/>
      </w:pPr>
      <w:r>
        <w:rPr>
          <w:rFonts w:ascii="Times New Roman" w:hAnsi="Times New Roman"/>
          <w:b/>
        </w:rPr>
        <w:t xml:space="preserve">• </w:t>
      </w:r>
      <w:r>
        <w:rPr>
          <w:rFonts w:ascii="Times New Roman" w:hAnsi="Times New Roman"/>
          <w:b/>
          <w:sz w:val="19"/>
        </w:rPr>
        <w:t xml:space="preserve">Color-Coded Bussing Tub System: </w:t>
      </w:r>
      <w:r>
        <w:rPr>
          <w:rFonts w:ascii="Times New Roman" w:hAnsi="Times New Roman"/>
          <w:sz w:val="19"/>
        </w:rPr>
        <w:t>Dedicated plastic utility tubs used to physically segregate soiled ceramic bowls/plates, glassware, cutlery, and food scraps from dining areas to the dish pit without table-side stacking.</w:t>
      </w:r>
    </w:p>
    <w:p>
      <w:pPr>
        <w:spacing w:after="30"/>
        <w:ind w:left="360"/>
      </w:pPr>
      <w:r>
        <w:rPr>
          <w:rFonts w:ascii="Times New Roman" w:hAnsi="Times New Roman"/>
          <w:b/>
        </w:rPr>
        <w:t xml:space="preserve">• </w:t>
      </w:r>
      <w:r>
        <w:rPr>
          <w:rFonts w:ascii="Times New Roman" w:hAnsi="Times New Roman"/>
          <w:b/>
          <w:sz w:val="19"/>
        </w:rPr>
        <w:t xml:space="preserve">High-Touch FOH Surfaces: </w:t>
      </w:r>
      <w:r>
        <w:rPr>
          <w:rFonts w:ascii="Times New Roman" w:hAnsi="Times New Roman"/>
          <w:sz w:val="19"/>
        </w:rPr>
        <w:t>Dining room contact points requiring sanitization between every guest party, including tabletop surfaces, chair backrests/armrests, condiment caddy bottles, and laminated bill folders.</w:t>
      </w:r>
    </w:p>
    <w:p>
      <w:pPr>
        <w:spacing w:after="30"/>
        <w:ind w:left="360"/>
      </w:pPr>
      <w:r>
        <w:rPr>
          <w:rFonts w:ascii="Times New Roman" w:hAnsi="Times New Roman"/>
          <w:b/>
        </w:rPr>
        <w:t xml:space="preserve">• </w:t>
      </w:r>
      <w:r>
        <w:rPr>
          <w:rFonts w:ascii="Times New Roman" w:hAnsi="Times New Roman"/>
          <w:b/>
          <w:sz w:val="19"/>
        </w:rPr>
        <w:t xml:space="preserve">Server Hand Antisepsis: </w:t>
      </w:r>
      <w:r>
        <w:rPr>
          <w:rFonts w:ascii="Times New Roman" w:hAnsi="Times New Roman"/>
          <w:sz w:val="19"/>
        </w:rPr>
        <w:t>The mandatory application of 70% ethyl alcohol hand rub immediately after completing a bussing cycle and before carrying fresh food or clean tableware to customer tables.</w:t>
      </w:r>
    </w:p>
    <w:p>
      <w:pPr>
        <w:spacing w:before="140" w:after="40"/>
      </w:pPr>
      <w:r>
        <w:rPr>
          <w:rFonts w:ascii="Times New Roman" w:hAnsi="Times New Roman"/>
          <w:b/>
          <w:color w:val="1B365D"/>
          <w:sz w:val="22"/>
        </w:rPr>
        <w:t>4. Responsibility</w:t>
      </w:r>
    </w:p>
    <w:p>
      <w:pPr>
        <w:spacing w:after="30"/>
        <w:ind w:left="360"/>
      </w:pPr>
      <w:r>
        <w:rPr>
          <w:rFonts w:ascii="Times New Roman" w:hAnsi="Times New Roman"/>
          <w:b/>
        </w:rPr>
        <w:t xml:space="preserve">• </w:t>
      </w:r>
      <w:r>
        <w:rPr>
          <w:rFonts w:ascii="Times New Roman" w:hAnsi="Times New Roman"/>
          <w:b/>
          <w:sz w:val="19"/>
        </w:rPr>
        <w:t xml:space="preserve">FOH Dining Servers &amp; Bussers: </w:t>
      </w:r>
      <w:r>
        <w:rPr>
          <w:rFonts w:ascii="Times New Roman" w:hAnsi="Times New Roman"/>
          <w:sz w:val="19"/>
        </w:rPr>
        <w:t>Responsible for clearing vacated tables within 3 minutes, scraping food waste into refuse bins, executing the two-step cleaning and sanitizing protocol, wiping condiment caddies, and sanitizing hands before serving food.</w:t>
      </w:r>
    </w:p>
    <w:p>
      <w:pPr>
        <w:spacing w:after="30"/>
        <w:ind w:left="360"/>
      </w:pPr>
      <w:r>
        <w:rPr>
          <w:rFonts w:ascii="Times New Roman" w:hAnsi="Times New Roman"/>
          <w:b/>
        </w:rPr>
        <w:t xml:space="preserve">• </w:t>
      </w:r>
      <w:r>
        <w:rPr>
          <w:rFonts w:ascii="Times New Roman" w:hAnsi="Times New Roman"/>
          <w:b/>
          <w:sz w:val="19"/>
        </w:rPr>
        <w:t xml:space="preserve">Kitchen Utility Stewards: </w:t>
      </w:r>
      <w:r>
        <w:rPr>
          <w:rFonts w:ascii="Times New Roman" w:hAnsi="Times New Roman"/>
          <w:sz w:val="19"/>
        </w:rPr>
        <w:t>Responsible for receiving soiled bus tubs at the dish pit, sorting wares into the 2-compartment sink (SSOP-CLN-01), washing bus tubs daily, and keeping sanitizer spray bottles replenished.</w:t>
      </w:r>
    </w:p>
    <w:p>
      <w:pPr>
        <w:spacing w:after="30"/>
        <w:ind w:left="360"/>
      </w:pPr>
      <w:r>
        <w:rPr>
          <w:rFonts w:ascii="Times New Roman" w:hAnsi="Times New Roman"/>
          <w:b/>
        </w:rPr>
        <w:t xml:space="preserve">• </w:t>
      </w:r>
      <w:r>
        <w:rPr>
          <w:rFonts w:ascii="Times New Roman" w:hAnsi="Times New Roman"/>
          <w:b/>
          <w:sz w:val="19"/>
        </w:rPr>
        <w:t xml:space="preserve">Shift Supervisor / Floor Captain: </w:t>
      </w:r>
      <w:r>
        <w:rPr>
          <w:rFonts w:ascii="Times New Roman" w:hAnsi="Times New Roman"/>
          <w:sz w:val="19"/>
        </w:rPr>
        <w:t>Responsible for auditing table turnover times during lunch and dinner service rushes, verifying sanitizer titration (200 PPM Quat) on Form LOG-FOH-01, inspecting tabletop hygiene, and coaching server hand hygiene.</w:t>
      </w:r>
    </w:p>
    <w:p>
      <w:pPr>
        <w:spacing w:after="30"/>
        <w:ind w:left="360"/>
      </w:pPr>
      <w:r>
        <w:rPr>
          <w:rFonts w:ascii="Times New Roman" w:hAnsi="Times New Roman"/>
          <w:b/>
        </w:rPr>
        <w:t xml:space="preserve">• </w:t>
      </w:r>
      <w:r>
        <w:rPr>
          <w:rFonts w:ascii="Times New Roman" w:hAnsi="Times New Roman"/>
          <w:b/>
          <w:sz w:val="19"/>
        </w:rPr>
        <w:t xml:space="preserve">Lead FSCO: </w:t>
      </w:r>
      <w:r>
        <w:rPr>
          <w:rFonts w:ascii="Times New Roman" w:hAnsi="Times New Roman"/>
          <w:sz w:val="19"/>
        </w:rPr>
        <w:t>Responsible for auditing FOH sanitation logs monthly, conducting ATP bioluminescence swabs on dining tables and condiment caddies, and training service staff on contact cross-contamination prevention.</w:t>
      </w:r>
    </w:p>
    <w:p>
      <w:pPr>
        <w:spacing w:before="140" w:after="40"/>
      </w:pPr>
      <w:r>
        <w:rPr>
          <w:rFonts w:ascii="Times New Roman" w:hAnsi="Times New Roman"/>
          <w:b/>
          <w:color w:val="1B365D"/>
          <w:sz w:val="22"/>
        </w:rPr>
        <w:t>5. Procedure</w:t>
      </w:r>
    </w:p>
    <w:p>
      <w:pPr>
        <w:spacing w:before="80" w:after="40"/>
      </w:pPr>
      <w:r>
        <w:rPr>
          <w:rFonts w:ascii="Times New Roman" w:hAnsi="Times New Roman"/>
          <w:b/>
          <w:sz w:val="20"/>
        </w:rPr>
        <w:t>5.1 3-Minute Rapid Table Bussing &amp; Soiled Ware Segregation Protocol</w:t>
      </w:r>
    </w:p>
    <w:p>
      <w:pPr>
        <w:spacing w:after="30"/>
        <w:ind w:left="288"/>
      </w:pPr>
      <w:r>
        <w:rPr>
          <w:rFonts w:ascii="Times New Roman" w:hAnsi="Times New Roman"/>
          <w:b/>
        </w:rPr>
        <w:t xml:space="preserve">1. </w:t>
      </w:r>
      <w:r>
        <w:rPr>
          <w:rFonts w:ascii="Times New Roman" w:hAnsi="Times New Roman"/>
          <w:sz w:val="19"/>
        </w:rPr>
        <w:t>Vacation Alert (Minute 0:00 to 0:30): The moment a guest party stands to exit the dining room, the assigned server or busser must immediately approach the table with a clean utility bus tub and clean caddy kit.</w:t>
      </w:r>
    </w:p>
    <w:p>
      <w:pPr>
        <w:spacing w:after="30"/>
        <w:ind w:left="288"/>
      </w:pPr>
      <w:r>
        <w:rPr>
          <w:rFonts w:ascii="Times New Roman" w:hAnsi="Times New Roman"/>
          <w:b/>
          <w:sz w:val="19"/>
        </w:rPr>
        <w:t>Tableware Clearing &amp; Segregation (Minute 0:30 to 1:30):</w:t>
      </w:r>
    </w:p>
    <w:p>
      <w:pPr>
        <w:spacing w:after="30"/>
        <w:ind w:left="576"/>
      </w:pPr>
      <w:r>
        <w:rPr>
          <w:rFonts w:ascii="Times New Roman" w:hAnsi="Times New Roman"/>
          <w:sz w:val="19"/>
        </w:rPr>
        <w:t xml:space="preserve">  • Place bus tub on an adjacent service chair or tray stand (NEVER place dirty bus tubs directly on dining tabletops).</w:t>
      </w:r>
    </w:p>
    <w:p>
      <w:pPr>
        <w:spacing w:after="30"/>
        <w:ind w:left="576"/>
      </w:pPr>
      <w:r>
        <w:rPr>
          <w:rFonts w:ascii="Times New Roman" w:hAnsi="Times New Roman"/>
          <w:sz w:val="19"/>
        </w:rPr>
        <w:t xml:space="preserve">  • Clear glassware and cups first, placing them upright in the designated cup section of the bus tub.</w:t>
      </w:r>
    </w:p>
    <w:p>
      <w:pPr>
        <w:spacing w:after="30"/>
        <w:ind w:left="576"/>
      </w:pPr>
      <w:r>
        <w:rPr>
          <w:rFonts w:ascii="Times New Roman" w:hAnsi="Times New Roman"/>
          <w:sz w:val="19"/>
        </w:rPr>
        <w:t xml:space="preserve">  • Stack ceramic ramen bowls, bento boxes, sushi plates, and sauce dishes into the bus tub; gather used chopsticks, spoons, and ramekins.</w:t>
      </w:r>
    </w:p>
    <w:p>
      <w:pPr>
        <w:spacing w:after="30"/>
        <w:ind w:left="576"/>
      </w:pPr>
      <w:r>
        <w:rPr>
          <w:rFonts w:ascii="Times New Roman" w:hAnsi="Times New Roman"/>
          <w:sz w:val="19"/>
        </w:rPr>
        <w:t xml:space="preserve">  • Pick up used paper napkins, straw wrappers, and toothpicks and place directly into the waste bag. Never leave used tissues on tables.</w:t>
      </w:r>
    </w:p>
    <w:p>
      <w:pPr>
        <w:spacing w:after="30"/>
        <w:ind w:left="288"/>
      </w:pPr>
      <w:r>
        <w:rPr>
          <w:rFonts w:ascii="Times New Roman" w:hAnsi="Times New Roman"/>
          <w:b/>
        </w:rPr>
        <w:t xml:space="preserve">7. </w:t>
      </w:r>
      <w:r>
        <w:rPr>
          <w:rFonts w:ascii="Times New Roman" w:hAnsi="Times New Roman"/>
          <w:sz w:val="19"/>
        </w:rPr>
        <w:t>Transfer to Dish Pit (Minute 1:30 to 1:45): Carry the loaded bus tub directly to the 2-compartment warewashing station in the back-of-house (SSOP-CLN-01).</w:t>
      </w:r>
    </w:p>
    <w:p>
      <w:pPr>
        <w:spacing w:before="80" w:after="40"/>
      </w:pPr>
      <w:r>
        <w:rPr>
          <w:rFonts w:ascii="Times New Roman" w:hAnsi="Times New Roman"/>
          <w:b/>
          <w:sz w:val="20"/>
        </w:rPr>
        <w:t>5.2 Two-Step Surface Cleaning &amp; Chemical Sanitization Protocol</w:t>
      </w:r>
    </w:p>
    <w:p>
      <w:pPr>
        <w:spacing w:after="30"/>
        <w:ind w:left="288"/>
      </w:pPr>
      <w:r>
        <w:rPr>
          <w:rFonts w:ascii="Times New Roman" w:hAnsi="Times New Roman"/>
          <w:b/>
        </w:rPr>
        <w:t xml:space="preserve">1. </w:t>
      </w:r>
      <w:r>
        <w:rPr>
          <w:rFonts w:ascii="Times New Roman" w:hAnsi="Times New Roman"/>
          <w:sz w:val="19"/>
        </w:rPr>
        <w:t>Why Single-Cloth Wiping is Strictly Prohibited: Wiping a dirty table with a single wet rag does NOT sanitize the surface; it merely spreads food grease, ramen broth oils, and mouth bacteria across the entire table.</w:t>
      </w:r>
    </w:p>
    <w:p>
      <w:pPr>
        <w:spacing w:after="30"/>
        <w:ind w:left="288"/>
      </w:pPr>
      <w:r>
        <w:rPr>
          <w:rFonts w:ascii="Times New Roman" w:hAnsi="Times New Roman"/>
          <w:b/>
          <w:sz w:val="19"/>
        </w:rPr>
        <w:t>Step 1 - Degrease &amp; Clean (Minute 1:45 to 2:15):</w:t>
      </w:r>
    </w:p>
    <w:p>
      <w:pPr>
        <w:spacing w:after="30"/>
        <w:ind w:left="576"/>
      </w:pPr>
      <w:r>
        <w:rPr>
          <w:rFonts w:ascii="Times New Roman" w:hAnsi="Times New Roman"/>
          <w:sz w:val="19"/>
        </w:rPr>
        <w:t xml:space="preserve">  • Spray the tabletop liberally with mild surface detergent / multi-surface cleaner.</w:t>
      </w:r>
    </w:p>
    <w:p>
      <w:pPr>
        <w:spacing w:after="30"/>
        <w:ind w:left="576"/>
      </w:pPr>
      <w:r>
        <w:rPr>
          <w:rFonts w:ascii="Times New Roman" w:hAnsi="Times New Roman"/>
          <w:sz w:val="19"/>
        </w:rPr>
        <w:t xml:space="preserve">  • Using a dedicated Blue microfiber cleaning cloth (folded into quarters), wipe the entire tabletop in methodical, overlapping 'S-shaped' strokes from the furthest edge toward the server to remove all sauce stains, grease films, and crumbs.</w:t>
      </w:r>
    </w:p>
    <w:p>
      <w:pPr>
        <w:spacing w:after="30"/>
        <w:ind w:left="288"/>
      </w:pPr>
      <w:r>
        <w:rPr>
          <w:rFonts w:ascii="Times New Roman" w:hAnsi="Times New Roman"/>
          <w:b/>
          <w:sz w:val="19"/>
        </w:rPr>
        <w:t>Step 2 - Chemical Sanitization (Minute 2:15 to 2:45):</w:t>
      </w:r>
    </w:p>
    <w:p>
      <w:pPr>
        <w:spacing w:after="30"/>
        <w:ind w:left="576"/>
      </w:pPr>
      <w:r>
        <w:rPr>
          <w:rFonts w:ascii="Times New Roman" w:hAnsi="Times New Roman"/>
          <w:sz w:val="19"/>
        </w:rPr>
        <w:t xml:space="preserve">  • Spray the cleaned tabletop evenly with 200 PPM Quaternary Ammonium sanitizer (or 50–100 PPM Chlorine solution) from a dedicated FOH spray bottle.</w:t>
      </w:r>
    </w:p>
    <w:p>
      <w:pPr>
        <w:spacing w:after="30"/>
        <w:ind w:left="576"/>
      </w:pPr>
      <w:r>
        <w:rPr>
          <w:rFonts w:ascii="Times New Roman" w:hAnsi="Times New Roman"/>
          <w:sz w:val="19"/>
        </w:rPr>
        <w:t xml:space="preserve">  • Wipe with a clean, single-use paper towel (or designated Yellow sanitized microfiber cloth) to distribute an even chemical film across the entire surface.</w:t>
      </w:r>
    </w:p>
    <w:p>
      <w:pPr>
        <w:spacing w:after="30"/>
        <w:ind w:left="576"/>
      </w:pPr>
      <w:r>
        <w:rPr>
          <w:rFonts w:ascii="Times New Roman" w:hAnsi="Times New Roman"/>
          <w:sz w:val="19"/>
        </w:rPr>
        <w:t xml:space="preserve">  • Mandatory 60-Second Air-Dry Dwell: Allow the sanitizer film to air-dry naturally for at least 60 seconds before seating the next guest or placing menus.</w:t>
      </w:r>
    </w:p>
    <w:p>
      <w:pPr>
        <w:spacing w:before="80" w:after="40"/>
      </w:pPr>
      <w:r>
        <w:rPr>
          <w:rFonts w:ascii="Times New Roman" w:hAnsi="Times New Roman"/>
          <w:b/>
          <w:sz w:val="20"/>
        </w:rPr>
        <w:t>5.3 Chairs, Booth Benches, High Chairs &amp; Condiment Caddy Disinfection</w:t>
      </w:r>
    </w:p>
    <w:p>
      <w:pPr>
        <w:spacing w:after="30"/>
        <w:ind w:left="288"/>
      </w:pPr>
      <w:r>
        <w:rPr>
          <w:rFonts w:ascii="Times New Roman" w:hAnsi="Times New Roman"/>
          <w:b/>
        </w:rPr>
        <w:t xml:space="preserve">1. </w:t>
      </w:r>
      <w:r>
        <w:rPr>
          <w:rFonts w:ascii="Times New Roman" w:hAnsi="Times New Roman"/>
          <w:sz w:val="19"/>
        </w:rPr>
        <w:t>Chair &amp; Booth Bench Wiping: Spray and wipe chair seats, wooden backrests, and vinyl booth benches with 200 PPM Quat sanitizer. Pay special attention to chair edges where guests pull chairs in/out.</w:t>
      </w:r>
    </w:p>
    <w:p>
      <w:pPr>
        <w:spacing w:after="30"/>
        <w:ind w:left="288"/>
      </w:pPr>
      <w:r>
        <w:rPr>
          <w:rFonts w:ascii="Times New Roman" w:hAnsi="Times New Roman"/>
          <w:b/>
        </w:rPr>
        <w:t xml:space="preserve">2. </w:t>
      </w:r>
      <w:r>
        <w:rPr>
          <w:rFonts w:ascii="Times New Roman" w:hAnsi="Times New Roman"/>
          <w:sz w:val="19"/>
        </w:rPr>
        <w:t>Children's High Chair Sanitization: When a high chair is vacated: Spray the plastic seat, safety harness straps, and food tray with 200 PPM Quat, wipe clean with paper towels, and affix a green 'SANITIZED FOR NEXT CHILD' paper band.</w:t>
      </w:r>
    </w:p>
    <w:p>
      <w:pPr>
        <w:spacing w:after="30"/>
        <w:ind w:left="288"/>
      </w:pPr>
      <w:r>
        <w:rPr>
          <w:rFonts w:ascii="Times New Roman" w:hAnsi="Times New Roman"/>
          <w:b/>
        </w:rPr>
        <w:t xml:space="preserve">3. </w:t>
      </w:r>
      <w:r>
        <w:rPr>
          <w:rFonts w:ascii="Times New Roman" w:hAnsi="Times New Roman"/>
          <w:sz w:val="19"/>
        </w:rPr>
        <w:t>Condiment Caddy Sanitization: Wipe exterior bottles of Kikkoman soy sauce, spicy oil (la-yu), shichimi pepper shakers, and toothpick holders with a 70% alcohol wipe between table seatings to remove sticky sauce drips and fingerprints.</w:t>
      </w:r>
    </w:p>
    <w:p>
      <w:pPr>
        <w:spacing w:after="30"/>
        <w:ind w:left="288"/>
      </w:pPr>
      <w:r>
        <w:rPr>
          <w:rFonts w:ascii="Times New Roman" w:hAnsi="Times New Roman"/>
          <w:b/>
        </w:rPr>
        <w:t xml:space="preserve">4. </w:t>
      </w:r>
      <w:r>
        <w:rPr>
          <w:rFonts w:ascii="Times New Roman" w:hAnsi="Times New Roman"/>
          <w:sz w:val="19"/>
        </w:rPr>
        <w:t>Laminated Menu Disinfection: Wipe plastic laminated menu cards with a 70% alcohol wipe upon return from guests before stacking in the host stand.</w:t>
      </w:r>
    </w:p>
    <w:p>
      <w:pPr>
        <w:spacing w:before="80" w:after="40"/>
      </w:pPr>
      <w:r>
        <w:rPr>
          <w:rFonts w:ascii="Times New Roman" w:hAnsi="Times New Roman"/>
          <w:b/>
          <w:sz w:val="20"/>
        </w:rPr>
        <w:t>5.4 Table Resetting, Setup Standards &amp; Service Turnover</w:t>
      </w:r>
    </w:p>
    <w:p>
      <w:pPr>
        <w:spacing w:after="30"/>
        <w:ind w:left="288"/>
      </w:pPr>
      <w:r>
        <w:rPr>
          <w:rFonts w:ascii="Times New Roman" w:hAnsi="Times New Roman"/>
          <w:b/>
        </w:rPr>
        <w:t xml:space="preserve">1. </w:t>
      </w:r>
      <w:r>
        <w:rPr>
          <w:rFonts w:ascii="Times New Roman" w:hAnsi="Times New Roman"/>
          <w:sz w:val="19"/>
        </w:rPr>
        <w:t>Table Reset Completion (Minute 2:45 to 3:00): Once the tabletop is dry: (1) Align wooden chairs neatly tucked under the table; (2) Place clean sanitized condiment caddy in the center against the wall; (3) Place clean chopstick stand and sanitized menu cards neatly.</w:t>
      </w:r>
    </w:p>
    <w:p>
      <w:pPr>
        <w:spacing w:after="30"/>
        <w:ind w:left="288"/>
      </w:pPr>
      <w:r>
        <w:rPr>
          <w:rFonts w:ascii="Times New Roman" w:hAnsi="Times New Roman"/>
          <w:b/>
        </w:rPr>
        <w:t xml:space="preserve">2. </w:t>
      </w:r>
      <w:r>
        <w:rPr>
          <w:rFonts w:ascii="Times New Roman" w:hAnsi="Times New Roman"/>
          <w:sz w:val="19"/>
        </w:rPr>
        <w:t>Floor Check around Table: Inspect floor area around the table: Pick up any dropped napkins, straws, or rice grains with a dustpan so the seating area is 100% spotless before welcoming the next guest.</w:t>
      </w:r>
    </w:p>
    <w:p>
      <w:pPr>
        <w:spacing w:after="30"/>
        <w:ind w:left="288"/>
      </w:pPr>
      <w:r>
        <w:rPr>
          <w:rFonts w:ascii="Times New Roman" w:hAnsi="Times New Roman"/>
          <w:b/>
        </w:rPr>
        <w:t xml:space="preserve">3. </w:t>
      </w:r>
      <w:r>
        <w:rPr>
          <w:rFonts w:ascii="Times New Roman" w:hAnsi="Times New Roman"/>
          <w:sz w:val="19"/>
        </w:rPr>
        <w:t>Host Coordination: Signal the FOH Hostess / Cashier immediately: 'Table [X] is Cleaned, Sanitized, and Ready for Seating.'</w:t>
      </w:r>
    </w:p>
    <w:p>
      <w:pPr>
        <w:spacing w:before="80" w:after="40"/>
      </w:pPr>
      <w:r>
        <w:rPr>
          <w:rFonts w:ascii="Times New Roman" w:hAnsi="Times New Roman"/>
          <w:b/>
          <w:sz w:val="20"/>
        </w:rPr>
        <w:t>5.5 Server Hand Antisepsis &amp; Task Transition Protocol</w:t>
      </w:r>
    </w:p>
    <w:p>
      <w:pPr>
        <w:spacing w:after="30"/>
        <w:ind w:left="288"/>
      </w:pPr>
      <w:r>
        <w:rPr>
          <w:rFonts w:ascii="Times New Roman" w:hAnsi="Times New Roman"/>
          <w:b/>
        </w:rPr>
        <w:t xml:space="preserve">1. </w:t>
      </w:r>
      <w:r>
        <w:rPr>
          <w:rFonts w:ascii="Times New Roman" w:hAnsi="Times New Roman"/>
          <w:sz w:val="19"/>
        </w:rPr>
        <w:t>Mandatory Post-Bussing Hand Antisepsis: The moment a server finishes clearing soiled tableware or wiping down a table: The server MUST IMMEDIATELY apply 3 mL of 70% ethyl alcohol hand sanitizer from the service station dispenser and rub hands vigorously for 15 seconds until dry.</w:t>
      </w:r>
    </w:p>
    <w:p>
      <w:pPr>
        <w:spacing w:after="30"/>
        <w:ind w:left="288"/>
      </w:pPr>
      <w:r>
        <w:rPr>
          <w:rFonts w:ascii="Times New Roman" w:hAnsi="Times New Roman"/>
          <w:b/>
        </w:rPr>
        <w:t xml:space="preserve">2. </w:t>
      </w:r>
      <w:r>
        <w:rPr>
          <w:rFonts w:ascii="Times New Roman" w:hAnsi="Times New Roman"/>
          <w:sz w:val="19"/>
        </w:rPr>
        <w:t>Absolute Prohibition: Servers are STRICTLY PROHIBITED from handling clean drinking glasses, plates of hot ramen, or freshly rolled maki dishes immediately after bussing tables without performing hand antisepsis.</w:t>
      </w:r>
    </w:p>
    <w:p>
      <w:pPr>
        <w:spacing w:after="30"/>
        <w:ind w:left="288"/>
      </w:pPr>
      <w:r>
        <w:rPr>
          <w:rFonts w:ascii="Times New Roman" w:hAnsi="Times New Roman"/>
          <w:b/>
        </w:rPr>
        <w:t xml:space="preserve">3. </w:t>
      </w:r>
      <w:r>
        <w:rPr>
          <w:rFonts w:ascii="Times New Roman" w:hAnsi="Times New Roman"/>
          <w:sz w:val="19"/>
        </w:rPr>
        <w:t>Wiping Cloth Hygiene: Microfiber cleaning cloths must NEVER be kept in server apron pockets. Store cloths submerged in a clean sanitizing bucket containing 200 PPM Quat (refreshed every 2 hours).</w:t>
      </w:r>
    </w:p>
    <w:p>
      <w:pPr>
        <w:spacing w:before="140" w:after="40"/>
      </w:pPr>
      <w:r>
        <w:rPr>
          <w:rFonts w:ascii="Times New Roman" w:hAnsi="Times New Roman"/>
          <w:b/>
          <w:color w:val="1B365D"/>
          <w:sz w:val="22"/>
        </w:rPr>
        <w:t>6. Monitoring</w:t>
      </w:r>
    </w:p>
    <w:p>
      <w:pPr>
        <w:spacing w:after="30"/>
        <w:ind w:left="288"/>
      </w:pPr>
      <w:r>
        <w:rPr>
          <w:rFonts w:ascii="Times New Roman" w:hAnsi="Times New Roman"/>
          <w:b/>
        </w:rPr>
        <w:t xml:space="preserve">1. </w:t>
      </w:r>
      <w:r>
        <w:rPr>
          <w:rFonts w:ascii="Times New Roman" w:hAnsi="Times New Roman"/>
          <w:sz w:val="19"/>
        </w:rPr>
        <w:t>Shift Supervisor audits 3-minute table turnover speed during active lunch (12:00–14:00) and dinner (18:30–20:30) rushes on Form LOG-FOH-01.</w:t>
      </w:r>
    </w:p>
    <w:p>
      <w:pPr>
        <w:spacing w:after="30"/>
        <w:ind w:left="288"/>
      </w:pPr>
      <w:r>
        <w:rPr>
          <w:rFonts w:ascii="Times New Roman" w:hAnsi="Times New Roman"/>
          <w:b/>
        </w:rPr>
        <w:t xml:space="preserve">2. </w:t>
      </w:r>
      <w:r>
        <w:rPr>
          <w:rFonts w:ascii="Times New Roman" w:hAnsi="Times New Roman"/>
          <w:sz w:val="19"/>
        </w:rPr>
        <w:t>Supervisor verifies that FOH sanitizer spray bottles are tested with chemical test strips (confirming 200 PPM Quat) at AM opening (10:00) and PM shift (16:00).</w:t>
      </w:r>
    </w:p>
    <w:p>
      <w:pPr>
        <w:spacing w:after="30"/>
        <w:ind w:left="288"/>
      </w:pPr>
      <w:r>
        <w:rPr>
          <w:rFonts w:ascii="Times New Roman" w:hAnsi="Times New Roman"/>
          <w:b/>
        </w:rPr>
        <w:t xml:space="preserve">3. </w:t>
      </w:r>
      <w:r>
        <w:rPr>
          <w:rFonts w:ascii="Times New Roman" w:hAnsi="Times New Roman"/>
          <w:sz w:val="19"/>
        </w:rPr>
        <w:t>Supervisor conducts visual spot-checks of wiped tables, checking for zero sticky residues, clean condiment bottles, and sanitized high chairs.</w:t>
      </w:r>
    </w:p>
    <w:p>
      <w:pPr>
        <w:spacing w:after="30"/>
        <w:ind w:left="288"/>
      </w:pPr>
      <w:r>
        <w:rPr>
          <w:rFonts w:ascii="Times New Roman" w:hAnsi="Times New Roman"/>
          <w:b/>
        </w:rPr>
        <w:t xml:space="preserve">4. </w:t>
      </w:r>
      <w:r>
        <w:rPr>
          <w:rFonts w:ascii="Times New Roman" w:hAnsi="Times New Roman"/>
          <w:sz w:val="19"/>
        </w:rPr>
        <w:t>Lead FSCO audits Form LOG-FOH-01 weekly, observes server table sanitizing techniques, and conducts ATP surface swabs during monthly surveillance audits.</w:t>
      </w:r>
    </w:p>
    <w:p>
      <w:pPr>
        <w:spacing w:before="140" w:after="40"/>
      </w:pPr>
      <w:r>
        <w:rPr>
          <w:rFonts w:ascii="Times New Roman" w:hAnsi="Times New Roman"/>
          <w:b/>
          <w:color w:val="1B365D"/>
          <w:sz w:val="22"/>
        </w:rPr>
        <w:t>7. Corrective Action</w:t>
      </w:r>
    </w:p>
    <w:p>
      <w:pPr>
        <w:spacing w:after="30"/>
        <w:ind w:left="360"/>
      </w:pPr>
      <w:r>
        <w:rPr>
          <w:rFonts w:ascii="Times New Roman" w:hAnsi="Times New Roman"/>
          <w:b/>
        </w:rPr>
        <w:t xml:space="preserve">• </w:t>
      </w:r>
      <w:r>
        <w:rPr>
          <w:rFonts w:ascii="Times New Roman" w:hAnsi="Times New Roman"/>
          <w:b/>
          <w:sz w:val="19"/>
        </w:rPr>
        <w:t xml:space="preserve">Single-Cloth Wiping / Dirty Rag Reuse Observed: </w:t>
      </w:r>
      <w:r>
        <w:rPr>
          <w:rFonts w:ascii="Times New Roman" w:hAnsi="Times New Roman"/>
          <w:sz w:val="19"/>
        </w:rPr>
        <w:t>IMMEDIATELY HALT TABLE TURNOVER. Discard dirty rag into the laundry bin. Mandate the server to re-execute the full Two-Step Clean &amp; Sanitize Protocol using fresh cleaner, Quat spray, and paper towels under supervisor observation. Log in Form LOG-DEV-01.</w:t>
      </w:r>
    </w:p>
    <w:p>
      <w:pPr>
        <w:spacing w:after="30"/>
        <w:ind w:left="360"/>
      </w:pPr>
      <w:r>
        <w:rPr>
          <w:rFonts w:ascii="Times New Roman" w:hAnsi="Times New Roman"/>
          <w:b/>
        </w:rPr>
        <w:t xml:space="preserve">• </w:t>
      </w:r>
      <w:r>
        <w:rPr>
          <w:rFonts w:ascii="Times New Roman" w:hAnsi="Times New Roman"/>
          <w:b/>
          <w:sz w:val="19"/>
        </w:rPr>
        <w:t xml:space="preserve">Table Turnover Time Exceeds 3 Minutes During Rush: </w:t>
      </w:r>
      <w:r>
        <w:rPr>
          <w:rFonts w:ascii="Times New Roman" w:hAnsi="Times New Roman"/>
          <w:sz w:val="19"/>
        </w:rPr>
        <w:t>Floor supervisor must deploy backup bussing support immediately to clear bottleneck. Conduct post-shift review of server station assignments.</w:t>
      </w:r>
    </w:p>
    <w:p>
      <w:pPr>
        <w:spacing w:after="30"/>
        <w:ind w:left="360"/>
      </w:pPr>
      <w:r>
        <w:rPr>
          <w:rFonts w:ascii="Times New Roman" w:hAnsi="Times New Roman"/>
          <w:b/>
        </w:rPr>
        <w:t xml:space="preserve">• </w:t>
      </w:r>
      <w:r>
        <w:rPr>
          <w:rFonts w:ascii="Times New Roman" w:hAnsi="Times New Roman"/>
          <w:b/>
          <w:sz w:val="19"/>
        </w:rPr>
        <w:t xml:space="preserve">Server Handling Food Immediately After Bussing (No Hand Rub): </w:t>
      </w:r>
      <w:r>
        <w:rPr>
          <w:rFonts w:ascii="Times New Roman" w:hAnsi="Times New Roman"/>
          <w:sz w:val="19"/>
        </w:rPr>
        <w:t>Immediately stop the server. Condemn and re-plate any exposed food touched by the server. Mandate the server to perform a full 20-second handwash and apply 70% alcohol hand rub before returning to food service.</w:t>
      </w:r>
    </w:p>
    <w:p>
      <w:pPr>
        <w:spacing w:after="30"/>
        <w:ind w:left="360"/>
      </w:pPr>
      <w:r>
        <w:rPr>
          <w:rFonts w:ascii="Times New Roman" w:hAnsi="Times New Roman"/>
          <w:b/>
        </w:rPr>
        <w:t xml:space="preserve">• </w:t>
      </w:r>
      <w:r>
        <w:rPr>
          <w:rFonts w:ascii="Times New Roman" w:hAnsi="Times New Roman"/>
          <w:b/>
          <w:sz w:val="19"/>
        </w:rPr>
        <w:t xml:space="preserve">Sanitizer Spray Bottle Below 200 PPM Quat: </w:t>
      </w:r>
      <w:r>
        <w:rPr>
          <w:rFonts w:ascii="Times New Roman" w:hAnsi="Times New Roman"/>
          <w:sz w:val="19"/>
        </w:rPr>
        <w:t>Immediately dump weak solution. Refill spray bottle with freshly titrated 200 PPM Quat solution. Re-sanitize all tables wiped during that shift.</w:t>
      </w:r>
    </w:p>
    <w:p>
      <w:pPr>
        <w:spacing w:before="140" w:after="40"/>
      </w:pPr>
      <w:r>
        <w:rPr>
          <w:rFonts w:ascii="Times New Roman" w:hAnsi="Times New Roman"/>
          <w:b/>
          <w:color w:val="1B365D"/>
          <w:sz w:val="22"/>
        </w:rPr>
        <w:t>8. Verification</w:t>
      </w:r>
    </w:p>
    <w:p>
      <w:pPr>
        <w:spacing w:after="30"/>
        <w:ind w:left="360"/>
      </w:pPr>
      <w:r>
        <w:rPr>
          <w:rFonts w:ascii="Times New Roman" w:hAnsi="Times New Roman"/>
          <w:b/>
        </w:rPr>
        <w:t xml:space="preserve">• </w:t>
      </w:r>
      <w:r>
        <w:rPr>
          <w:rFonts w:ascii="Times New Roman" w:hAnsi="Times New Roman"/>
          <w:b/>
          <w:sz w:val="19"/>
        </w:rPr>
        <w:t xml:space="preserve">FSCO Document &amp; FOH Log Review: </w:t>
      </w:r>
      <w:r>
        <w:rPr>
          <w:rFonts w:ascii="Times New Roman" w:hAnsi="Times New Roman"/>
          <w:sz w:val="19"/>
        </w:rPr>
        <w:t>Lead FSCO reviews Form LOG-FOH-01 monthly to verify 100% daily compliance across all dining room service shifts.</w:t>
      </w:r>
    </w:p>
    <w:p>
      <w:pPr>
        <w:spacing w:after="30"/>
        <w:ind w:left="360"/>
      </w:pPr>
      <w:r>
        <w:rPr>
          <w:rFonts w:ascii="Times New Roman" w:hAnsi="Times New Roman"/>
          <w:b/>
        </w:rPr>
        <w:t xml:space="preserve">• </w:t>
      </w:r>
      <w:r>
        <w:rPr>
          <w:rFonts w:ascii="Times New Roman" w:hAnsi="Times New Roman"/>
          <w:b/>
          <w:sz w:val="19"/>
        </w:rPr>
        <w:t xml:space="preserve">ATP Surface Swab Surveillance (Quarterly): </w:t>
      </w:r>
      <w:r>
        <w:rPr>
          <w:rFonts w:ascii="Times New Roman" w:hAnsi="Times New Roman"/>
          <w:sz w:val="19"/>
        </w:rPr>
        <w:t>FSCO executes ATP bioluminescence swab testing on sanitized dining tables, booth seats, and condiment caddy handles quarterly (Pass Benchmark: &lt; 30 RLU).</w:t>
      </w:r>
    </w:p>
    <w:p>
      <w:pPr>
        <w:spacing w:after="30"/>
        <w:ind w:left="360"/>
      </w:pPr>
      <w:r>
        <w:rPr>
          <w:rFonts w:ascii="Times New Roman" w:hAnsi="Times New Roman"/>
          <w:b/>
        </w:rPr>
        <w:t xml:space="preserve">• </w:t>
      </w:r>
      <w:r>
        <w:rPr>
          <w:rFonts w:ascii="Times New Roman" w:hAnsi="Times New Roman"/>
          <w:b/>
          <w:sz w:val="19"/>
        </w:rPr>
        <w:t xml:space="preserve">Customer Feedback Review: </w:t>
      </w:r>
      <w:r>
        <w:rPr>
          <w:rFonts w:ascii="Times New Roman" w:hAnsi="Times New Roman"/>
          <w:sz w:val="19"/>
        </w:rPr>
        <w:t>FSCO audits customer feedback logs monthly to verify zero complaints regarding dirty tables, sticky seats, or slow table turnover.</w:t>
      </w:r>
    </w:p>
    <w:p>
      <w:pPr>
        <w:spacing w:before="140" w:after="40"/>
      </w:pPr>
      <w:r>
        <w:rPr>
          <w:rFonts w:ascii="Times New Roman" w:hAnsi="Times New Roman"/>
          <w:b/>
          <w:color w:val="1B365D"/>
          <w:sz w:val="22"/>
        </w:rPr>
        <w:t>9. Records</w:t>
      </w:r>
    </w:p>
    <w:p>
      <w:pPr>
        <w:spacing w:after="30"/>
        <w:ind w:left="360"/>
      </w:pPr>
      <w:r>
        <w:rPr>
          <w:rFonts w:ascii="Times New Roman" w:hAnsi="Times New Roman"/>
          <w:b/>
        </w:rPr>
        <w:t xml:space="preserve">• </w:t>
      </w:r>
      <w:r>
        <w:rPr>
          <w:rFonts w:ascii="Times New Roman" w:hAnsi="Times New Roman"/>
          <w:b/>
          <w:sz w:val="19"/>
        </w:rPr>
        <w:t xml:space="preserve">Form LOG-FOH-01: </w:t>
      </w:r>
      <w:r>
        <w:rPr>
          <w:rFonts w:ascii="Times New Roman" w:hAnsi="Times New Roman"/>
          <w:sz w:val="19"/>
        </w:rPr>
        <w:t>Daily Table Bussing, Two-Step Sanitization &amp; Turnover Log</w:t>
      </w:r>
    </w:p>
    <w:p>
      <w:pPr>
        <w:spacing w:after="30"/>
        <w:ind w:left="360"/>
      </w:pPr>
      <w:r>
        <w:rPr>
          <w:rFonts w:ascii="Times New Roman" w:hAnsi="Times New Roman"/>
          <w:b/>
        </w:rPr>
        <w:t xml:space="preserve">• </w:t>
      </w:r>
      <w:r>
        <w:rPr>
          <w:rFonts w:ascii="Times New Roman" w:hAnsi="Times New Roman"/>
          <w:b/>
          <w:sz w:val="19"/>
        </w:rPr>
        <w:t xml:space="preserve">Form LOG-DEV-01: </w:t>
      </w:r>
      <w:r>
        <w:rPr>
          <w:rFonts w:ascii="Times New Roman" w:hAnsi="Times New Roman"/>
          <w:sz w:val="19"/>
        </w:rPr>
        <w:t>Deviation and Corrective Action Log</w:t>
      </w:r>
    </w:p>
    <w:p>
      <w:pPr>
        <w:spacing w:after="30"/>
        <w:ind w:left="360"/>
      </w:pPr>
      <w:r>
        <w:rPr>
          <w:rFonts w:ascii="Times New Roman" w:hAnsi="Times New Roman"/>
          <w:b/>
        </w:rPr>
        <w:t xml:space="preserve">• </w:t>
      </w:r>
      <w:r>
        <w:rPr>
          <w:rFonts w:ascii="Times New Roman" w:hAnsi="Times New Roman"/>
          <w:b/>
          <w:sz w:val="19"/>
        </w:rPr>
        <w:t xml:space="preserve">Form LOG-SAN-01: </w:t>
      </w:r>
      <w:r>
        <w:rPr>
          <w:rFonts w:ascii="Times New Roman" w:hAnsi="Times New Roman"/>
          <w:sz w:val="19"/>
        </w:rPr>
        <w:t>Daily Master Sanitation &amp; Chemical Titration Verification Record.</w:t>
      </w:r>
    </w:p>
    <w:p>
      <w:pPr>
        <w:spacing w:before="120" w:after="40"/>
      </w:pP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5184"/>
        <w:gridCol w:w="5184"/>
      </w:tblGrid>
      <w:tr>
        <w:tc>
          <w:tcPr>
            <w:tcW w:type="dxa" w:w="5184"/>
            <w:shd w:fill="F7FAFC"/>
            <w:tcMar>
              <w:top w:w="60" w:type="dxa"/>
              <w:bottom w:w="60" w:type="dxa"/>
              <w:left w:w="80" w:type="dxa"/>
              <w:right w:w="80" w:type="dxa"/>
            </w:tcMar>
          </w:tcPr>
          <w:p>
            <w:pPr>
              <w:spacing w:after="0"/>
            </w:pPr>
            <w:r>
              <w:rPr>
                <w:rFonts w:ascii="Times New Roman" w:hAnsi="Times New Roman"/>
                <w:b/>
              </w:rPr>
              <w:t>Prepared by:</w:t>
              <w:br/>
            </w:r>
            <w:r>
              <w:rPr>
                <w:rFonts w:ascii="Times New Roman" w:hAnsi="Times New Roman"/>
              </w:rPr>
              <w:t>_________________________________________</w:t>
              <w:br/>
            </w:r>
            <w:r>
              <w:rPr>
                <w:rFonts w:ascii="Times New Roman" w:hAnsi="Times New Roman"/>
                <w:b/>
              </w:rPr>
              <w:t>Jake-Edwards L. Yboa, FSCO</w:t>
              <w:br/>
            </w:r>
            <w:r>
              <w:rPr>
                <w:rFonts w:ascii="Times New Roman" w:hAnsi="Times New Roman"/>
              </w:rPr>
              <w:t>Lead Food Safety Compliance Officer</w:t>
              <w:br/>
              <w:t>Date: 08/30/2026</w:t>
            </w:r>
          </w:p>
        </w:tc>
        <w:tc>
          <w:tcPr>
            <w:tcW w:type="dxa" w:w="5184"/>
            <w:shd w:fill="F7FAFC"/>
            <w:tcMar>
              <w:top w:w="60" w:type="dxa"/>
              <w:bottom w:w="60" w:type="dxa"/>
              <w:left w:w="80" w:type="dxa"/>
              <w:right w:w="80" w:type="dxa"/>
            </w:tcMar>
          </w:tcPr>
          <w:p>
            <w:pPr>
              <w:spacing w:after="0"/>
            </w:pPr>
            <w:r>
              <w:rPr>
                <w:rFonts w:ascii="Times New Roman" w:hAnsi="Times New Roman"/>
                <w:b/>
              </w:rPr>
              <w:t>Acknowledged by:</w:t>
              <w:br/>
            </w:r>
            <w:r>
              <w:rPr>
                <w:rFonts w:ascii="Times New Roman" w:hAnsi="Times New Roman"/>
              </w:rPr>
              <w:t>_________________________________________</w:t>
              <w:br/>
            </w:r>
            <w:r>
              <w:rPr>
                <w:rFonts w:ascii="Times New Roman" w:hAnsi="Times New Roman"/>
                <w:b/>
              </w:rPr>
              <w:t>Store Operations Manager / Representative</w:t>
              <w:br/>
            </w:r>
            <w:r>
              <w:rPr>
                <w:rFonts w:ascii="Times New Roman" w:hAnsi="Times New Roman"/>
              </w:rPr>
              <w:t>Suteki Japanese Restaurant (SM Dasmariñas)</w:t>
              <w:br/>
              <w:t>Date: ___________________</w:t>
            </w:r>
          </w:p>
        </w:tc>
      </w:tr>
    </w:tbl>
    <w:p>
      <w:r>
        <w:br w:type="page"/>
      </w:r>
    </w:p>
    <w:p>
      <w:pPr>
        <w:spacing w:before="40" w:after="20"/>
        <w:jc w:val="center"/>
      </w:pPr>
      <w:r>
        <w:rPr>
          <w:rFonts w:ascii="Times New Roman" w:hAnsi="Times New Roman"/>
          <w:b/>
          <w:color w:val="1B365D"/>
          <w:sz w:val="22"/>
        </w:rPr>
        <w:t>COMPLIANCE SYSTEM TOOLKIT</w:t>
      </w:r>
    </w:p>
    <w:p>
      <w:pPr>
        <w:spacing w:after="80"/>
        <w:jc w:val="center"/>
      </w:pPr>
      <w:r>
        <w:rPr>
          <w:rFonts w:ascii="Times New Roman" w:hAnsi="Times New Roman"/>
          <w:b/>
          <w:sz w:val="19"/>
        </w:rPr>
        <w:t>FORM LOG-FOH-01: DAILY TABLE BUSSING &amp; TWO-STEP SANITIZATION LOG</w:t>
      </w:r>
    </w:p>
    <w:p>
      <w:pPr>
        <w:spacing w:after="80"/>
      </w:pPr>
      <w:r>
        <w:rPr>
          <w:rFonts w:ascii="Times New Roman" w:hAnsi="Times New Roman"/>
          <w:b/>
          <w:sz w:val="18"/>
        </w:rPr>
        <w:t xml:space="preserve">Instructions: </w:t>
      </w:r>
      <w:r>
        <w:rPr>
          <w:rFonts w:ascii="Times New Roman" w:hAnsi="Times New Roman"/>
          <w:sz w:val="18"/>
        </w:rPr>
        <w:t>Audit 3-minute table turnover, Two-Step Clean &amp; Sanitize execution (200 PPM Quat + 60s air-dry), chair/caddy wipes, and post-bussing server alcohol hand rub during lunch and dinner rushes. Record deviations in LOG-DEV-01.</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1481"/>
        <w:gridCol w:w="1481"/>
        <w:gridCol w:w="1481"/>
        <w:gridCol w:w="1481"/>
        <w:gridCol w:w="1481"/>
        <w:gridCol w:w="1481"/>
        <w:gridCol w:w="1481"/>
      </w:tblGrid>
      <w:tr>
        <w:tc>
          <w:tcPr>
            <w:tcW w:type="dxa" w:w="1224"/>
            <w:shd w:fill="1B365D"/>
            <w:tcMar>
              <w:top w:w="50" w:type="dxa"/>
              <w:bottom w:w="50" w:type="dxa"/>
              <w:left w:w="35" w:type="dxa"/>
              <w:right w:w="35" w:type="dxa"/>
            </w:tcMar>
          </w:tcPr>
          <w:p>
            <w:pPr>
              <w:spacing w:after="0"/>
              <w:jc w:val="center"/>
            </w:pPr>
            <w:r>
              <w:rPr>
                <w:rFonts w:ascii="Times New Roman" w:hAnsi="Times New Roman"/>
                <w:b/>
                <w:color w:val="FFFFFF"/>
                <w:sz w:val="14"/>
              </w:rPr>
              <w:t>Date &amp; Time</w:t>
            </w:r>
          </w:p>
        </w:tc>
        <w:tc>
          <w:tcPr>
            <w:tcW w:type="dxa" w:w="1656"/>
            <w:shd w:fill="1B365D"/>
            <w:tcMar>
              <w:top w:w="50" w:type="dxa"/>
              <w:bottom w:w="50" w:type="dxa"/>
              <w:left w:w="35" w:type="dxa"/>
              <w:right w:w="35" w:type="dxa"/>
            </w:tcMar>
          </w:tcPr>
          <w:p>
            <w:pPr>
              <w:spacing w:after="0"/>
              <w:jc w:val="center"/>
            </w:pPr>
            <w:r>
              <w:rPr>
                <w:rFonts w:ascii="Times New Roman" w:hAnsi="Times New Roman"/>
                <w:b/>
                <w:color w:val="FFFFFF"/>
                <w:sz w:val="14"/>
              </w:rPr>
              <w:t>Table # / Section</w:t>
            </w:r>
          </w:p>
        </w:tc>
        <w:tc>
          <w:tcPr>
            <w:tcW w:type="dxa" w:w="1656"/>
            <w:shd w:fill="1B365D"/>
            <w:tcMar>
              <w:top w:w="50" w:type="dxa"/>
              <w:bottom w:w="50" w:type="dxa"/>
              <w:left w:w="35" w:type="dxa"/>
              <w:right w:w="35" w:type="dxa"/>
            </w:tcMar>
          </w:tcPr>
          <w:p>
            <w:pPr>
              <w:spacing w:after="0"/>
              <w:jc w:val="center"/>
            </w:pPr>
            <w:r>
              <w:rPr>
                <w:rFonts w:ascii="Times New Roman" w:hAnsi="Times New Roman"/>
                <w:b/>
                <w:color w:val="FFFFFF"/>
                <w:sz w:val="14"/>
              </w:rPr>
              <w:t>3-Min Turnover Met? (P/F)</w:t>
            </w:r>
          </w:p>
        </w:tc>
        <w:tc>
          <w:tcPr>
            <w:tcW w:type="dxa" w:w="1656"/>
            <w:shd w:fill="1B365D"/>
            <w:tcMar>
              <w:top w:w="50" w:type="dxa"/>
              <w:bottom w:w="50" w:type="dxa"/>
              <w:left w:w="35" w:type="dxa"/>
              <w:right w:w="35" w:type="dxa"/>
            </w:tcMar>
          </w:tcPr>
          <w:p>
            <w:pPr>
              <w:spacing w:after="0"/>
              <w:jc w:val="center"/>
            </w:pPr>
            <w:r>
              <w:rPr>
                <w:rFonts w:ascii="Times New Roman" w:hAnsi="Times New Roman"/>
                <w:b/>
                <w:color w:val="FFFFFF"/>
                <w:sz w:val="14"/>
              </w:rPr>
              <w:t>Two-Step Protocol OK? (200 PPM)</w:t>
            </w:r>
          </w:p>
        </w:tc>
        <w:tc>
          <w:tcPr>
            <w:tcW w:type="dxa" w:w="1584"/>
            <w:shd w:fill="1B365D"/>
            <w:tcMar>
              <w:top w:w="50" w:type="dxa"/>
              <w:bottom w:w="50" w:type="dxa"/>
              <w:left w:w="35" w:type="dxa"/>
              <w:right w:w="35" w:type="dxa"/>
            </w:tcMar>
          </w:tcPr>
          <w:p>
            <w:pPr>
              <w:spacing w:after="0"/>
              <w:jc w:val="center"/>
            </w:pPr>
            <w:r>
              <w:rPr>
                <w:rFonts w:ascii="Times New Roman" w:hAnsi="Times New Roman"/>
                <w:b/>
                <w:color w:val="FFFFFF"/>
                <w:sz w:val="14"/>
              </w:rPr>
              <w:t>Chairs &amp; Caddy Sanitized?</w:t>
            </w:r>
          </w:p>
        </w:tc>
        <w:tc>
          <w:tcPr>
            <w:tcW w:type="dxa" w:w="1296"/>
            <w:shd w:fill="1B365D"/>
            <w:tcMar>
              <w:top w:w="50" w:type="dxa"/>
              <w:bottom w:w="50" w:type="dxa"/>
              <w:left w:w="35" w:type="dxa"/>
              <w:right w:w="35" w:type="dxa"/>
            </w:tcMar>
          </w:tcPr>
          <w:p>
            <w:pPr>
              <w:spacing w:after="0"/>
              <w:jc w:val="center"/>
            </w:pPr>
            <w:r>
              <w:rPr>
                <w:rFonts w:ascii="Times New Roman" w:hAnsi="Times New Roman"/>
                <w:b/>
                <w:color w:val="FFFFFF"/>
                <w:sz w:val="14"/>
              </w:rPr>
              <w:t>Server Hand Rub Verified?</w:t>
            </w:r>
          </w:p>
        </w:tc>
        <w:tc>
          <w:tcPr>
            <w:tcW w:type="dxa" w:w="1152"/>
            <w:shd w:fill="1B365D"/>
            <w:tcMar>
              <w:top w:w="50" w:type="dxa"/>
              <w:bottom w:w="50" w:type="dxa"/>
              <w:left w:w="35" w:type="dxa"/>
              <w:right w:w="35" w:type="dxa"/>
            </w:tcMar>
          </w:tcPr>
          <w:p>
            <w:pPr>
              <w:spacing w:after="0"/>
              <w:jc w:val="center"/>
            </w:pPr>
            <w:r>
              <w:rPr>
                <w:rFonts w:ascii="Times New Roman" w:hAnsi="Times New Roman"/>
                <w:b/>
                <w:color w:val="FFFFFF"/>
                <w:sz w:val="14"/>
              </w:rPr>
              <w:t>Supervisor Sign</w:t>
            </w:r>
          </w:p>
        </w:tc>
      </w:tr>
      <w:tr>
        <w:tc>
          <w:tcPr>
            <w:tcW w:type="dxa" w:w="1224"/>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152"/>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152"/>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152"/>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152"/>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152"/>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152"/>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152"/>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152"/>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152"/>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152"/>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152"/>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152"/>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152"/>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152"/>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152"/>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152"/>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152"/>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152"/>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152"/>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152"/>
            <w:shd w:fill="FFFFFF"/>
            <w:tcMar>
              <w:top w:w="35" w:type="dxa"/>
              <w:bottom w:w="35" w:type="dxa"/>
              <w:left w:w="35" w:type="dxa"/>
              <w:right w:w="35" w:type="dxa"/>
            </w:tcMar>
          </w:tcPr>
          <w:p>
            <w:pPr>
              <w:spacing w:after="0" w:before="0"/>
            </w:pPr>
          </w:p>
        </w:tc>
      </w:tr>
    </w:tbl>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60" w:before="0"/>
    </w:pPr>
    <w:rPr>
      <w:rFonts w:ascii="Times New Roman" w:hAnsi="Times New Roman"/>
      <w:color w:val="22222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