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460C" w14:textId="77777777" w:rsidR="00000000" w:rsidRDefault="00000000">
      <w:pPr>
        <w:pStyle w:val="sqa"/>
        <w:overflowPunct/>
        <w:autoSpaceDE/>
        <w:autoSpaceDN/>
        <w:adjustRightInd/>
        <w:textAlignment w:val="auto"/>
        <w:rPr>
          <w:rFonts w:ascii="Times New Roman" w:hAnsi="Times New Roman"/>
          <w:szCs w:val="24"/>
        </w:rPr>
      </w:pPr>
      <w:bookmarkStart w:id="0" w:name="_Toc313794912"/>
      <w:r>
        <w:rPr>
          <w:rFonts w:ascii="Times New Roman" w:hAnsi="Times New Roman"/>
          <w:szCs w:val="24"/>
        </w:rPr>
        <w:t>SQA Inspection Log</w:t>
      </w:r>
    </w:p>
    <w:p w14:paraId="28981254" w14:textId="77777777" w:rsidR="00000000" w:rsidRDefault="000000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2"/>
        <w:gridCol w:w="5616"/>
        <w:gridCol w:w="1530"/>
        <w:gridCol w:w="18"/>
      </w:tblGrid>
      <w:tr w:rsidR="00000000" w14:paraId="2B5881B2" w14:textId="77777777">
        <w:tblPrEx>
          <w:tblCellMar>
            <w:top w:w="0" w:type="dxa"/>
            <w:bottom w:w="0" w:type="dxa"/>
          </w:tblCellMar>
        </w:tblPrEx>
        <w:tc>
          <w:tcPr>
            <w:tcW w:w="8856" w:type="dxa"/>
            <w:gridSpan w:val="4"/>
          </w:tcPr>
          <w:bookmarkEnd w:id="0"/>
          <w:p w14:paraId="6D03DD6E" w14:textId="77777777" w:rsidR="00000000" w:rsidRDefault="00000000">
            <w:pPr>
              <w:pStyle w:val="sqa"/>
              <w:spacing w:line="360" w:lineRule="atLeast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 Number:  ____________</w:t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ab/>
            </w:r>
            <w:proofErr w:type="gramStart"/>
            <w:r>
              <w:rPr>
                <w:b w:val="0"/>
                <w:bCs w:val="0"/>
              </w:rPr>
              <w:t>Date:_</w:t>
            </w:r>
            <w:proofErr w:type="gramEnd"/>
            <w:r>
              <w:rPr>
                <w:b w:val="0"/>
                <w:bCs w:val="0"/>
              </w:rPr>
              <w:t>______________</w:t>
            </w:r>
          </w:p>
          <w:p w14:paraId="4852B8A6" w14:textId="77777777" w:rsidR="00000000" w:rsidRDefault="00000000">
            <w:pPr>
              <w:pStyle w:val="sqa"/>
              <w:spacing w:line="360" w:lineRule="atLeast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Software </w:t>
            </w:r>
            <w:proofErr w:type="gramStart"/>
            <w:r>
              <w:rPr>
                <w:b w:val="0"/>
                <w:bCs w:val="0"/>
              </w:rPr>
              <w:t>Item:_</w:t>
            </w:r>
            <w:proofErr w:type="gramEnd"/>
            <w:r>
              <w:rPr>
                <w:b w:val="0"/>
                <w:bCs w:val="0"/>
              </w:rPr>
              <w:t>_____________________________________________</w:t>
            </w:r>
          </w:p>
          <w:p w14:paraId="2882A387" w14:textId="77777777" w:rsidR="00000000" w:rsidRDefault="00000000">
            <w:pPr>
              <w:pStyle w:val="sqa"/>
              <w:spacing w:line="360" w:lineRule="atLeast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Inspector:  ________________________      </w:t>
            </w:r>
          </w:p>
          <w:p w14:paraId="36C8491C" w14:textId="77777777" w:rsidR="00000000" w:rsidRDefault="00000000">
            <w:pPr>
              <w:pStyle w:val="sqa"/>
              <w:spacing w:line="360" w:lineRule="atLeast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Moderator:  ________________________</w:t>
            </w:r>
          </w:p>
          <w:p w14:paraId="3CA9938F" w14:textId="77777777" w:rsidR="00000000" w:rsidRDefault="00000000">
            <w:pPr>
              <w:pStyle w:val="sqa"/>
              <w:spacing w:line="360" w:lineRule="atLeast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Author:     ________________________</w:t>
            </w:r>
          </w:p>
          <w:p w14:paraId="508EAD5D" w14:textId="77777777" w:rsidR="00000000" w:rsidRDefault="00000000">
            <w:pPr>
              <w:pStyle w:val="sqa"/>
              <w:spacing w:line="360" w:lineRule="atLeast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Time spent on </w:t>
            </w:r>
            <w:proofErr w:type="gramStart"/>
            <w:r>
              <w:rPr>
                <w:b w:val="0"/>
                <w:bCs w:val="0"/>
              </w:rPr>
              <w:t>review :</w:t>
            </w:r>
            <w:proofErr w:type="gramEnd"/>
            <w:r>
              <w:rPr>
                <w:b w:val="0"/>
                <w:bCs w:val="0"/>
              </w:rPr>
              <w:t xml:space="preserve"> _____________</w:t>
            </w:r>
          </w:p>
          <w:p w14:paraId="0C9DAF84" w14:textId="77777777" w:rsidR="00000000" w:rsidRDefault="00000000">
            <w:pPr>
              <w:pStyle w:val="sqa"/>
              <w:spacing w:line="360" w:lineRule="atLeast"/>
              <w:jc w:val="left"/>
            </w:pPr>
            <w:r>
              <w:rPr>
                <w:b w:val="0"/>
                <w:bCs w:val="0"/>
              </w:rPr>
              <w:t>Review Type:  ______________________</w:t>
            </w:r>
          </w:p>
          <w:p w14:paraId="18630F8E" w14:textId="77777777" w:rsidR="00000000" w:rsidRDefault="00000000">
            <w:pPr>
              <w:pStyle w:val="sqa"/>
              <w:spacing w:line="360" w:lineRule="atLeast"/>
            </w:pPr>
          </w:p>
        </w:tc>
      </w:tr>
      <w:tr w:rsidR="00000000" w14:paraId="2A6DE46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8" w:type="dxa"/>
          <w:cantSplit/>
        </w:trPr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744B99" w14:textId="77777777" w:rsidR="00000000" w:rsidRDefault="00000000">
            <w:pPr>
              <w:pStyle w:val="sqa"/>
              <w:spacing w:line="360" w:lineRule="atLeast"/>
              <w:rPr>
                <w:b w:val="0"/>
              </w:rPr>
            </w:pPr>
            <w:r>
              <w:rPr>
                <w:b w:val="0"/>
              </w:rPr>
              <w:t>Location</w:t>
            </w:r>
          </w:p>
        </w:tc>
        <w:tc>
          <w:tcPr>
            <w:tcW w:w="56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526CA" w14:textId="77777777" w:rsidR="00000000" w:rsidRDefault="00000000">
            <w:pPr>
              <w:pStyle w:val="sqa"/>
              <w:spacing w:line="360" w:lineRule="atLeast"/>
              <w:rPr>
                <w:b w:val="0"/>
              </w:rPr>
            </w:pPr>
            <w:r>
              <w:rPr>
                <w:b w:val="0"/>
              </w:rPr>
              <w:t>Defect Description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2DF71D" w14:textId="77777777" w:rsidR="00000000" w:rsidRDefault="00000000">
            <w:pPr>
              <w:pStyle w:val="sqa"/>
              <w:spacing w:line="360" w:lineRule="atLeast"/>
              <w:rPr>
                <w:b w:val="0"/>
              </w:rPr>
            </w:pPr>
            <w:r>
              <w:rPr>
                <w:b w:val="0"/>
              </w:rPr>
              <w:t>Category</w:t>
            </w:r>
          </w:p>
        </w:tc>
      </w:tr>
      <w:tr w:rsidR="00000000" w14:paraId="26C3DA1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8" w:type="dxa"/>
          <w:cantSplit/>
        </w:trPr>
        <w:tc>
          <w:tcPr>
            <w:tcW w:w="1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DF5D11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22A5F" w14:textId="77777777" w:rsidR="00000000" w:rsidRDefault="00000000">
            <w:pPr>
              <w:pStyle w:val="sqa"/>
              <w:spacing w:line="360" w:lineRule="atLeast"/>
            </w:pPr>
          </w:p>
          <w:p w14:paraId="26204625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2FC5CB" w14:textId="77777777" w:rsidR="00000000" w:rsidRDefault="00000000">
            <w:pPr>
              <w:pStyle w:val="sqa"/>
              <w:spacing w:line="360" w:lineRule="atLeast"/>
            </w:pPr>
          </w:p>
        </w:tc>
      </w:tr>
      <w:tr w:rsidR="00000000" w14:paraId="4CFA0E7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8" w:type="dxa"/>
          <w:cantSplit/>
        </w:trPr>
        <w:tc>
          <w:tcPr>
            <w:tcW w:w="1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932416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C3783" w14:textId="77777777" w:rsidR="00000000" w:rsidRDefault="00000000">
            <w:pPr>
              <w:pStyle w:val="sqa"/>
              <w:spacing w:line="360" w:lineRule="atLeast"/>
            </w:pPr>
          </w:p>
          <w:p w14:paraId="184A5610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D46380" w14:textId="77777777" w:rsidR="00000000" w:rsidRDefault="00000000">
            <w:pPr>
              <w:pStyle w:val="sqa"/>
              <w:spacing w:line="360" w:lineRule="atLeast"/>
            </w:pPr>
          </w:p>
        </w:tc>
      </w:tr>
      <w:tr w:rsidR="00000000" w14:paraId="03C4DF0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8" w:type="dxa"/>
          <w:cantSplit/>
        </w:trPr>
        <w:tc>
          <w:tcPr>
            <w:tcW w:w="1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0A243B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CB0F8" w14:textId="77777777" w:rsidR="00000000" w:rsidRDefault="00000000">
            <w:pPr>
              <w:pStyle w:val="sqa"/>
              <w:spacing w:line="360" w:lineRule="atLeast"/>
            </w:pPr>
          </w:p>
          <w:p w14:paraId="37BDE326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C00678" w14:textId="77777777" w:rsidR="00000000" w:rsidRDefault="00000000">
            <w:pPr>
              <w:pStyle w:val="sqa"/>
              <w:spacing w:line="360" w:lineRule="atLeast"/>
            </w:pPr>
          </w:p>
        </w:tc>
      </w:tr>
      <w:tr w:rsidR="00000000" w14:paraId="1B94A23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8" w:type="dxa"/>
          <w:cantSplit/>
        </w:trPr>
        <w:tc>
          <w:tcPr>
            <w:tcW w:w="1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AC89D9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12B2B" w14:textId="77777777" w:rsidR="00000000" w:rsidRDefault="00000000">
            <w:pPr>
              <w:pStyle w:val="sqa"/>
              <w:spacing w:line="360" w:lineRule="atLeast"/>
            </w:pPr>
          </w:p>
          <w:p w14:paraId="1951C23A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94E7FC" w14:textId="77777777" w:rsidR="00000000" w:rsidRDefault="00000000">
            <w:pPr>
              <w:pStyle w:val="sqa"/>
              <w:spacing w:line="360" w:lineRule="atLeast"/>
            </w:pPr>
          </w:p>
        </w:tc>
      </w:tr>
      <w:tr w:rsidR="00000000" w14:paraId="6223F73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8" w:type="dxa"/>
          <w:cantSplit/>
        </w:trPr>
        <w:tc>
          <w:tcPr>
            <w:tcW w:w="1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20C305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66DE1" w14:textId="77777777" w:rsidR="00000000" w:rsidRDefault="00000000">
            <w:pPr>
              <w:pStyle w:val="sqa"/>
              <w:spacing w:line="360" w:lineRule="atLeast"/>
            </w:pPr>
          </w:p>
          <w:p w14:paraId="6A12537C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19BAE6" w14:textId="77777777" w:rsidR="00000000" w:rsidRDefault="00000000">
            <w:pPr>
              <w:pStyle w:val="sqa"/>
              <w:spacing w:line="360" w:lineRule="atLeast"/>
            </w:pPr>
          </w:p>
        </w:tc>
      </w:tr>
      <w:tr w:rsidR="00000000" w14:paraId="3914E7B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8" w:type="dxa"/>
          <w:cantSplit/>
        </w:trPr>
        <w:tc>
          <w:tcPr>
            <w:tcW w:w="1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D12918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4534" w14:textId="77777777" w:rsidR="00000000" w:rsidRDefault="00000000">
            <w:pPr>
              <w:pStyle w:val="sqa"/>
              <w:spacing w:line="360" w:lineRule="atLeast"/>
            </w:pPr>
          </w:p>
          <w:p w14:paraId="5CC59A4E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BD87F1" w14:textId="77777777" w:rsidR="00000000" w:rsidRDefault="00000000">
            <w:pPr>
              <w:pStyle w:val="sqa"/>
              <w:spacing w:line="360" w:lineRule="atLeast"/>
            </w:pPr>
          </w:p>
        </w:tc>
      </w:tr>
      <w:tr w:rsidR="00000000" w14:paraId="6799FAC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8" w:type="dxa"/>
          <w:cantSplit/>
        </w:trPr>
        <w:tc>
          <w:tcPr>
            <w:tcW w:w="1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0A360A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0051" w14:textId="77777777" w:rsidR="00000000" w:rsidRDefault="00000000">
            <w:pPr>
              <w:pStyle w:val="sqa"/>
              <w:spacing w:line="360" w:lineRule="atLeast"/>
            </w:pPr>
          </w:p>
          <w:p w14:paraId="6FC0DF71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48DED8" w14:textId="77777777" w:rsidR="00000000" w:rsidRDefault="00000000">
            <w:pPr>
              <w:pStyle w:val="sqa"/>
              <w:spacing w:line="360" w:lineRule="atLeast"/>
            </w:pPr>
          </w:p>
        </w:tc>
      </w:tr>
      <w:tr w:rsidR="00000000" w14:paraId="668E189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8" w:type="dxa"/>
          <w:cantSplit/>
        </w:trPr>
        <w:tc>
          <w:tcPr>
            <w:tcW w:w="1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369D3B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A9A5A" w14:textId="77777777" w:rsidR="00000000" w:rsidRDefault="00000000">
            <w:pPr>
              <w:pStyle w:val="sqa"/>
              <w:spacing w:line="360" w:lineRule="atLeast"/>
            </w:pPr>
          </w:p>
          <w:p w14:paraId="66405831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844669" w14:textId="77777777" w:rsidR="00000000" w:rsidRDefault="00000000">
            <w:pPr>
              <w:pStyle w:val="sqa"/>
              <w:spacing w:line="360" w:lineRule="atLeast"/>
            </w:pPr>
          </w:p>
        </w:tc>
      </w:tr>
      <w:tr w:rsidR="00000000" w14:paraId="10E494B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1"/>
          <w:wAfter w:w="18" w:type="dxa"/>
          <w:cantSplit/>
        </w:trPr>
        <w:tc>
          <w:tcPr>
            <w:tcW w:w="16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5228A7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5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79AB" w14:textId="77777777" w:rsidR="00000000" w:rsidRDefault="00000000">
            <w:pPr>
              <w:pStyle w:val="sqa"/>
              <w:spacing w:line="360" w:lineRule="atLeast"/>
            </w:pPr>
          </w:p>
          <w:p w14:paraId="6DBE5748" w14:textId="77777777" w:rsidR="00000000" w:rsidRDefault="00000000">
            <w:pPr>
              <w:pStyle w:val="sqa"/>
              <w:spacing w:line="360" w:lineRule="atLeast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274DE8" w14:textId="77777777" w:rsidR="00000000" w:rsidRDefault="00000000">
            <w:pPr>
              <w:pStyle w:val="sqa"/>
              <w:spacing w:line="360" w:lineRule="atLeast"/>
            </w:pPr>
          </w:p>
        </w:tc>
      </w:tr>
    </w:tbl>
    <w:p w14:paraId="2C2A5613" w14:textId="77777777" w:rsidR="00000000" w:rsidRDefault="00000000"/>
    <w:p w14:paraId="6F34DAB6" w14:textId="77777777" w:rsidR="00000000" w:rsidRDefault="00000000">
      <w:pPr>
        <w:rPr>
          <w:rFonts w:ascii="Arial" w:hAnsi="Arial"/>
        </w:rPr>
      </w:pPr>
      <w:r>
        <w:br w:type="page"/>
      </w:r>
      <w:r>
        <w:lastRenderedPageBreak/>
        <w:t>Inspection Log Description</w:t>
      </w:r>
    </w:p>
    <w:p w14:paraId="59B760B7" w14:textId="77777777" w:rsidR="00000000" w:rsidRDefault="00000000">
      <w:pPr>
        <w:pStyle w:val="sqa"/>
        <w:rPr>
          <w:rFonts w:ascii="Arial" w:hAnsi="Arial"/>
        </w:rPr>
      </w:pPr>
    </w:p>
    <w:p w14:paraId="6B063C32" w14:textId="77777777" w:rsidR="00000000" w:rsidRDefault="00000000">
      <w:pPr>
        <w:pStyle w:val="sqa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u w:val="single"/>
        </w:rPr>
        <w:t>Log Number</w:t>
      </w:r>
      <w:r>
        <w:rPr>
          <w:rFonts w:ascii="Times New Roman" w:hAnsi="Times New Roman"/>
          <w:sz w:val="20"/>
        </w:rPr>
        <w:t xml:space="preserve"> - The log or tracking number assigned to this </w:t>
      </w:r>
      <w:proofErr w:type="gramStart"/>
      <w:r>
        <w:rPr>
          <w:rFonts w:ascii="Times New Roman" w:hAnsi="Times New Roman"/>
          <w:sz w:val="20"/>
        </w:rPr>
        <w:t>inspection</w:t>
      </w:r>
      <w:proofErr w:type="gramEnd"/>
    </w:p>
    <w:p w14:paraId="694043B2" w14:textId="77777777" w:rsidR="00000000" w:rsidRDefault="00000000">
      <w:pPr>
        <w:pStyle w:val="sqa"/>
        <w:ind w:firstLine="720"/>
        <w:jc w:val="both"/>
        <w:rPr>
          <w:rFonts w:ascii="Times New Roman" w:hAnsi="Times New Roman"/>
          <w:sz w:val="20"/>
        </w:rPr>
      </w:pPr>
    </w:p>
    <w:p w14:paraId="6171F57A" w14:textId="77777777" w:rsidR="00000000" w:rsidRDefault="00000000">
      <w:pPr>
        <w:pStyle w:val="sqa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u w:val="single"/>
        </w:rPr>
        <w:t>Date</w:t>
      </w:r>
      <w:r>
        <w:rPr>
          <w:rFonts w:ascii="Times New Roman" w:hAnsi="Times New Roman"/>
          <w:sz w:val="20"/>
        </w:rPr>
        <w:t xml:space="preserve"> - During an inspection, the recorder enters the date that the inspection occurred.  The Date block can be ignored by an inspector using this form during the pre-inspection </w:t>
      </w:r>
      <w:proofErr w:type="gramStart"/>
      <w:r>
        <w:rPr>
          <w:rFonts w:ascii="Times New Roman" w:hAnsi="Times New Roman"/>
          <w:sz w:val="20"/>
        </w:rPr>
        <w:t>review..</w:t>
      </w:r>
      <w:proofErr w:type="gramEnd"/>
    </w:p>
    <w:p w14:paraId="6BE34626" w14:textId="77777777" w:rsidR="00000000" w:rsidRDefault="00000000">
      <w:pPr>
        <w:pStyle w:val="sqa"/>
        <w:jc w:val="both"/>
        <w:rPr>
          <w:rFonts w:ascii="Times New Roman" w:hAnsi="Times New Roman"/>
          <w:sz w:val="20"/>
        </w:rPr>
      </w:pPr>
    </w:p>
    <w:p w14:paraId="0907112D" w14:textId="77777777" w:rsidR="00000000" w:rsidRDefault="00000000">
      <w:pPr>
        <w:pStyle w:val="sqa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u w:val="single"/>
        </w:rPr>
        <w:t>Software Item</w:t>
      </w:r>
      <w:r>
        <w:rPr>
          <w:rFonts w:ascii="Times New Roman" w:hAnsi="Times New Roman"/>
          <w:sz w:val="20"/>
        </w:rPr>
        <w:t xml:space="preserve"> - The name of the software item being </w:t>
      </w:r>
      <w:proofErr w:type="gramStart"/>
      <w:r>
        <w:rPr>
          <w:rFonts w:ascii="Times New Roman" w:hAnsi="Times New Roman"/>
          <w:sz w:val="20"/>
        </w:rPr>
        <w:t>inspected</w:t>
      </w:r>
      <w:proofErr w:type="gramEnd"/>
    </w:p>
    <w:p w14:paraId="6F2A9814" w14:textId="77777777" w:rsidR="00000000" w:rsidRDefault="00000000">
      <w:pPr>
        <w:pStyle w:val="sqa"/>
        <w:ind w:firstLine="720"/>
        <w:jc w:val="both"/>
        <w:rPr>
          <w:rFonts w:ascii="Times New Roman" w:hAnsi="Times New Roman"/>
          <w:sz w:val="20"/>
        </w:rPr>
      </w:pPr>
    </w:p>
    <w:p w14:paraId="501921F6" w14:textId="77777777" w:rsidR="00000000" w:rsidRDefault="00000000">
      <w:pPr>
        <w:pStyle w:val="sqa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u w:val="single"/>
        </w:rPr>
        <w:t>Inspector</w:t>
      </w:r>
      <w:r>
        <w:rPr>
          <w:rFonts w:ascii="Times New Roman" w:hAnsi="Times New Roman"/>
          <w:sz w:val="20"/>
        </w:rPr>
        <w:t xml:space="preserve"> - The Inspector block can be left blank when used by the recorder during an inspection.  When using this form during a pre-inspection review, the </w:t>
      </w:r>
      <w:proofErr w:type="gramStart"/>
      <w:r>
        <w:rPr>
          <w:rFonts w:ascii="Times New Roman" w:hAnsi="Times New Roman"/>
          <w:sz w:val="20"/>
        </w:rPr>
        <w:t>inspector</w:t>
      </w:r>
      <w:proofErr w:type="gramEnd"/>
      <w:r>
        <w:rPr>
          <w:rFonts w:ascii="Times New Roman" w:hAnsi="Times New Roman"/>
          <w:sz w:val="20"/>
        </w:rPr>
        <w:t xml:space="preserve"> name is entered in this block</w:t>
      </w:r>
    </w:p>
    <w:p w14:paraId="6F38CD61" w14:textId="77777777" w:rsidR="00000000" w:rsidRDefault="00000000">
      <w:pPr>
        <w:pStyle w:val="sqa"/>
        <w:jc w:val="both"/>
        <w:rPr>
          <w:rFonts w:ascii="Times New Roman" w:hAnsi="Times New Roman"/>
          <w:sz w:val="20"/>
        </w:rPr>
      </w:pPr>
    </w:p>
    <w:p w14:paraId="712BFB78" w14:textId="77777777" w:rsidR="00000000" w:rsidRDefault="00000000">
      <w:pPr>
        <w:pStyle w:val="sqa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u w:val="single"/>
        </w:rPr>
        <w:t>Moderator</w:t>
      </w:r>
      <w:r>
        <w:rPr>
          <w:rFonts w:ascii="Times New Roman" w:hAnsi="Times New Roman"/>
          <w:sz w:val="20"/>
        </w:rPr>
        <w:t xml:space="preserve"> - The moderator’s name</w:t>
      </w:r>
    </w:p>
    <w:p w14:paraId="3F5B26E6" w14:textId="77777777" w:rsidR="00000000" w:rsidRDefault="00000000">
      <w:pPr>
        <w:pStyle w:val="sqa"/>
        <w:jc w:val="both"/>
        <w:rPr>
          <w:rFonts w:ascii="Times New Roman" w:hAnsi="Times New Roman"/>
          <w:sz w:val="20"/>
        </w:rPr>
      </w:pPr>
    </w:p>
    <w:p w14:paraId="26F02C95" w14:textId="77777777" w:rsidR="00000000" w:rsidRDefault="00000000">
      <w:pPr>
        <w:pStyle w:val="sqa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u w:val="single"/>
        </w:rPr>
        <w:t>Author</w:t>
      </w:r>
      <w:r>
        <w:rPr>
          <w:rFonts w:ascii="Times New Roman" w:hAnsi="Times New Roman"/>
          <w:sz w:val="20"/>
        </w:rPr>
        <w:t xml:space="preserve"> - The name of the author responsible for the inspection package is entered in this </w:t>
      </w:r>
      <w:proofErr w:type="gramStart"/>
      <w:r>
        <w:rPr>
          <w:rFonts w:ascii="Times New Roman" w:hAnsi="Times New Roman"/>
          <w:sz w:val="20"/>
        </w:rPr>
        <w:t>block</w:t>
      </w:r>
      <w:proofErr w:type="gramEnd"/>
    </w:p>
    <w:p w14:paraId="66EB209A" w14:textId="77777777" w:rsidR="00000000" w:rsidRDefault="00000000">
      <w:pPr>
        <w:pStyle w:val="sqa"/>
        <w:jc w:val="both"/>
        <w:rPr>
          <w:rFonts w:ascii="Times New Roman" w:hAnsi="Times New Roman"/>
          <w:sz w:val="20"/>
        </w:rPr>
      </w:pPr>
    </w:p>
    <w:p w14:paraId="654E90EE" w14:textId="77777777" w:rsidR="00000000" w:rsidRDefault="00000000">
      <w:pPr>
        <w:pStyle w:val="sqa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u w:val="single"/>
        </w:rPr>
        <w:t>Review Type</w:t>
      </w:r>
      <w:r>
        <w:rPr>
          <w:rFonts w:ascii="Times New Roman" w:hAnsi="Times New Roman"/>
          <w:sz w:val="20"/>
        </w:rPr>
        <w:t xml:space="preserve"> - The type of inspection being conducted is entered in this </w:t>
      </w:r>
      <w:proofErr w:type="gramStart"/>
      <w:r>
        <w:rPr>
          <w:rFonts w:ascii="Times New Roman" w:hAnsi="Times New Roman"/>
          <w:sz w:val="20"/>
        </w:rPr>
        <w:t>block</w:t>
      </w:r>
      <w:proofErr w:type="gramEnd"/>
    </w:p>
    <w:p w14:paraId="121AE443" w14:textId="77777777" w:rsidR="00000000" w:rsidRDefault="00000000">
      <w:pPr>
        <w:jc w:val="left"/>
        <w:rPr>
          <w:sz w:val="20"/>
        </w:rPr>
      </w:pPr>
    </w:p>
    <w:p w14:paraId="2CB3A419" w14:textId="77777777" w:rsidR="00000000" w:rsidRDefault="00000000">
      <w:pPr>
        <w:jc w:val="left"/>
        <w:rPr>
          <w:sz w:val="20"/>
        </w:rPr>
      </w:pPr>
      <w:r>
        <w:rPr>
          <w:sz w:val="20"/>
          <w:u w:val="single"/>
        </w:rPr>
        <w:t>Category</w:t>
      </w:r>
      <w:r>
        <w:rPr>
          <w:sz w:val="20"/>
        </w:rPr>
        <w:t xml:space="preserve"> - A category is a </w:t>
      </w:r>
      <w:proofErr w:type="gramStart"/>
      <w:r>
        <w:rPr>
          <w:sz w:val="20"/>
        </w:rPr>
        <w:t>two character</w:t>
      </w:r>
      <w:proofErr w:type="gramEnd"/>
      <w:r>
        <w:rPr>
          <w:sz w:val="20"/>
        </w:rPr>
        <w:t xml:space="preserve"> code that specifies the class and severity of a defect.  A category has the following format - XY, where X is the severity (</w:t>
      </w:r>
      <w:r>
        <w:rPr>
          <w:b w:val="0"/>
          <w:sz w:val="20"/>
        </w:rPr>
        <w:t>M</w:t>
      </w:r>
      <w:r>
        <w:rPr>
          <w:sz w:val="20"/>
        </w:rPr>
        <w:t xml:space="preserve">ajor/ </w:t>
      </w:r>
      <w:proofErr w:type="spellStart"/>
      <w:r>
        <w:rPr>
          <w:sz w:val="20"/>
        </w:rPr>
        <w:t>m</w:t>
      </w:r>
      <w:r>
        <w:rPr>
          <w:b w:val="0"/>
          <w:sz w:val="20"/>
        </w:rPr>
        <w:t>I</w:t>
      </w:r>
      <w:r>
        <w:rPr>
          <w:sz w:val="20"/>
        </w:rPr>
        <w:t>nor</w:t>
      </w:r>
      <w:proofErr w:type="spellEnd"/>
      <w:proofErr w:type="gramStart"/>
      <w:r>
        <w:rPr>
          <w:sz w:val="20"/>
        </w:rPr>
        <w:t>)</w:t>
      </w:r>
      <w:proofErr w:type="gramEnd"/>
      <w:r>
        <w:rPr>
          <w:sz w:val="20"/>
        </w:rPr>
        <w:t xml:space="preserve"> and Y is the class.</w:t>
      </w:r>
    </w:p>
    <w:p w14:paraId="02AB310C" w14:textId="77777777" w:rsidR="00000000" w:rsidRDefault="00000000">
      <w:pPr>
        <w:jc w:val="left"/>
        <w:rPr>
          <w:sz w:val="20"/>
        </w:rPr>
      </w:pPr>
    </w:p>
    <w:p w14:paraId="7C85444A" w14:textId="77777777" w:rsidR="00000000" w:rsidRDefault="00000000">
      <w:pPr>
        <w:jc w:val="left"/>
        <w:rPr>
          <w:sz w:val="20"/>
        </w:rPr>
      </w:pPr>
      <w:r>
        <w:rPr>
          <w:sz w:val="20"/>
          <w:u w:val="single"/>
        </w:rPr>
        <w:t>Severity</w:t>
      </w:r>
      <w:r>
        <w:rPr>
          <w:sz w:val="20"/>
        </w:rPr>
        <w:t>:</w:t>
      </w:r>
    </w:p>
    <w:p w14:paraId="1F99CE29" w14:textId="77777777" w:rsidR="00000000" w:rsidRDefault="00000000">
      <w:pPr>
        <w:jc w:val="left"/>
        <w:rPr>
          <w:sz w:val="20"/>
        </w:rPr>
      </w:pPr>
      <w:r>
        <w:rPr>
          <w:b w:val="0"/>
          <w:sz w:val="20"/>
        </w:rPr>
        <w:t>M</w:t>
      </w:r>
      <w:r>
        <w:rPr>
          <w:sz w:val="20"/>
        </w:rPr>
        <w:t>ajor = a defect that would cause a problem in program operation</w:t>
      </w:r>
    </w:p>
    <w:p w14:paraId="6A86CE70" w14:textId="77777777" w:rsidR="00000000" w:rsidRDefault="00000000">
      <w:pPr>
        <w:jc w:val="left"/>
        <w:rPr>
          <w:sz w:val="20"/>
        </w:rPr>
      </w:pPr>
      <w:proofErr w:type="spellStart"/>
      <w:r>
        <w:rPr>
          <w:sz w:val="20"/>
        </w:rPr>
        <w:t>m</w:t>
      </w:r>
      <w:r>
        <w:rPr>
          <w:b w:val="0"/>
          <w:sz w:val="20"/>
        </w:rPr>
        <w:t>I</w:t>
      </w:r>
      <w:r>
        <w:rPr>
          <w:sz w:val="20"/>
        </w:rPr>
        <w:t>nor</w:t>
      </w:r>
      <w:proofErr w:type="spellEnd"/>
      <w:r>
        <w:rPr>
          <w:sz w:val="20"/>
        </w:rPr>
        <w:t xml:space="preserve"> = all other defects</w:t>
      </w:r>
    </w:p>
    <w:p w14:paraId="50AA8CD5" w14:textId="77777777" w:rsidR="00000000" w:rsidRDefault="00000000">
      <w:pPr>
        <w:jc w:val="left"/>
        <w:rPr>
          <w:sz w:val="20"/>
        </w:rPr>
      </w:pPr>
    </w:p>
    <w:p w14:paraId="39E9A1AB" w14:textId="77777777" w:rsidR="00000000" w:rsidRDefault="00000000">
      <w:pPr>
        <w:jc w:val="left"/>
        <w:rPr>
          <w:sz w:val="20"/>
        </w:rPr>
      </w:pPr>
      <w:r>
        <w:rPr>
          <w:sz w:val="20"/>
          <w:u w:val="single"/>
        </w:rPr>
        <w:t>Class</w:t>
      </w:r>
      <w:r>
        <w:rPr>
          <w:sz w:val="20"/>
        </w:rPr>
        <w:t>:</w:t>
      </w:r>
    </w:p>
    <w:p w14:paraId="52EBF23D" w14:textId="77777777" w:rsidR="00000000" w:rsidRDefault="00000000">
      <w:pPr>
        <w:jc w:val="left"/>
        <w:rPr>
          <w:sz w:val="20"/>
        </w:rPr>
      </w:pPr>
      <w:r>
        <w:rPr>
          <w:sz w:val="20"/>
        </w:rPr>
        <w:t>M(</w:t>
      </w:r>
      <w:proofErr w:type="spellStart"/>
      <w:r>
        <w:rPr>
          <w:sz w:val="20"/>
        </w:rPr>
        <w:t>issing</w:t>
      </w:r>
      <w:proofErr w:type="spellEnd"/>
      <w:r>
        <w:rPr>
          <w:sz w:val="20"/>
        </w:rPr>
        <w:t>) = required item is missing from software element</w:t>
      </w:r>
    </w:p>
    <w:p w14:paraId="40B8F530" w14:textId="77777777" w:rsidR="00000000" w:rsidRDefault="00000000">
      <w:pPr>
        <w:jc w:val="left"/>
        <w:rPr>
          <w:sz w:val="20"/>
        </w:rPr>
      </w:pPr>
      <w:proofErr w:type="gramStart"/>
      <w:r>
        <w:rPr>
          <w:sz w:val="20"/>
        </w:rPr>
        <w:t>S(</w:t>
      </w:r>
      <w:proofErr w:type="spellStart"/>
      <w:proofErr w:type="gramEnd"/>
      <w:r>
        <w:rPr>
          <w:sz w:val="20"/>
        </w:rPr>
        <w:t>tandards</w:t>
      </w:r>
      <w:proofErr w:type="spellEnd"/>
      <w:r>
        <w:rPr>
          <w:sz w:val="20"/>
        </w:rPr>
        <w:t xml:space="preserve"> Compliance) = non-conformance to existing standards</w:t>
      </w:r>
    </w:p>
    <w:p w14:paraId="12A302EA" w14:textId="77777777" w:rsidR="00000000" w:rsidRDefault="00000000">
      <w:pPr>
        <w:jc w:val="left"/>
        <w:rPr>
          <w:sz w:val="20"/>
        </w:rPr>
      </w:pPr>
      <w:r>
        <w:rPr>
          <w:sz w:val="20"/>
        </w:rPr>
        <w:t>W(</w:t>
      </w:r>
      <w:proofErr w:type="spellStart"/>
      <w:r>
        <w:rPr>
          <w:sz w:val="20"/>
        </w:rPr>
        <w:t>rong</w:t>
      </w:r>
      <w:proofErr w:type="spellEnd"/>
      <w:r>
        <w:rPr>
          <w:sz w:val="20"/>
        </w:rPr>
        <w:t>) = an error in a software element</w:t>
      </w:r>
    </w:p>
    <w:p w14:paraId="12B381A2" w14:textId="77777777" w:rsidR="00000000" w:rsidRDefault="00000000">
      <w:pPr>
        <w:jc w:val="left"/>
        <w:rPr>
          <w:sz w:val="20"/>
        </w:rPr>
      </w:pPr>
      <w:r>
        <w:rPr>
          <w:sz w:val="20"/>
        </w:rPr>
        <w:t>E(</w:t>
      </w:r>
      <w:proofErr w:type="spellStart"/>
      <w:r>
        <w:rPr>
          <w:sz w:val="20"/>
        </w:rPr>
        <w:t>xtra</w:t>
      </w:r>
      <w:proofErr w:type="spellEnd"/>
      <w:r>
        <w:rPr>
          <w:sz w:val="20"/>
        </w:rPr>
        <w:t>) = unneeded item is included in a software element</w:t>
      </w:r>
    </w:p>
    <w:p w14:paraId="0B80E74A" w14:textId="77777777" w:rsidR="00000000" w:rsidRDefault="00000000">
      <w:pPr>
        <w:jc w:val="left"/>
        <w:rPr>
          <w:sz w:val="20"/>
        </w:rPr>
      </w:pPr>
      <w:r>
        <w:rPr>
          <w:sz w:val="20"/>
        </w:rPr>
        <w:t>A(</w:t>
      </w:r>
      <w:proofErr w:type="spellStart"/>
      <w:r>
        <w:rPr>
          <w:sz w:val="20"/>
        </w:rPr>
        <w:t>mbiguous</w:t>
      </w:r>
      <w:proofErr w:type="spellEnd"/>
      <w:r>
        <w:rPr>
          <w:sz w:val="20"/>
        </w:rPr>
        <w:t>) = an item of a software element is ambiguous</w:t>
      </w:r>
    </w:p>
    <w:p w14:paraId="6B35C7A4" w14:textId="77777777" w:rsidR="00000000" w:rsidRDefault="00000000">
      <w:pPr>
        <w:jc w:val="left"/>
      </w:pPr>
      <w:r>
        <w:rPr>
          <w:sz w:val="20"/>
        </w:rPr>
        <w:t>I(</w:t>
      </w:r>
      <w:proofErr w:type="spellStart"/>
      <w:r>
        <w:rPr>
          <w:sz w:val="20"/>
        </w:rPr>
        <w:t>nconsistent</w:t>
      </w:r>
      <w:proofErr w:type="spellEnd"/>
      <w:r>
        <w:rPr>
          <w:sz w:val="20"/>
        </w:rPr>
        <w:t>) = an item of a software element is inconsistent</w:t>
      </w:r>
    </w:p>
    <w:p w14:paraId="0938BC8B" w14:textId="77777777" w:rsidR="00894932" w:rsidRDefault="00000000">
      <w:pPr>
        <w:pStyle w:val="sqa"/>
        <w:overflowPunct/>
        <w:autoSpaceDE/>
        <w:autoSpaceDN/>
        <w:adjustRightInd/>
        <w:jc w:val="left"/>
        <w:textAlignment w:val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sectPr w:rsidR="008949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2E37"/>
    <w:multiLevelType w:val="multilevel"/>
    <w:tmpl w:val="CBBECF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C696A57"/>
    <w:multiLevelType w:val="multilevel"/>
    <w:tmpl w:val="8CC293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1F419F8"/>
    <w:multiLevelType w:val="multilevel"/>
    <w:tmpl w:val="BAD89C94"/>
    <w:lvl w:ilvl="0">
      <w:start w:val="1"/>
      <w:numFmt w:val="decimal"/>
      <w:pStyle w:val="Style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E2548F"/>
    <w:multiLevelType w:val="multilevel"/>
    <w:tmpl w:val="507870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74784814">
    <w:abstractNumId w:val="1"/>
  </w:num>
  <w:num w:numId="2" w16cid:durableId="1731535427">
    <w:abstractNumId w:val="1"/>
  </w:num>
  <w:num w:numId="3" w16cid:durableId="380594049">
    <w:abstractNumId w:val="1"/>
  </w:num>
  <w:num w:numId="4" w16cid:durableId="2129153421">
    <w:abstractNumId w:val="2"/>
  </w:num>
  <w:num w:numId="5" w16cid:durableId="12847276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1469012">
    <w:abstractNumId w:val="0"/>
  </w:num>
  <w:num w:numId="7" w16cid:durableId="107548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564"/>
    <w:rsid w:val="00894932"/>
    <w:rsid w:val="00AC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FD79D"/>
  <w15:chartTrackingRefBased/>
  <w15:docId w15:val="{9B0C8A64-87FF-43CE-AB12-23AEB908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jc w:val="center"/>
    </w:pPr>
    <w:rPr>
      <w:b/>
      <w:bCs/>
      <w:sz w:val="24"/>
      <w:szCs w:val="24"/>
    </w:rPr>
  </w:style>
  <w:style w:type="paragraph" w:styleId="Heading1">
    <w:name w:val="heading 1"/>
    <w:basedOn w:val="Normal"/>
    <w:next w:val="BodyText"/>
    <w:autoRedefine/>
    <w:qFormat/>
    <w:pPr>
      <w:keepNext/>
      <w:numPr>
        <w:numId w:val="7"/>
      </w:numPr>
      <w:tabs>
        <w:tab w:val="right" w:pos="8640"/>
      </w:tabs>
      <w:spacing w:before="280" w:line="360" w:lineRule="auto"/>
      <w:jc w:val="both"/>
      <w:outlineLvl w:val="0"/>
    </w:pPr>
    <w:rPr>
      <w:b w:val="0"/>
      <w:spacing w:val="-2"/>
      <w:sz w:val="28"/>
      <w:szCs w:val="20"/>
    </w:rPr>
  </w:style>
  <w:style w:type="paragraph" w:styleId="Heading2">
    <w:name w:val="heading 2"/>
    <w:basedOn w:val="Normal"/>
    <w:next w:val="BodyText"/>
    <w:autoRedefine/>
    <w:qFormat/>
    <w:pPr>
      <w:numPr>
        <w:ilvl w:val="1"/>
        <w:numId w:val="7"/>
      </w:numPr>
      <w:spacing w:before="120" w:after="80" w:line="360" w:lineRule="auto"/>
      <w:outlineLvl w:val="1"/>
    </w:pPr>
    <w:rPr>
      <w:b w:val="0"/>
      <w:snapToGrid w:val="0"/>
      <w:spacing w:val="-2"/>
      <w:kern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Style3">
    <w:name w:val="Style3"/>
    <w:basedOn w:val="Normal"/>
    <w:autoRedefine/>
    <w:pPr>
      <w:keepNext/>
      <w:numPr>
        <w:numId w:val="5"/>
      </w:numPr>
      <w:spacing w:before="400" w:after="120"/>
      <w:outlineLvl w:val="0"/>
    </w:pPr>
    <w:rPr>
      <w:rFonts w:ascii="Arial" w:hAnsi="Arial"/>
      <w:b w:val="0"/>
      <w:sz w:val="28"/>
      <w:szCs w:val="28"/>
    </w:rPr>
  </w:style>
  <w:style w:type="paragraph" w:customStyle="1" w:styleId="Style4">
    <w:name w:val="Style4"/>
    <w:basedOn w:val="Style3"/>
    <w:autoRedefine/>
    <w:pPr>
      <w:numPr>
        <w:numId w:val="0"/>
      </w:numPr>
    </w:pPr>
  </w:style>
  <w:style w:type="paragraph" w:customStyle="1" w:styleId="sqa">
    <w:name w:val="sqa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SQA Inspection Log</vt:lpstr>
    </vt:vector>
  </TitlesOfParts>
  <Company>TASC, Inc. - TII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Inspection Log</dc:title>
  <dc:subject/>
  <dc:creator>Susan K (Kathy) Land</dc:creator>
  <cp:keywords/>
  <dc:description/>
  <cp:lastModifiedBy>Benjamin Carrier</cp:lastModifiedBy>
  <cp:revision>2</cp:revision>
  <dcterms:created xsi:type="dcterms:W3CDTF">2023-10-15T19:41:00Z</dcterms:created>
  <dcterms:modified xsi:type="dcterms:W3CDTF">2023-10-15T19:41:00Z</dcterms:modified>
</cp:coreProperties>
</file>