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微软雅黑" w:hAnsi="微软雅黑" w:eastAsia="微软雅黑"/>
          <w:b/>
          <w:color w:val="1F2A24"/>
          <w:sz w:val="40"/>
        </w:rPr>
        <w:t>人工智能术语30条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前线部署工程师（FDE）：嵌入客户业务环境、端到端完成技术方案落地，交付可运行生产代码，并将一线业务洞察持续反哺总部产品迭代的复合型工程师角色。 [来源1]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AI原生（AI Native）：以模型能力为系统核心设计，非传统软件外挂AI。它是一种工程方法论，而非简单的“使用大模型”。 [来源1]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大语言模型（LLM）：理解与生成内容的基础模型，是智能体的“大脑”推理组件。但本身不等于完整的Agent系统。 [来源1]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智能体（Agent）：目标驱动的自主决策系统，具备理解任务、规划步骤、调用工具并闭环行动的能力。 [来源1]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涌现（Emergence）：模型规模达标后展现的未被显式训练的能力。是现象描述，不可作为生产环境的性能保证。 [来源1]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提示词工程（Prompt）：模型的任务指令与约束，是系统核心资产。需进行版本化管理、评估与持续迭代。 [来源1]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检索增强生成（RAG）：先从外部知识库检索证据，再生成回答，解决模型知识时效性问题。需确保数据源准确。 [来源1]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嵌入（Embedding）：将数据或概念转换为向量表示的过程。 [来源1]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控制论：研究系统、控制和通信的科学。 [来源2]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强化学习：一种机器学习方法，通过奖励和惩罚来指导算法做出最优决策。 [来源2]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智能机器人：能够执行复杂任务的机器人，具备感知、推理和行动能力。 [来源2]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行为主义：一种心理学流派，强调行为和环境之间的关系。 [来源2]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人工神经网络：模拟人脑神经元连接的计算机模型，用于机器学习和深度学习。 [来源2]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机器学习：使计算机能够从数据中学习并做出决策或预测的技术。 [来源2]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深度学习：机器学习的一个子领域，使用深层神经网络来学习数据中的复杂模式。 [来源2]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联结主义：一种人工智能理论，认为智能是通过神经元之间的连接实现的。 [来源2]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推理：从已知事实得出结论的过程。 [来源2]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决策：在多种选择中做出决定的过程。 [来源2]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知识表示：将知识以计算机可处理的形式表示出来的方法。 [来源2]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知识图谱：一种用于表示实体、概念及其相互关系的图形化数据结构。 [来源2]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专家系统：模拟人类专家决策能力的计算机程序。 [来源2]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符号主义：一种人工智能理论，认为智能是通过符号操作实现的。 [来源2]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感知：通过感觉器官接收外界信息的过程。 [来源2]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识别：区分和识别不同对象或模式的能力。 [来源2]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算力（Processing Power）：计算机处理信息的能力。 [来源3]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摩尔定律：集成电路上可容纳的晶体管数量大约每两年翻一番，性能也将提升一倍。 [来源3]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GPU（图形处理单元）：一种专门用于执行图形渲染和其他计算任务的处理器。 [来源3]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TPU（张量处理单元）：一种专门用于执行机器学习和深度学习任务的处理器。 [来源3]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云计算：通过网络提供计算资源的服务。 [来源3]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万物互联：通过网络连接所有设备和物品的技术。 [来源3]</w:t>
      </w:r>
    </w:p>
    <w:p>
      <w:r>
        <w:rPr>
          <w:rFonts w:ascii="微软雅黑" w:hAnsi="微软雅黑" w:eastAsia="微软雅黑"/>
          <w:b w:val="0"/>
          <w:color w:val="999999"/>
          <w:sz w:val="16"/>
        </w:rPr>
        <w:t>生成时间：2026-09-24 11:05:25　·　企业文档知识库 RAG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