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300" w:after="80" w:line="288" w:lineRule="auto"/>
        <w:jc w:val="center"/>
        <w:outlineLvl w:val="0"/>
      </w:pPr>
      <w:r>
        <w:rPr>
          <w:rFonts w:ascii="微软雅黑" w:hAnsi="微软雅黑" w:eastAsia="微软雅黑" w:cs="微软雅黑"/>
          <w:b/>
          <w:color w:val="1A56DB"/>
          <w:sz w:val="56"/>
        </w:rPr>
        <w:t>ML-Lab 机器学习可视化实验平台</w:t>
      </w:r>
    </w:p>
    <w:p>
      <w:pPr>
        <w:spacing w:before="75" w:line="288" w:lineRule="auto"/>
        <w:jc w:val="center"/>
      </w:pPr>
      <w:r>
        <w:rPr>
          <w:rFonts w:ascii="微软雅黑" w:hAnsi="微软雅黑" w:eastAsia="微软雅黑" w:cs="微软雅黑"/>
          <w:color w:val="6B7280"/>
          <w:sz w:val="28"/>
        </w:rPr>
        <w:t>安 装 手 册</w:t>
      </w:r>
    </w:p>
    <w:p>
      <w:pPr>
        <w:spacing w:before="225" w:line="288" w:lineRule="auto"/>
        <w:jc w:val="center"/>
      </w:pPr>
      <w:r>
        <w:rPr>
          <w:rFonts w:ascii="微软雅黑" w:hAnsi="微软雅黑" w:eastAsia="微软雅黑" w:cs="微软雅黑"/>
          <w:color w:val="9CA3AF"/>
          <w:sz w:val="24"/>
        </w:rPr>
        <w:t>版本 v1.0.0</w:t>
      </w:r>
    </w:p>
    <w:p>
      <w:pPr>
        <w:spacing w:before="225" w:line="288" w:lineRule="auto"/>
        <w:jc w:val="center"/>
      </w:pPr>
      <w:r>
        <w:rPr>
          <w:rFonts w:ascii="微软雅黑" w:hAnsi="微软雅黑" w:eastAsia="微软雅黑" w:cs="微软雅黑"/>
          <w:color w:val="9CA3AF"/>
          <w:sz w:val="24"/>
        </w:rPr>
        <w:t>2026 年 4 月</w:t>
      </w:r>
    </w:p>
    <w:p>
      <w:pPr>
        <w:spacing w:line="288" w:lineRule="auto"/>
      </w:pPr>
    </w:p>
    <w:p>
      <w:pPr>
        <w:spacing w:before="0" w:after="0" w:line="150" w:lineRule="exact"/>
      </w:pPr>
      <w:r>
        <w:rPr>
          <w:sz w:val="15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8FAFC"/>
            <w:tcBorders>
              <w:left w:val="single" w:sz="6" w:space="1" w:color="E2E8F0"/>
              <w:right w:val="single" w:sz="6" w:space="1" w:color="E2E8F0"/>
              <w:top w:val="single" w:sz="6" w:space="1" w:color="E2E8F0"/>
              <w:bottom w:val="single" w:sz="6" w:space="1" w:color="E2E8F0"/>
            </w:tcBorders>
            <w:tcMar>
              <w:top w:w="300" w:type="dxa"/>
              <w:right w:w="420" w:type="dxa"/>
              <w:bottom w:w="300" w:type="dxa"/>
              <w:left w:w="420" w:type="dxa"/>
            </w:tcMar>
          </w:tcPr>
          <w:p>
            <w:pPr>
              <w:pStyle w:val="Heading2"/>
              <w:keepNext w:val="0"/>
              <w:keepLines w:val="0"/>
              <w:pageBreakBefore w:val="0"/>
              <w:spacing w:before="225" w:line="288" w:lineRule="auto"/>
              <w:outlineLvl w:val="1"/>
            </w:pPr>
            <w:r>
              <w:rPr>
                <w:rFonts w:ascii="微软雅黑" w:hAnsi="微软雅黑" w:eastAsia="微软雅黑" w:cs="微软雅黑"/>
                <w:color w:val="1A56DB"/>
                <w:sz w:val="32"/>
              </w:rPr>
              <w:t>目 录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第1章 环境要求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1.1 硬件要求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1.2 软件要求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1.3 网络要求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第2章 本地安装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2.1 获取源码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2.2 创建虚拟环境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2.3 安装依赖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2.4 配置 API Key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2.5 启动平台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2.6 验证安装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第3章 Docker 部署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3.1 安装 Docker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3.2 构建镜像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3.3 运行容器</w:t>
            </w:r>
          </w:p>
          <w:p>
            <w:pPr>
              <w:spacing w:after="30" w:line="288" w:lineRule="auto"/>
              <w:ind w:left="420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3.4 停止与清理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第4章 依赖清单</w:t>
            </w:r>
          </w:p>
          <w:p>
            <w:pPr>
              <w:spacing w:after="30" w:line="288" w:lineRule="auto"/>
            </w:pPr>
            <w:r>
              <w:rPr>
                <w:rFonts w:ascii="微软雅黑" w:hAnsi="微软雅黑" w:eastAsia="微软雅黑" w:cs="微软雅黑"/>
                <w:color w:val="1A56DB"/>
                <w:sz w:val="22"/>
              </w:rPr>
              <w:t>第5章 常见安装问题</w:t>
            </w:r>
          </w:p>
        </w:tc>
      </w:tr>
    </w:tbl>
    <w:p>
      <w:pPr>
        <w:spacing w:before="0" w:after="0" w:line="150" w:lineRule="exact"/>
      </w:pPr>
      <w:r>
        <w:rPr>
          <w:sz w:val="15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第1章 环境要求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1.1 硬件要求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资源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最低配置</w:t>
            </w:r>
          </w:p>
        </w:tc>
        <w:tc>
          <w:tcPr>
            <w:tcW w:type="dxa" w:w="2409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推荐配置</w:t>
            </w:r>
          </w:p>
        </w:tc>
        <w:tc>
          <w:tcPr>
            <w:tcW w:type="dxa" w:w="241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CPU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双核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四核及以上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神经网络训练需要较多计算资源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内存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4 GB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8 GB 及以上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大数据集（如手写数字）加载时需要较多内存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硬盘空间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 GB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5 GB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包含 Python 环境和所有依赖包</w:t>
            </w:r>
          </w:p>
        </w:tc>
      </w:tr>
      <w:tr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GPU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不需要</w:t>
            </w:r>
          </w:p>
        </w:tc>
        <w:tc>
          <w:tcPr>
            <w:tcW w:type="dxa" w:w="2409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可选</w:t>
            </w:r>
          </w:p>
        </w:tc>
        <w:tc>
          <w:tcPr>
            <w:tcW w:type="dxa" w:w="241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平台基于 Scikit-learn，主要使用 CPU 计算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1.2 软件要求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5022"/>
        <w:gridCol w:w="3716"/>
      </w:tblGrid>
      <w:tr>
        <w:tc>
          <w:tcPr>
            <w:tcW w:type="dxa" w:w="90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软件</w:t>
            </w:r>
          </w:p>
        </w:tc>
        <w:tc>
          <w:tcPr>
            <w:tcW w:type="dxa" w:w="5022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版本要求</w:t>
            </w:r>
          </w:p>
        </w:tc>
        <w:tc>
          <w:tcPr>
            <w:tcW w:type="dxa" w:w="371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操作系统</w:t>
            </w:r>
          </w:p>
        </w:tc>
        <w:tc>
          <w:tcPr>
            <w:tcW w:type="dxa" w:w="50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Windows 10/11、Ubuntu 20.04+、macOS 12+</w:t>
            </w:r>
          </w:p>
        </w:tc>
        <w:tc>
          <w:tcPr>
            <w:tcW w:type="dxa" w:w="371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支持主流操作系统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Python</w:t>
            </w:r>
          </w:p>
        </w:tc>
        <w:tc>
          <w:tcPr>
            <w:tcW w:type="dxa" w:w="50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3.9 ~ 3.11</w:t>
            </w:r>
          </w:p>
        </w:tc>
        <w:tc>
          <w:tcPr>
            <w:tcW w:type="dxa" w:w="371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Docker 镜像基于 Python 3.11-slim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pip</w:t>
            </w:r>
          </w:p>
        </w:tc>
        <w:tc>
          <w:tcPr>
            <w:tcW w:type="dxa" w:w="50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21.0+</w:t>
            </w:r>
          </w:p>
        </w:tc>
        <w:tc>
          <w:tcPr>
            <w:tcW w:type="dxa" w:w="371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Python 包管理工具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Git</w:t>
            </w:r>
          </w:p>
        </w:tc>
        <w:tc>
          <w:tcPr>
            <w:tcW w:type="dxa" w:w="50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2.0+（可选）</w:t>
            </w:r>
          </w:p>
        </w:tc>
        <w:tc>
          <w:tcPr>
            <w:tcW w:type="dxa" w:w="371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用于克隆项目仓库</w:t>
            </w:r>
          </w:p>
        </w:tc>
      </w:tr>
      <w:tr>
        <w:tc>
          <w:tcPr>
            <w:tcW w:type="dxa" w:w="90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Docker</w:t>
            </w:r>
          </w:p>
        </w:tc>
        <w:tc>
          <w:tcPr>
            <w:tcW w:type="dxa" w:w="5022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20.10+（可选）</w:t>
            </w:r>
          </w:p>
        </w:tc>
        <w:tc>
          <w:tcPr>
            <w:tcW w:type="dxa" w:w="371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仅 Docker 部署方式需要</w:t>
            </w:r>
          </w:p>
        </w:tc>
      </w:tr>
    </w:tbl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1.3 网络要求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安装阶段</w:t>
      </w:r>
      <w:r>
        <w:rPr>
          <w:rFonts w:ascii="微软雅黑" w:hAnsi="微软雅黑" w:eastAsia="微软雅黑" w:cs="微软雅黑"/>
          <w:color w:val="222222"/>
          <w:sz w:val="22"/>
        </w:rPr>
        <w:t>：需要互联网连接，用于下载 Python 依赖包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运行阶段（核心功能）</w:t>
      </w:r>
      <w:r>
        <w:rPr>
          <w:rFonts w:ascii="微软雅黑" w:hAnsi="微软雅黑" w:eastAsia="微软雅黑" w:cs="微软雅黑"/>
          <w:color w:val="222222"/>
          <w:sz w:val="22"/>
        </w:rPr>
        <w:t>：数据工作台、算法实验室、模型评估无需网络</w:t>
      </w:r>
    </w:p>
    <w:p>
      <w:pPr>
        <w:pStyle w:val="ListBullet"/>
        <w:numPr>
          <w:ilvl w:val="0"/>
          <w:numId w:val="10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运行阶段（AI 助教）</w:t>
      </w:r>
      <w:r>
        <w:rPr>
          <w:rFonts w:ascii="微软雅黑" w:hAnsi="微软雅黑" w:eastAsia="微软雅黑" w:cs="微软雅黑"/>
          <w:color w:val="222222"/>
          <w:sz w:val="22"/>
        </w:rPr>
        <w:t>：需要访问通义千问 API 服务，需保持网络畅通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FF6FF"/>
            <w:tcBorders>
              <w:left w:val="single" w:sz="24" w:space="1" w:color="3B82F6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1E40AF"/>
                <w:sz w:val="22"/>
              </w:rPr>
              <w:t>说明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如果不需要 AI 助教功能，平台可以在完全离线的环境中运行（前提是已完成依赖安装）。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第2章 本地安装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2.1 获取源码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方式一：通过 Git 克隆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git clone &lt;仓库地址&gt; ML-Lab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cd ML-Lab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方式二：直接下载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将项目源码压缩包解压到目标目录即可。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项目目录结构如下：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ML-Lab/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├── app.py                  # 主入口文件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├── requirements.txt        # Python 依赖清单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├── Dockerfile              # Docker 部署文件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├── README.md               # 项目说明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├── ml_lab/                 # 核心模块包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│   ├── __init__.py         # 包初始化 (v1.0.0)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│   ├── algorithms.py       # 算法引擎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│   ├── preprocessing.py    # 数据处理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│   ├── evaluation.py       # 模型评估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│   ├── visualization.py    # 可视化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│   └── llm_assistant.py    # AI 助教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├── docs/                   # 文档目录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└── ppt/                    # 演示文稿目录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2.2 创建虚拟环境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强烈建议使用虚拟环境隔离项目依赖，避免与其他项目冲突。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使用 venv（Python 内置）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Windows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python -m venv venv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venv\Scripts\activate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Linux / macOS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python3 -m venv venv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source venv/bin/activate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使用 Conda（可选）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conda create -n ml-lab python=3.11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conda activate ml-lab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DF5"/>
            <w:tcBorders>
              <w:left w:val="single" w:sz="24" w:space="1" w:color="10B981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065F46"/>
                <w:sz w:val="22"/>
              </w:rPr>
              <w:t>提示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激活虚拟环境后，命令行提示符前会显示 </w:t>
            </w:r>
            <w:r>
              <w:pict>
                <v:roundrect style="width:39.5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(venv)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或 </w:t>
            </w:r>
            <w:r>
              <w:pict>
                <v:roundrect style="width:48.9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(ml-lab)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标识，表示已进入虚拟环境。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2.3 安装依赖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在虚拟环境激活状态下，执行以下命令安装所有依赖：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pip install -r requirements.txt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平台依赖以下核心库：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891"/>
        <w:gridCol w:w="1686"/>
        <w:gridCol w:w="5061"/>
      </w:tblGrid>
      <w:tr>
        <w:tc>
          <w:tcPr>
            <w:tcW w:type="dxa" w:w="289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依赖包</w:t>
            </w:r>
          </w:p>
        </w:tc>
        <w:tc>
          <w:tcPr>
            <w:tcW w:type="dxa" w:w="1686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最低版本</w:t>
            </w:r>
          </w:p>
        </w:tc>
        <w:tc>
          <w:tcPr>
            <w:tcW w:type="dxa" w:w="5061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用途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numpy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=1.21.0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数值计算基础库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pandas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=1.3.0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数据表处理与分析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scikit-learn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=1.0.0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机器学习算法库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matplotlib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=3.4.0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数据可视化绑图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gradio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=4.0.0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Web 交互界面框架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requests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=2.25.0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HTTP 请求（AI 助教 API 调用）</w:t>
            </w:r>
          </w:p>
        </w:tc>
      </w:tr>
      <w:tr>
        <w:tc>
          <w:tcPr>
            <w:tcW w:type="dxa" w:w="289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torch</w:t>
            </w:r>
          </w:p>
        </w:tc>
        <w:tc>
          <w:tcPr>
            <w:tcW w:type="dxa" w:w="1686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=1.9.0</w:t>
            </w:r>
          </w:p>
        </w:tc>
        <w:tc>
          <w:tcPr>
            <w:tcW w:type="dxa" w:w="5061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PyTorch 深度学习框架（可选）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EF3C7"/>
            <w:tcBorders>
              <w:left w:val="single" w:sz="24" w:space="1" w:color="F59E0B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92400E"/>
                <w:sz w:val="22"/>
              </w:rPr>
              <w:t>注意</w:t>
            </w:r>
          </w:p>
          <w:p>
            <w:pPr>
              <w:spacing w:line="288" w:lineRule="auto"/>
            </w:pPr>
            <w:r>
              <w:pict>
                <v:roundrect style="width:37.5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torch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包体积较大（约 2GB），如果仅使用 Scikit-learn 实现的算法，可暂时跳过其安装。如需使用 PyTorch 相关功能，建议使用官方推荐的安装命令，根据本机 CUDA 版本选择对应版本。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国内镜像加速（可选）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如下载速度较慢，可使用国内镜像源：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pip install -r requirements.txt -i https://pypi.tuna.tsinghua.edu.cn/simple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2.4 配置 API Key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AI 助教功能需要配置通义千问（Qwen）的 API Key。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获取 API Key</w:t>
      </w:r>
    </w:p>
    <w:p>
      <w:pPr>
        <w:pStyle w:val="ListNumber"/>
        <w:numPr>
          <w:ilvl w:val="0"/>
          <w:numId w:val="1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访问</w:t>
      </w:r>
      <w:r>
        <w:rPr>
          <w:rFonts w:ascii="微软雅黑" w:hAnsi="微软雅黑" w:eastAsia="微软雅黑" w:cs="微软雅黑"/>
          <w:b/>
          <w:color w:val="222222"/>
          <w:sz w:val="22"/>
        </w:rPr>
        <w:t>阿里云百炼平台</w:t>
      </w:r>
      <w:r>
        <w:rPr>
          <w:rFonts w:ascii="微软雅黑" w:hAnsi="微软雅黑" w:eastAsia="微软雅黑" w:cs="微软雅黑"/>
          <w:color w:val="222222"/>
          <w:sz w:val="22"/>
        </w:rPr>
        <w:t>（DashScope）</w:t>
      </w:r>
    </w:p>
    <w:p>
      <w:pPr>
        <w:pStyle w:val="ListNumber"/>
        <w:numPr>
          <w:ilvl w:val="0"/>
          <w:numId w:val="1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注册/登录阿里云账号</w:t>
      </w:r>
    </w:p>
    <w:p>
      <w:pPr>
        <w:pStyle w:val="ListNumber"/>
        <w:numPr>
          <w:ilvl w:val="0"/>
          <w:numId w:val="1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进入"API-KEY 管理"页面</w:t>
      </w:r>
    </w:p>
    <w:p>
      <w:pPr>
        <w:pStyle w:val="ListNumber"/>
        <w:numPr>
          <w:ilvl w:val="0"/>
          <w:numId w:val="11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点击"创建新的 API-KEY"，复制生成的 Key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配置方式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在项目根目录设置环境变量或修改源码中的 API Key 配置：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方式一：设置环境变量（推荐）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Windows (CMD)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set QWEN_API_KEY=your_api_key_here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Windows (PowerShell)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$env:QWEN_API_KEY="your_api_key_here"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Linux / macOS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export QWEN_API_KEY=your_api_key_here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方式二：修改源码配置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 xml:space="preserve">打开 </w:t>
      </w:r>
      <w:r>
        <w:pict>
          <v:roundrect style="width:131.1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ml_lab/llm_assistant.py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>，找到 API Key 配置位置，填入您的 Key。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FEF3C7"/>
            <w:tcBorders>
              <w:left w:val="single" w:sz="24" w:space="1" w:color="F59E0B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92400E"/>
                <w:sz w:val="22"/>
              </w:rPr>
              <w:t>安全提示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请勿将 API Key 硬编码在代码中并提交到公开仓库。建议使用环境变量或 </w:t>
            </w:r>
            <w:r>
              <w:pict>
                <v:roundrect style="width:30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.env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文件管理敏感信息，并在 </w:t>
            </w:r>
            <w:r>
              <w:pict>
                <v:roundrect style="width:63.7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.gitignore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中排除 </w:t>
            </w:r>
            <w:r>
              <w:pict>
                <v:roundrect style="width:30.10pt;height:19.50pt;v-text-anchor:middle" o:allowincell="t" filled="t" fillcolor="#F3F4F6" stroked="f" arcsize="12%">
                  <v:textbox inset="0,0,0,0" style="mso-fit-shape-to-text:f"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Consolas" w:hAnsi="Consolas" w:eastAsia="Microsoft YaHei" w:cs="Consolas"/>
                            <w:sz w:val="20"/>
                            <w:szCs w:val="20"/>
                            <w:color w:val="222222"/>
                          </w:rPr>
                          <w:t>.env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 xml:space="preserve"> 文件。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2.5 启动平台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在项目根目录下执行：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python app.py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启动成功后，控制台会输出 Gradio 访问地址，默认为：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Running on local URL:  http://127.0.0.1:7860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浏览器自动打开该地址即可访问平台。如未自动打开，手动复制地址到浏览器地址栏。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自定义启动参数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2044"/>
        <w:gridCol w:w="1460"/>
        <w:gridCol w:w="6134"/>
      </w:tblGrid>
      <w:tr>
        <w:tc>
          <w:tcPr>
            <w:tcW w:type="dxa" w:w="204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参数</w:t>
            </w:r>
          </w:p>
        </w:tc>
        <w:tc>
          <w:tcPr>
            <w:tcW w:type="dxa" w:w="146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默认值</w:t>
            </w:r>
          </w:p>
        </w:tc>
        <w:tc>
          <w:tcPr>
            <w:tcW w:type="dxa" w:w="6134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20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--port</w:t>
            </w:r>
          </w:p>
        </w:tc>
        <w:tc>
          <w:tcPr>
            <w:tcW w:type="dxa" w:w="146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7860</w:t>
            </w:r>
          </w:p>
        </w:tc>
        <w:tc>
          <w:tcPr>
            <w:tcW w:type="dxa" w:w="613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指定服务端口</w:t>
            </w:r>
          </w:p>
        </w:tc>
      </w:tr>
      <w:tr>
        <w:tc>
          <w:tcPr>
            <w:tcW w:type="dxa" w:w="204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--share</w:t>
            </w:r>
          </w:p>
        </w:tc>
        <w:tc>
          <w:tcPr>
            <w:tcW w:type="dxa" w:w="146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False</w:t>
            </w:r>
          </w:p>
        </w:tc>
        <w:tc>
          <w:tcPr>
            <w:tcW w:type="dxa" w:w="6134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启用 Gradio 公共分享链接（需网络）</w:t>
            </w:r>
          </w:p>
        </w:tc>
      </w:tr>
    </w:tbl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示例：指定 8080 端口并启用分享：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python app.py --port 8080 --share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2.6 验证安装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启动平台后，按以下步骤验证各功能模块是否正常：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界面加载</w:t>
      </w:r>
      <w:r>
        <w:rPr>
          <w:rFonts w:ascii="微软雅黑" w:hAnsi="微软雅黑" w:eastAsia="微软雅黑" w:cs="微软雅黑"/>
          <w:color w:val="222222"/>
          <w:sz w:val="22"/>
        </w:rPr>
        <w:t>：浏览器正确显示蓝白主题的主界面和四个导航标签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数据工作台</w:t>
      </w:r>
      <w:r>
        <w:rPr>
          <w:rFonts w:ascii="微软雅黑" w:hAnsi="微软雅黑" w:eastAsia="微软雅黑" w:cs="微软雅黑"/>
          <w:color w:val="222222"/>
          <w:sz w:val="22"/>
        </w:rPr>
        <w:t>：选择"鸢尾花"数据集，确认数据预览和统计信息正常显示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算法实验室</w:t>
      </w:r>
      <w:r>
        <w:rPr>
          <w:rFonts w:ascii="微软雅黑" w:hAnsi="微软雅黑" w:eastAsia="微软雅黑" w:cs="微软雅黑"/>
          <w:color w:val="222222"/>
          <w:sz w:val="22"/>
        </w:rPr>
        <w:t>：使用默认参数训练"决策树"模型，确认训练完成并显示结果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模型评估</w:t>
      </w:r>
      <w:r>
        <w:rPr>
          <w:rFonts w:ascii="微软雅黑" w:hAnsi="微软雅黑" w:eastAsia="微软雅黑" w:cs="微软雅黑"/>
          <w:color w:val="222222"/>
          <w:sz w:val="22"/>
        </w:rPr>
        <w:t>：查看评估指标和可视化图表，确认图表正常渲染</w:t>
      </w:r>
    </w:p>
    <w:p>
      <w:pPr>
        <w:pStyle w:val="ListNumber"/>
        <w:numPr>
          <w:ilvl w:val="0"/>
          <w:numId w:val="12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b/>
          <w:color w:val="222222"/>
          <w:sz w:val="22"/>
        </w:rPr>
        <w:t>AI 助教</w:t>
      </w:r>
      <w:r>
        <w:rPr>
          <w:rFonts w:ascii="微软雅黑" w:hAnsi="微软雅黑" w:eastAsia="微软雅黑" w:cs="微软雅黑"/>
          <w:color w:val="222222"/>
          <w:sz w:val="22"/>
        </w:rPr>
        <w:t>（可选）：发送一个预设问题，确认 API 调用成功并返回回答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DF5"/>
            <w:tcBorders>
              <w:left w:val="single" w:sz="24" w:space="1" w:color="10B981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065F46"/>
                <w:sz w:val="22"/>
              </w:rPr>
              <w:t>提示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如果某一步验证失败，请参考第 5 章常见安装问题进行排查。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第3章 Docker 部署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Docker 部署适合教学环境批量部署、服务器部署等场景，可避免本地环境配置问题。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3.1 安装 Docker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Windows</w:t>
      </w:r>
    </w:p>
    <w:p>
      <w:pPr>
        <w:pStyle w:val="ListNumber"/>
        <w:numPr>
          <w:ilvl w:val="0"/>
          <w:numId w:val="1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下载 </w:t>
      </w:r>
      <w:r>
        <w:rPr>
          <w:rFonts w:ascii="微软雅黑" w:hAnsi="微软雅黑" w:eastAsia="微软雅黑" w:cs="微软雅黑"/>
          <w:b/>
          <w:color w:val="222222"/>
          <w:sz w:val="22"/>
        </w:rPr>
        <w:t>Docker Desktop for Windows</w:t>
      </w:r>
    </w:p>
    <w:p>
      <w:pPr>
        <w:pStyle w:val="ListNumber"/>
        <w:numPr>
          <w:ilvl w:val="0"/>
          <w:numId w:val="1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安装并启动 Docker Desktop</w:t>
      </w:r>
    </w:p>
    <w:p>
      <w:pPr>
        <w:pStyle w:val="ListNumber"/>
        <w:numPr>
          <w:ilvl w:val="0"/>
          <w:numId w:val="13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确认 Docker Engine 运行正常： </w:t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</w:t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--version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run hello-world</w:t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Linux (Ubuntu)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sudo apt update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sudo apt install docker.io docker-compose -y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sudo systemctl start docker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sudo systemctl enable docker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3.2 构建镜像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在项目根目录（包含 Dockerfile 的目录）执行：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build -t ml-lab:1.0.0 .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>Dockerfile 内容说明：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基础镜像：Python 3.11 精简版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FROM python:3.11-slim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设置工作目录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WORKDIR /app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复制依赖文件并安装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COPY requirements.txt .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RUN pip install --no-cache-dir -r requirements.txt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复制项目文件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COPY . .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暴露 Gradio 默认端口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EXPOSE 7860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启动命令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CMD ["python", "app.py"]</w:t>
      </w:r>
    </w:p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FF6FF"/>
            <w:tcBorders>
              <w:left w:val="single" w:sz="24" w:space="1" w:color="3B82F6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1E40AF"/>
                <w:sz w:val="22"/>
              </w:rPr>
              <w:t>说明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构建过程可能需要 5~15 分钟（取决于网络速度），因为需要下载 Python 基础镜像和安装所有依赖包。建议使用国内 Docker 镜像源加速。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3.3 运行容器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基本启动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run -d --name ml-lab -p 7860:7860 ml-lab:1.0.0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配置 API Key 启动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run -d --name ml-lab \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-p 7860:7860 \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-e QWEN_API_KEY=your_api_key_here \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 xml:space="preserve">  ml-lab:1.0.0</w:t>
      </w:r>
    </w:p>
    <w:p>
      <w:pPr>
        <w:pStyle w:val="Heading4"/>
        <w:keepNext w:val="0"/>
        <w:keepLines w:val="0"/>
        <w:pageBreakBefore w:val="0"/>
        <w:spacing w:before="112" w:after="50" w:line="288" w:lineRule="auto"/>
        <w:outlineLvl w:val="3"/>
      </w:pPr>
      <w:r>
        <w:rPr>
          <w:rFonts w:ascii="微软雅黑" w:hAnsi="微软雅黑" w:eastAsia="微软雅黑" w:cs="微软雅黑"/>
          <w:b/>
          <w:color w:val="374151"/>
          <w:sz w:val="24"/>
        </w:rPr>
        <w:t>启动后验证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查看容器状态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ps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查看容器日志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logs ml-lab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 xml:space="preserve">在浏览器中访问 </w:t>
      </w:r>
      <w:r>
        <w:pict>
          <v:roundrect style="width:120.7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http://localhost:7860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即可使用平台。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3.4 停止与清理</w:t>
      </w:r>
    </w:p>
    <w:p>
      <w:pPr>
        <w:spacing w:line="288" w:lineRule="auto"/>
        <w:ind w:left="454" w:firstLine="180"/>
        <w:shd w:val="clear" w:color="auto" w:fill="F3F4F6"/>
        <w:pBdr>
          <w:left w:val="single" w:sz="24" w:space="1" w:color="1A56DB"/>
        </w:pBdr>
      </w:pP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停止容器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stop ml-lab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启动已停止的容器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start ml-lab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删除容器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rm ml-lab</w:t>
      </w:r>
      <w:r>
        <w:br/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# 删除镜像</w:t>
      </w:r>
      <w:r>
        <w:br/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docker rmi ml-lab:1.0.0</w:t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第4章 依赖清单</w:t>
      </w:r>
    </w:p>
    <w:p>
      <w:pPr>
        <w:spacing w:line="288" w:lineRule="auto"/>
      </w:pPr>
      <w:r>
        <w:rPr>
          <w:rFonts w:ascii="微软雅黑" w:hAnsi="微软雅黑" w:eastAsia="微软雅黑" w:cs="微软雅黑"/>
          <w:color w:val="222222"/>
          <w:sz w:val="22"/>
        </w:rPr>
        <w:t xml:space="preserve">以下为 </w:t>
      </w:r>
      <w:r>
        <w:pict>
          <v:roundrect style="width:97.3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requirements.txt</w:t>
                  </w:r>
                </w:p>
              </w:txbxContent>
            </v:textbox>
          </v:roundrect>
        </w:pict>
      </w:r>
      <w:r>
        <w:rPr>
          <w:rFonts w:ascii="微软雅黑" w:hAnsi="微软雅黑" w:eastAsia="微软雅黑" w:cs="微软雅黑"/>
          <w:color w:val="222222"/>
          <w:sz w:val="22"/>
        </w:rPr>
        <w:t xml:space="preserve"> 的完整内容及其详细说明：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包名</w:t>
            </w:r>
          </w:p>
        </w:tc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版本约束</w:t>
            </w:r>
          </w:p>
        </w:tc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是否必需</w:t>
            </w:r>
          </w:p>
        </w:tc>
        <w:tc>
          <w:tcPr>
            <w:tcW w:type="dxa" w:w="1927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大小（约）</w:t>
            </w:r>
          </w:p>
        </w:tc>
        <w:tc>
          <w:tcPr>
            <w:tcW w:type="dxa" w:w="1930"/>
            <w:shd w:val="clear" w:color="auto" w:fill="EFF6FF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b/>
                <w:color w:val="1E40AF"/>
                <w:sz w:val="20"/>
                <w:shd w:val="clear" w:color="auto" w:fill="EFF6FF"/>
              </w:rPr>
              <w:t>说明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numpy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=1.21.0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15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提供多维数组对象和数值计算函数，是所有科学计算的基础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pandas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=1.3.0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10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提供 DataFrame 数据结构，用于数据加载、清洗和统计分析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scikit-learn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=1.0.0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25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提供 6 大机器学习算法实现、数据预处理工具和评估指标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matplotlib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=3.4.0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12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绑制数据分布图、决策边界图、混淆矩阵等 10+ 种可视化图表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gradio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=4.0.0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30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构建 Web 交互界面，提供表单、按钮、图表展示等组件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requests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=2.25.0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是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0.5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向通义千问 API 发送 HTTP 请求</w:t>
            </w:r>
          </w:p>
        </w:tc>
      </w:tr>
      <w:tr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torch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=1.9.0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否</w:t>
            </w:r>
          </w:p>
        </w:tc>
        <w:tc>
          <w:tcPr>
            <w:tcW w:type="dxa" w:w="1927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2000 MB</w:t>
            </w:r>
          </w:p>
        </w:tc>
        <w:tc>
          <w:tcPr>
            <w:tcW w:type="dxa" w:w="1930"/>
            <w:tcBorders>
              <w:left w:val="single" w:sz="6" w:space="1" w:color="D1D5DB"/>
              <w:right w:val="single" w:sz="6" w:space="1" w:color="D1D5DB"/>
              <w:top w:val="single" w:sz="6" w:space="1" w:color="D1D5DB"/>
              <w:bottom w:val="single" w:sz="6" w:space="1" w:color="D1D5DB"/>
            </w:tcBorders>
            <w:tcMar>
              <w:top w:w="13" w:type="dxa"/>
              <w:right w:w="97" w:type="dxa"/>
              <w:bottom w:w="13" w:type="dxa"/>
              <w:left w:w="97" w:type="dxa"/>
            </w:tcMar>
          </w:tcPr>
          <w:p>
            <w:pPr>
              <w:spacing w:line="288" w:lineRule="auto"/>
              <w:jc w:val="left"/>
            </w:pPr>
            <w:r/>
            <w:r>
              <w:rPr>
                <w:rFonts w:ascii="微软雅黑" w:hAnsi="微软雅黑" w:eastAsia="微软雅黑" w:cs="微软雅黑"/>
                <w:color w:val="222222"/>
                <w:sz w:val="20"/>
              </w:rPr>
              <w:t>PyTorch 深度学习框架，扩展功能使用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638"/>
      </w:tblGrid>
      <w:tr>
        <w:tc>
          <w:tcPr>
            <w:tcW w:type="dxa" w:w="9638"/>
            <w:shd w:val="clear" w:color="auto" w:fill="EFF6FF"/>
            <w:tcBorders>
              <w:left w:val="single" w:sz="24" w:space="1" w:color="3B82F6"/>
            </w:tcBorders>
            <w:tcMar>
              <w:top w:w="150" w:type="dxa"/>
              <w:right w:w="210" w:type="dxa"/>
              <w:bottom w:w="150" w:type="dxa"/>
              <w:left w:w="210" w:type="dxa"/>
            </w:tcMar>
          </w:tcPr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b/>
                <w:color w:val="1E40AF"/>
                <w:sz w:val="22"/>
              </w:rPr>
              <w:t>说明</w:t>
            </w:r>
          </w:p>
          <w:p>
            <w:pPr>
              <w:spacing w:line="288" w:lineRule="auto"/>
            </w:pPr>
            <w:r>
              <w:rPr>
                <w:rFonts w:ascii="微软雅黑" w:hAnsi="微软雅黑" w:eastAsia="微软雅黑" w:cs="微软雅黑"/>
                <w:color w:val="222222"/>
                <w:sz w:val="22"/>
              </w:rPr>
              <w:t>以上包大小为估算值，实际安装大小因操作系统和 Python 版本而异。总安装大小（不含 torch）约为 100~150 MB。安装 torch 后将增加约 2 GB。</w:t>
            </w:r>
          </w:p>
        </w:tc>
      </w:tr>
    </w:tbl>
    <w:p>
      <w:pPr>
        <w:spacing w:before="0" w:after="0" w:line="90" w:lineRule="exact"/>
      </w:pPr>
      <w:r>
        <w:rPr>
          <w:sz w:val="9"/>
        </w:rPr>
      </w:r>
    </w:p>
    <w:p>
      <w:pPr>
        <w:spacing w:line="288" w:lineRule="auto"/>
      </w:pPr>
    </w:p>
    <w:p>
      <w:pPr>
        <w:pStyle w:val="Heading2"/>
        <w:keepNext w:val="0"/>
        <w:keepLines w:val="0"/>
        <w:pageBreakBefore w:val="0"/>
        <w:spacing w:before="225" w:after="70" w:line="288" w:lineRule="auto"/>
        <w:ind w:left="75" w:firstLine="180"/>
        <w:outlineLvl w:val="1"/>
        <w:pBdr>
          <w:left w:val="single" w:sz="30" w:space="1" w:color="1A56DB"/>
        </w:pBdr>
      </w:pPr>
      <w:r>
        <w:rPr>
          <w:rFonts w:ascii="微软雅黑" w:hAnsi="微软雅黑" w:eastAsia="微软雅黑" w:cs="微软雅黑"/>
          <w:b/>
          <w:color w:val="1A56DB"/>
          <w:sz w:val="32"/>
        </w:rPr>
        <w:t>第5章 常见安装问题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Q1：pip install 报错 "Python version not satisfied"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原因</w:t>
      </w:r>
      <w:r>
        <w:rPr>
          <w:rFonts w:ascii="微软雅黑" w:hAnsi="微软雅黑" w:eastAsia="微软雅黑" w:cs="微软雅黑"/>
          <w:color w:val="222222"/>
          <w:sz w:val="22"/>
        </w:rPr>
        <w:t>：当前 Python 版本不在 3.9~3.11 范围内。</w:t>
      </w:r>
      <w:r>
        <w:br/>
      </w:r>
      <w:r>
        <w:rPr>
          <w:rFonts w:ascii="微软雅黑" w:hAnsi="微软雅黑" w:eastAsia="微软雅黑" w:cs="微软雅黑"/>
          <w:b/>
          <w:color w:val="222222"/>
          <w:sz w:val="22"/>
        </w:rPr>
        <w:t>解决</w:t>
      </w:r>
      <w:r>
        <w:rPr>
          <w:rFonts w:ascii="微软雅黑" w:hAnsi="微软雅黑" w:eastAsia="微软雅黑" w:cs="微软雅黑"/>
          <w:color w:val="222222"/>
          <w:sz w:val="22"/>
        </w:rPr>
        <w:t>：安装 Python 3.11，或使用 pyenv/conda 管理多版本 Python。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Q2：安装 scikit-learn 时出现编译错误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原因</w:t>
      </w:r>
      <w:r>
        <w:rPr>
          <w:rFonts w:ascii="微软雅黑" w:hAnsi="微软雅黑" w:eastAsia="微软雅黑" w:cs="微软雅黑"/>
          <w:color w:val="222222"/>
          <w:sz w:val="22"/>
        </w:rPr>
        <w:t>：缺少 C++ 编译器或构建工具。</w:t>
      </w:r>
      <w:r>
        <w:br/>
      </w:r>
      <w:r>
        <w:rPr>
          <w:rFonts w:ascii="微软雅黑" w:hAnsi="微软雅黑" w:eastAsia="微软雅黑" w:cs="微软雅黑"/>
          <w:b/>
          <w:color w:val="222222"/>
          <w:sz w:val="22"/>
        </w:rPr>
        <w:t>解决</w:t>
      </w:r>
      <w:r>
        <w:rPr>
          <w:rFonts w:ascii="微软雅黑" w:hAnsi="微软雅黑" w:eastAsia="微软雅黑" w:cs="微软雅黑"/>
          <w:color w:val="222222"/>
          <w:sz w:val="22"/>
        </w:rPr>
        <w:t>：</w:t>
      </w:r>
    </w:p>
    <w:p>
      <w:pPr>
        <w:pStyle w:val="ListBullet"/>
        <w:numPr>
          <w:ilvl w:val="0"/>
          <w:numId w:val="1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Windows：安装 Visual Studio Build Tools</w:t>
      </w:r>
    </w:p>
    <w:p>
      <w:pPr>
        <w:pStyle w:val="ListBullet"/>
        <w:numPr>
          <w:ilvl w:val="0"/>
          <w:numId w:val="1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Linux：执行 </w:t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sudo apt install build-essential python3-dev</w:t>
      </w:r>
    </w:p>
    <w:p>
      <w:pPr>
        <w:pStyle w:val="ListBullet"/>
        <w:numPr>
          <w:ilvl w:val="0"/>
          <w:numId w:val="14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或直接使用预编译的二进制包：</w:t>
      </w:r>
      <w:r>
        <w:rPr>
          <w:rFonts w:ascii="Consolas" w:hAnsi="Consolas" w:eastAsia="Microsoft YaHei" w:cs="Consolas"/>
          <w:color w:val="222222"/>
          <w:sz w:val="20"/>
          <w:shd w:val="clear" w:color="auto" w:fill="F3F4F6"/>
        </w:rPr>
        <w:t>pip install --only-binary :all: scikit-learn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Q3：matplotlib 中文显示为方框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原因</w:t>
      </w:r>
      <w:r>
        <w:rPr>
          <w:rFonts w:ascii="微软雅黑" w:hAnsi="微软雅黑" w:eastAsia="微软雅黑" w:cs="微软雅黑"/>
          <w:color w:val="222222"/>
          <w:sz w:val="22"/>
        </w:rPr>
        <w:t>：matplotlib 默认不支持中文字体。</w:t>
      </w:r>
      <w:r>
        <w:br/>
      </w:r>
      <w:r>
        <w:rPr>
          <w:rFonts w:ascii="微软雅黑" w:hAnsi="微软雅黑" w:eastAsia="微软雅黑" w:cs="微软雅黑"/>
          <w:b/>
          <w:color w:val="222222"/>
          <w:sz w:val="22"/>
        </w:rPr>
        <w:t>解决</w:t>
      </w:r>
      <w:r>
        <w:rPr>
          <w:rFonts w:ascii="微软雅黑" w:hAnsi="微软雅黑" w:eastAsia="微软雅黑" w:cs="微软雅黑"/>
          <w:color w:val="222222"/>
          <w:sz w:val="22"/>
        </w:rPr>
        <w:t>：平台代码中已配置中文字体支持。如仍有问题，确认系统已安装中文字体（如微软雅黑），或在代码中手动指定字体路径。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Q4：启动后 Gradio 页面空白或报错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可能原因与解决方案</w:t>
      </w:r>
      <w:r>
        <w:rPr>
          <w:rFonts w:ascii="微软雅黑" w:hAnsi="微软雅黑" w:eastAsia="微软雅黑" w:cs="微软雅黑"/>
          <w:color w:val="222222"/>
          <w:sz w:val="22"/>
        </w:rPr>
        <w:t>：</w: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端口被占用：更换端口 </w:t>
      </w:r>
      <w:r>
        <w:pict>
          <v:roundrect style="width:138.6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python app.py --port 7861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 xml:space="preserve">依赖版本不兼容：尝试升级 gradio </w:t>
      </w:r>
      <w:r>
        <w:pict>
          <v:roundrect style="width:156.40pt;height:19.50pt;v-text-anchor:middle" o:allowincell="t" filled="t" fillcolor="#F3F4F6" stroked="f" arcsize="12%">
            <v:textbox inset="0,0,0,0" style="mso-fit-shape-to-text:f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Consolas" w:hAnsi="Consolas" w:eastAsia="Microsoft YaHei" w:cs="Consolas"/>
                      <w:sz w:val="20"/>
                      <w:szCs w:val="20"/>
                      <w:color w:val="222222"/>
                    </w:rPr>
                    <w:t>pip install --upgrade gradio</w:t>
                  </w:r>
                </w:p>
              </w:txbxContent>
            </v:textbox>
          </v:roundrect>
        </w:pict>
      </w:r>
    </w:p>
    <w:p>
      <w:pPr>
        <w:pStyle w:val="ListBullet"/>
        <w:numPr>
          <w:ilvl w:val="0"/>
          <w:numId w:val="15"/>
        </w:numPr>
        <w:spacing w:after="30" w:line="288" w:lineRule="auto"/>
        <w:ind w:left="620" w:hanging="360"/>
      </w:pPr>
      <w:r>
        <w:rPr>
          <w:rFonts w:ascii="微软雅黑" w:hAnsi="微软雅黑" w:eastAsia="微软雅黑" w:cs="微软雅黑"/>
          <w:color w:val="222222"/>
          <w:sz w:val="22"/>
        </w:rPr>
        <w:t>浏览器缓存：使用 Ctrl+F5 强制刷新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Q5：Docker 构建非常慢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原因</w:t>
      </w:r>
      <w:r>
        <w:rPr>
          <w:rFonts w:ascii="微软雅黑" w:hAnsi="微软雅黑" w:eastAsia="微软雅黑" w:cs="微软雅黑"/>
          <w:color w:val="222222"/>
          <w:sz w:val="22"/>
        </w:rPr>
        <w:t>：从 Docker Hub 下载基础镜像速度慢。</w:t>
      </w:r>
      <w:r>
        <w:br/>
      </w:r>
      <w:r>
        <w:rPr>
          <w:rFonts w:ascii="微软雅黑" w:hAnsi="微软雅黑" w:eastAsia="微软雅黑" w:cs="微软雅黑"/>
          <w:b/>
          <w:color w:val="222222"/>
          <w:sz w:val="22"/>
        </w:rPr>
        <w:t>解决</w:t>
      </w:r>
      <w:r>
        <w:rPr>
          <w:rFonts w:ascii="微软雅黑" w:hAnsi="微软雅黑" w:eastAsia="微软雅黑" w:cs="微软雅黑"/>
          <w:color w:val="222222"/>
          <w:sz w:val="22"/>
        </w:rPr>
        <w:t>：配置国内 Docker 镜像加速器（如阿里云、中科大、网易镜像源），修改 Docker 的 daemon.json 配置文件。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Q6：AI 助教功能不可用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排查步骤</w:t>
      </w:r>
      <w:r>
        <w:rPr>
          <w:rFonts w:ascii="微软雅黑" w:hAnsi="微软雅黑" w:eastAsia="微软雅黑" w:cs="微软雅黑"/>
          <w:color w:val="222222"/>
          <w:sz w:val="22"/>
        </w:rPr>
        <w:t>：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确认 API Key 已正确配置（检查环境变量或代码配置）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确认网络可以访问通义千问 API 服务地址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查看控制台输出的错误信息定位具体原因</w:t>
      </w:r>
    </w:p>
    <w:p>
      <w:pPr>
        <w:pStyle w:val="ListNumber"/>
        <w:numPr>
          <w:ilvl w:val="0"/>
          <w:numId w:val="16"/>
        </w:numPr>
        <w:spacing w:after="30" w:line="288" w:lineRule="auto"/>
        <w:ind w:left="720" w:hanging="360"/>
      </w:pPr>
      <w:r>
        <w:rPr>
          <w:rFonts w:ascii="微软雅黑" w:hAnsi="微软雅黑" w:eastAsia="微软雅黑" w:cs="微软雅黑"/>
          <w:color w:val="222222"/>
          <w:sz w:val="22"/>
        </w:rPr>
        <w:t>如 API Key 已过期，需重新获取</w:t>
      </w:r>
    </w:p>
    <w:p>
      <w:pPr>
        <w:pStyle w:val="Heading3"/>
        <w:keepNext w:val="0"/>
        <w:keepLines w:val="0"/>
        <w:pageBreakBefore w:val="0"/>
        <w:spacing w:before="150" w:after="60" w:line="288" w:lineRule="auto"/>
        <w:outlineLvl w:val="2"/>
      </w:pPr>
      <w:r>
        <w:rPr>
          <w:rFonts w:ascii="微软雅黑" w:hAnsi="微软雅黑" w:eastAsia="微软雅黑" w:cs="微软雅黑"/>
          <w:b/>
          <w:color w:val="2563EB"/>
          <w:sz w:val="26"/>
        </w:rPr>
        <w:t>Q7：内存不足 (OOM) 导致训练失败</w:t>
      </w:r>
    </w:p>
    <w:p>
      <w:pPr>
        <w:spacing w:line="288" w:lineRule="auto"/>
      </w:pPr>
      <w:r>
        <w:rPr>
          <w:rFonts w:ascii="微软雅黑" w:hAnsi="微软雅黑" w:eastAsia="微软雅黑" w:cs="微软雅黑"/>
          <w:b/>
          <w:color w:val="222222"/>
          <w:sz w:val="22"/>
        </w:rPr>
        <w:t>原因</w:t>
      </w:r>
      <w:r>
        <w:rPr>
          <w:rFonts w:ascii="微软雅黑" w:hAnsi="微软雅黑" w:eastAsia="微软雅黑" w:cs="微软雅黑"/>
          <w:color w:val="222222"/>
          <w:sz w:val="22"/>
        </w:rPr>
        <w:t>：使用大数据集（如手写数字 1797 样本 x 64 特征）且同时开启多项可视化时可能占用较多内存。</w:t>
      </w:r>
      <w:r>
        <w:br/>
      </w:r>
      <w:r>
        <w:rPr>
          <w:rFonts w:ascii="微软雅黑" w:hAnsi="微软雅黑" w:eastAsia="微软雅黑" w:cs="微软雅黑"/>
          <w:b/>
          <w:color w:val="222222"/>
          <w:sz w:val="22"/>
        </w:rPr>
        <w:t>解决</w:t>
      </w:r>
      <w:r>
        <w:rPr>
          <w:rFonts w:ascii="微软雅黑" w:hAnsi="微软雅黑" w:eastAsia="微软雅黑" w:cs="微软雅黑"/>
          <w:color w:val="222222"/>
          <w:sz w:val="22"/>
        </w:rPr>
        <w:t>：关闭不必要的程序释放内存，或选择较小的数据集（如鸢尾花）进行实验。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0B00009"/>
    <w:multiLevelType w:val="singleLevel"/>
    <w:tmpl w:val="C0D00009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9"/>
  </w:num>
  <w:num w:numId="15">
    <w:abstractNumId w:val="9"/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