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(Borst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study</w:t>
      </w:r>
      <w:r>
        <w:rPr>
          <w:rFonts w:ascii="Arial" w:hAnsi="Arial"/>
          <w:sz w:val="24"/>
          <w:szCs w:val="24"/>
          <w:lang w:val="en-US"/>
        </w:rPr>
        <w:t>,</w:t>
      </w:r>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015066">
        <w:rPr>
          <w:rFonts w:ascii="Arial" w:hAnsi="Arial"/>
          <w:sz w:val="24"/>
          <w:szCs w:val="24"/>
          <w:lang w:val="en-US"/>
        </w:rPr>
        <w:t>bhavioral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t>The</w:t>
      </w:r>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for this purpose a new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(Sommerville)</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(P</w:t>
      </w:r>
      <w:r w:rsidR="00C43B56">
        <w:rPr>
          <w:rFonts w:ascii="Arial" w:hAnsi="Arial"/>
          <w:sz w:val="24"/>
          <w:szCs w:val="24"/>
          <w:lang w:val="en-US"/>
        </w:rPr>
        <w:t>a</w:t>
      </w:r>
      <w:r w:rsidR="00A46EDD">
        <w:rPr>
          <w:rFonts w:ascii="Arial" w:hAnsi="Arial"/>
          <w:sz w:val="24"/>
          <w:szCs w:val="24"/>
          <w:lang w:val="en-US"/>
        </w:rPr>
        <w:t>ulk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r w:rsidR="00410171">
        <w:rPr>
          <w:rFonts w:ascii="Arial" w:hAnsi="Arial"/>
          <w:bCs/>
          <w:sz w:val="24"/>
          <w:szCs w:val="24"/>
          <w:lang w:val="en-US"/>
        </w:rPr>
        <w:t>T</w:t>
      </w:r>
      <w:r>
        <w:rPr>
          <w:rFonts w:ascii="Arial" w:hAnsi="Arial"/>
          <w:bCs/>
          <w:sz w:val="24"/>
          <w:szCs w:val="24"/>
          <w:lang w:val="en-US"/>
        </w:rPr>
        <w:t>here is no detailed description of tools and technologies used</w:t>
      </w:r>
      <w:r w:rsidR="00410171">
        <w:rPr>
          <w:rFonts w:ascii="Arial" w:hAnsi="Arial"/>
          <w:bCs/>
          <w:sz w:val="24"/>
          <w:szCs w:val="24"/>
          <w:lang w:val="en-US"/>
        </w:rPr>
        <w:t>. n</w:t>
      </w:r>
      <w:r>
        <w:rPr>
          <w:rFonts w:ascii="Arial" w:hAnsi="Arial"/>
          <w:bCs/>
          <w:sz w:val="24"/>
          <w:szCs w:val="24"/>
          <w:lang w:val="en-US"/>
        </w:rPr>
        <w:t>or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to concrete scenarios which are descriptions with  high</w:t>
      </w:r>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(Benyon</w:t>
      </w:r>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get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(Göransson)</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r w:rsidR="00CC2038">
        <w:rPr>
          <w:rFonts w:ascii="Arial" w:hAnsi="Arial"/>
          <w:color w:val="FF0000"/>
          <w:sz w:val="24"/>
          <w:szCs w:val="24"/>
        </w:rPr>
        <w:t xml:space="preserve"> Beskrivning av varje heuristik</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FlyTracker,</w:t>
      </w:r>
      <w:r>
        <w:rPr>
          <w:rFonts w:ascii="Arial" w:hAnsi="Arial"/>
          <w:sz w:val="24"/>
          <w:szCs w:val="24"/>
          <w:lang w:val="en-US"/>
        </w:rPr>
        <w:t xml:space="preserve"> </w:t>
      </w:r>
      <w:r w:rsidRPr="00C5314C">
        <w:rPr>
          <w:rFonts w:ascii="Arial" w:hAnsi="Arial"/>
          <w:sz w:val="24"/>
          <w:szCs w:val="24"/>
          <w:lang w:val="en-US"/>
        </w:rPr>
        <w:t>that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FlyTracker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r>
        <w:rPr>
          <w:rFonts w:ascii="Arial" w:hAnsi="Arial"/>
          <w:sz w:val="24"/>
          <w:szCs w:val="24"/>
          <w:lang w:val="en-US"/>
        </w:rPr>
        <w:t>M</w:t>
      </w:r>
      <w:r w:rsidRPr="00797CDD">
        <w:rPr>
          <w:rFonts w:ascii="Arial" w:hAnsi="Arial"/>
          <w:sz w:val="24"/>
          <w:szCs w:val="24"/>
          <w:lang w:val="en-US"/>
        </w:rPr>
        <w:t>atlab and also ha</w:t>
      </w:r>
      <w:r>
        <w:rPr>
          <w:rFonts w:ascii="Arial" w:hAnsi="Arial"/>
          <w:sz w:val="24"/>
          <w:szCs w:val="24"/>
          <w:lang w:val="en-US"/>
        </w:rPr>
        <w:t>ve some experience with Python. Therefore there was a requirement that the software system was implemented in Matlab.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matlab.</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FlyTracker is aimed at a small group of end-users at the motion vision lab at Uppsala University the choice of evaluation method was straightforward. </w:t>
      </w:r>
      <w:r>
        <w:rPr>
          <w:rFonts w:ascii="Arial" w:hAnsi="Arial"/>
          <w:sz w:val="24"/>
          <w:szCs w:val="24"/>
          <w:lang w:val="en-US"/>
        </w:rPr>
        <w:t xml:space="preserve">Although FlyTracker will be shared with other universities the main users will still be at the motion vision lab. Thus, after the implementation was done the main user tried FlyTracker for almost a month before an interview was conducted. This made it possible for her to find potential issues that needed to be fixed but not long enough </w:t>
      </w:r>
      <w:r>
        <w:rPr>
          <w:rFonts w:ascii="Arial" w:hAnsi="Arial"/>
          <w:sz w:val="24"/>
          <w:szCs w:val="24"/>
          <w:lang w:val="en-US"/>
        </w:rPr>
        <w:lastRenderedPageBreak/>
        <w:t>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semi-structured</w:t>
      </w:r>
      <w:r w:rsidR="00A76924">
        <w:rPr>
          <w:rFonts w:ascii="Arial" w:hAnsi="Arial"/>
          <w:sz w:val="24"/>
          <w:szCs w:val="24"/>
          <w:lang w:val="en-US"/>
        </w:rPr>
        <w:t>,</w:t>
      </w:r>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(Lindgaard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Performing a user-centered system design as a part of the overall software process means that you will need to implement a user-centered requirement framework in the selected software process. Zimmerman and Grötzbach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
    <w:p w:rsidR="00416AC7" w:rsidRDefault="00416AC7" w:rsidP="006126F2">
      <w:pPr>
        <w:pStyle w:val="Standard"/>
        <w:spacing w:line="240" w:lineRule="auto"/>
        <w:rPr>
          <w:rFonts w:ascii="Arial" w:hAnsi="Arial"/>
          <w:lang w:val="en-US"/>
        </w:rPr>
      </w:pPr>
      <w:r>
        <w:rPr>
          <w:rFonts w:ascii="Arial" w:hAnsi="Arial"/>
          <w:sz w:val="24"/>
          <w:szCs w:val="24"/>
          <w:lang w:val="en-US"/>
        </w:rPr>
        <w:t>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work flow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lastRenderedPageBreak/>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stycke"/>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Agile methods are the name for the group of software development processes where the project is divided into shorter iterations or sprints. Each iteration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In the release planning phase the sprint planning is done, first of user stories are created on so called story cards. These describes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makes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technology there is th</w:t>
      </w:r>
      <w:r w:rsidR="00AC3342">
        <w:rPr>
          <w:rFonts w:ascii="Arial" w:hAnsi="Arial"/>
          <w:sz w:val="24"/>
          <w:szCs w:val="24"/>
          <w:lang w:val="en-US"/>
        </w:rPr>
        <w:t>e</w:t>
      </w:r>
      <w:r>
        <w:rPr>
          <w:rFonts w:ascii="Arial" w:hAnsi="Arial"/>
          <w:sz w:val="24"/>
          <w:szCs w:val="24"/>
          <w:lang w:val="en-US"/>
        </w:rPr>
        <w:t>n still time to fix these compared to if those stories would have been pushed back to end of the development phase.</w:t>
      </w:r>
      <w:r w:rsidRPr="00060BE2">
        <w:rPr>
          <w:rStyle w:val="Fotnotsreferens"/>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r>
        <w:rPr>
          <w:lang w:val="en-US"/>
        </w:rPr>
        <w:t xml:space="preserve">Table  - Guidelines for cooperative evaluation. </w:t>
      </w:r>
      <w:r w:rsidRPr="00060BE2">
        <w:rPr>
          <w:rStyle w:val="Fotnotsreferens"/>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Tell the participants that it is the system that is </w:t>
            </w:r>
            <w:r w:rsidRPr="00AF0F5E">
              <w:rPr>
                <w:lang w:val="en-US"/>
              </w:rPr>
              <w:lastRenderedPageBreak/>
              <w:t>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Participants should work individually – </w:t>
            </w:r>
            <w:r>
              <w:rPr>
                <w:rFonts w:ascii="Arial" w:hAnsi="Arial"/>
                <w:sz w:val="24"/>
                <w:szCs w:val="24"/>
                <w:lang w:val="en-US"/>
              </w:rPr>
              <w:lastRenderedPageBreak/>
              <w:t>you will not be able to monitor more than one participant at once. Start recording if equipment is available.</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7B3CA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7B3CA4"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was to produce a design</w:t>
      </w:r>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lastRenderedPageBreak/>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 data recording and saving which is natural as FlyTracker is essentially a data acquisition program, the second was that there had to be some sort of automatic triggering system as data needed to be recorded at certain timeinterval. And the final one was that there had to be a interactive calibration function, hardcoding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Pr="00DF1218"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p>
    <w:p w:rsidR="005B1F86" w:rsidRDefault="008A330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496456">
        <w:rPr>
          <w:rFonts w:ascii="Arial" w:hAnsi="Arial"/>
          <w:color w:val="FF0000"/>
          <w:sz w:val="24"/>
          <w:szCs w:val="24"/>
          <w:lang w:val="en-US"/>
        </w:rPr>
        <w:t xml:space="preserve"> </w:t>
      </w:r>
    </w:p>
    <w:p w:rsidR="00B91391" w:rsidRPr="00496456" w:rsidRDefault="00B5524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 xml:space="preserve">This </w:t>
      </w:r>
      <w:r w:rsidR="00747D4F" w:rsidRPr="00496456">
        <w:rPr>
          <w:rFonts w:ascii="Arial" w:hAnsi="Arial"/>
          <w:color w:val="FF0000"/>
          <w:sz w:val="24"/>
          <w:szCs w:val="24"/>
          <w:lang w:val="en-US"/>
        </w:rPr>
        <w:t>was especially relevant for the design of the interactive calibration wizard. The advanced hardware setup proved to be difficult to calibrate</w:t>
      </w:r>
      <w:r w:rsidR="005C7B25">
        <w:rPr>
          <w:rFonts w:ascii="Arial" w:hAnsi="Arial"/>
          <w:color w:val="FF0000"/>
          <w:sz w:val="24"/>
          <w:szCs w:val="24"/>
          <w:lang w:val="en-US"/>
        </w:rPr>
        <w:t xml:space="preserve"> and this is not something the average phd student has a lot of experience with doing. Therefore it was necessary to analyzing how the work would be performed. Which steps needed to be taken to get a fully calibrated system and particularly in which order. Matching the system to the manual work model was important. </w:t>
      </w:r>
    </w:p>
    <w:p w:rsidR="00E90FE3" w:rsidRDefault="005C7B25" w:rsidP="00E90FE3">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Therefore, before the calibration wizard was designed and implemented </w:t>
      </w:r>
      <w:r w:rsidR="00F36993" w:rsidRPr="00496456">
        <w:rPr>
          <w:rFonts w:ascii="Arial" w:hAnsi="Arial"/>
          <w:color w:val="FF0000"/>
          <w:sz w:val="24"/>
          <w:szCs w:val="24"/>
          <w:lang w:val="en-US"/>
        </w:rPr>
        <w:t>myself and the main user performed a trial calibration by manually calculating all the necessary values.</w:t>
      </w:r>
      <w:r>
        <w:rPr>
          <w:rFonts w:ascii="Arial" w:hAnsi="Arial"/>
          <w:color w:val="FF0000"/>
          <w:sz w:val="24"/>
          <w:szCs w:val="24"/>
          <w:lang w:val="en-US"/>
        </w:rPr>
        <w:t xml:space="preserve"> This also made me aware of what values needed to be calculated to verify the calibration.</w:t>
      </w:r>
      <w:r w:rsidR="005B1F86">
        <w:rPr>
          <w:rFonts w:ascii="Arial" w:hAnsi="Arial"/>
          <w:color w:val="FF0000"/>
          <w:sz w:val="24"/>
          <w:szCs w:val="24"/>
          <w:lang w:val="en-US"/>
        </w:rPr>
        <w:t xml:space="preserve"> </w:t>
      </w:r>
      <w:r w:rsidR="005B1F86">
        <w:rPr>
          <w:rFonts w:ascii="Arial" w:hAnsi="Arial"/>
          <w:color w:val="FF0000"/>
          <w:sz w:val="24"/>
          <w:szCs w:val="24"/>
          <w:lang w:val="en-US"/>
        </w:rPr>
        <w:br/>
      </w:r>
      <w:r w:rsidR="005B1F86">
        <w:rPr>
          <w:rFonts w:ascii="Arial" w:hAnsi="Arial"/>
          <w:color w:val="FF0000"/>
          <w:sz w:val="24"/>
          <w:szCs w:val="24"/>
          <w:lang w:val="en-US"/>
        </w:rPr>
        <w:br/>
        <w:t xml:space="preserve">The design of the wizard was clear early on, creating a installation wizard to force the user to take the steps in the correct order. But as explained above the order was decided only as the rest of the system was completely implemented.  </w:t>
      </w:r>
    </w:p>
    <w:p w:rsidR="005C7B25" w:rsidRPr="00805E5A" w:rsidRDefault="005C7B25" w:rsidP="00E90FE3">
      <w:pPr>
        <w:pStyle w:val="Standard"/>
        <w:spacing w:line="240" w:lineRule="auto"/>
        <w:rPr>
          <w:rFonts w:ascii="Arial" w:hAnsi="Arial"/>
          <w:sz w:val="24"/>
          <w:szCs w:val="24"/>
          <w:lang w:val="en-US"/>
        </w:rPr>
      </w:pPr>
    </w:p>
    <w:p w:rsidR="00060BE2" w:rsidRPr="00D84B4B"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sidR="00FA7928">
        <w:rPr>
          <w:rFonts w:ascii="Arial" w:hAnsi="Arial"/>
          <w:sz w:val="30"/>
          <w:szCs w:val="30"/>
        </w:rPr>
        <w:t>Paper</w:t>
      </w:r>
      <w:r w:rsidR="00D84B4B">
        <w:rPr>
          <w:rFonts w:ascii="Arial" w:hAnsi="Arial"/>
          <w:sz w:val="30"/>
          <w:szCs w:val="30"/>
        </w:rPr>
        <w:t xml:space="preserve"> prototype</w:t>
      </w:r>
    </w:p>
    <w:p w:rsidR="00D84B4B" w:rsidRPr="00D84B4B" w:rsidRDefault="00D84B4B" w:rsidP="00D84B4B">
      <w:pPr>
        <w:pStyle w:val="Standard"/>
        <w:spacing w:line="240" w:lineRule="auto"/>
        <w:rPr>
          <w:rFonts w:ascii="Arial" w:hAnsi="Arial"/>
          <w:sz w:val="24"/>
          <w:szCs w:val="24"/>
        </w:rPr>
      </w:pPr>
    </w:p>
    <w:p w:rsidR="00D24E47" w:rsidRDefault="007B3B2D" w:rsidP="006126F2">
      <w:pPr>
        <w:pStyle w:val="Standard"/>
        <w:spacing w:line="240" w:lineRule="auto"/>
        <w:rPr>
          <w:rFonts w:ascii="Arial" w:hAnsi="Arial"/>
          <w:sz w:val="24"/>
          <w:szCs w:val="24"/>
          <w:lang w:val="en-US"/>
        </w:rPr>
      </w:pPr>
      <w:r>
        <w:rPr>
          <w:rFonts w:ascii="Arial" w:hAnsi="Arial"/>
          <w:sz w:val="24"/>
          <w:szCs w:val="24"/>
          <w:lang w:val="en-US"/>
        </w:rPr>
        <w:lastRenderedPageBreak/>
        <w:t>P</w:t>
      </w:r>
      <w:r w:rsidR="008A330A" w:rsidRPr="00AF0F5E">
        <w:rPr>
          <w:rFonts w:ascii="Arial" w:hAnsi="Arial"/>
          <w:sz w:val="24"/>
          <w:szCs w:val="24"/>
          <w:lang w:val="en-US"/>
        </w:rPr>
        <w:t>aper prototype</w:t>
      </w:r>
      <w:r>
        <w:rPr>
          <w:rFonts w:ascii="Arial" w:hAnsi="Arial"/>
          <w:sz w:val="24"/>
          <w:szCs w:val="24"/>
          <w:lang w:val="en-US"/>
        </w:rPr>
        <w:t>s</w:t>
      </w:r>
      <w:r w:rsidR="008A330A" w:rsidRPr="00AF0F5E">
        <w:rPr>
          <w:rFonts w:ascii="Arial" w:hAnsi="Arial"/>
          <w:sz w:val="24"/>
          <w:szCs w:val="24"/>
          <w:lang w:val="en-US"/>
        </w:rPr>
        <w:t xml:space="preserve"> w</w:t>
      </w:r>
      <w:r>
        <w:rPr>
          <w:rFonts w:ascii="Arial" w:hAnsi="Arial"/>
          <w:sz w:val="24"/>
          <w:szCs w:val="24"/>
          <w:lang w:val="en-US"/>
        </w:rPr>
        <w:t>ere</w:t>
      </w:r>
      <w:r w:rsidR="008A330A"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008A330A" w:rsidRPr="00AF0F5E">
        <w:rPr>
          <w:rFonts w:ascii="Arial" w:hAnsi="Arial"/>
          <w:sz w:val="24"/>
          <w:szCs w:val="24"/>
          <w:lang w:val="en-US"/>
        </w:rPr>
        <w:t xml:space="preserve"> actual</w:t>
      </w:r>
      <w:r>
        <w:rPr>
          <w:rFonts w:ascii="Arial" w:hAnsi="Arial"/>
          <w:sz w:val="24"/>
          <w:szCs w:val="24"/>
          <w:lang w:val="en-US"/>
        </w:rPr>
        <w:t xml:space="preserve"> GUI,</w:t>
      </w:r>
      <w:r w:rsidR="008A330A" w:rsidRPr="00AF0F5E">
        <w:rPr>
          <w:rFonts w:ascii="Arial" w:hAnsi="Arial"/>
          <w:sz w:val="24"/>
          <w:szCs w:val="24"/>
          <w:lang w:val="en-US"/>
        </w:rPr>
        <w:t xml:space="preserve"> </w:t>
      </w:r>
      <w:r>
        <w:rPr>
          <w:rFonts w:ascii="Arial" w:hAnsi="Arial"/>
          <w:sz w:val="24"/>
          <w:szCs w:val="24"/>
          <w:lang w:val="en-US"/>
        </w:rPr>
        <w:t>by u</w:t>
      </w:r>
      <w:r w:rsidR="008A330A" w:rsidRPr="00AF0F5E">
        <w:rPr>
          <w:rFonts w:ascii="Arial" w:hAnsi="Arial"/>
          <w:sz w:val="24"/>
          <w:szCs w:val="24"/>
          <w:lang w:val="en-US"/>
        </w:rPr>
        <w:t>sing a combination of the open source tool Pencil and actual drawings</w:t>
      </w:r>
      <w:r>
        <w:rPr>
          <w:rFonts w:ascii="Arial" w:hAnsi="Arial"/>
          <w:sz w:val="24"/>
          <w:szCs w:val="24"/>
          <w:lang w:val="en-US"/>
        </w:rPr>
        <w:t>.</w:t>
      </w:r>
      <w:r w:rsidR="008A330A" w:rsidRPr="00AF0F5E">
        <w:rPr>
          <w:rFonts w:ascii="Arial" w:hAnsi="Arial"/>
          <w:sz w:val="24"/>
          <w:szCs w:val="24"/>
          <w:lang w:val="en-US"/>
        </w:rPr>
        <w:t xml:space="preserve"> </w:t>
      </w:r>
      <w:r>
        <w:rPr>
          <w:rFonts w:ascii="Arial" w:hAnsi="Arial"/>
          <w:sz w:val="24"/>
          <w:szCs w:val="24"/>
          <w:lang w:val="en-US"/>
        </w:rPr>
        <w:t>The</w:t>
      </w:r>
      <w:r w:rsidR="008A330A" w:rsidRPr="00AF0F5E">
        <w:rPr>
          <w:rFonts w:ascii="Arial" w:hAnsi="Arial"/>
          <w:sz w:val="24"/>
          <w:szCs w:val="24"/>
          <w:lang w:val="en-US"/>
        </w:rPr>
        <w:t xml:space="preserve"> prototype </w:t>
      </w:r>
      <w:r>
        <w:rPr>
          <w:rFonts w:ascii="Arial" w:hAnsi="Arial"/>
          <w:sz w:val="24"/>
          <w:szCs w:val="24"/>
          <w:lang w:val="en-US"/>
        </w:rPr>
        <w:t>provided</w:t>
      </w:r>
      <w:r w:rsidR="008A330A" w:rsidRPr="00AF0F5E">
        <w:rPr>
          <w:rFonts w:ascii="Arial" w:hAnsi="Arial"/>
          <w:sz w:val="24"/>
          <w:szCs w:val="24"/>
          <w:lang w:val="en-US"/>
        </w:rPr>
        <w:t xml:space="preserve"> no interaction </w:t>
      </w:r>
      <w:r>
        <w:rPr>
          <w:rFonts w:ascii="Arial" w:hAnsi="Arial"/>
          <w:sz w:val="24"/>
          <w:szCs w:val="24"/>
          <w:lang w:val="en-US"/>
        </w:rPr>
        <w:t>with</w:t>
      </w:r>
      <w:r w:rsidR="008A330A" w:rsidRPr="00AF0F5E">
        <w:rPr>
          <w:rFonts w:ascii="Arial" w:hAnsi="Arial"/>
          <w:sz w:val="24"/>
          <w:szCs w:val="24"/>
          <w:lang w:val="en-US"/>
        </w:rPr>
        <w:t xml:space="preserve"> the user but clearly </w:t>
      </w:r>
      <w:r w:rsidR="00827751" w:rsidRPr="00AF0F5E">
        <w:rPr>
          <w:rFonts w:ascii="Arial" w:hAnsi="Arial"/>
          <w:sz w:val="24"/>
          <w:szCs w:val="24"/>
          <w:lang w:val="en-US"/>
        </w:rPr>
        <w:t>specified</w:t>
      </w:r>
      <w:r w:rsidR="008A330A" w:rsidRPr="00AF0F5E">
        <w:rPr>
          <w:rFonts w:ascii="Arial" w:hAnsi="Arial"/>
          <w:sz w:val="24"/>
          <w:szCs w:val="24"/>
          <w:lang w:val="en-US"/>
        </w:rPr>
        <w:t xml:space="preserve"> what actions </w:t>
      </w:r>
      <w:r>
        <w:rPr>
          <w:rFonts w:ascii="Arial" w:hAnsi="Arial"/>
          <w:sz w:val="24"/>
          <w:szCs w:val="24"/>
          <w:lang w:val="en-US"/>
        </w:rPr>
        <w:t>we</w:t>
      </w:r>
      <w:r w:rsidR="008A330A" w:rsidRPr="00AF0F5E">
        <w:rPr>
          <w:rFonts w:ascii="Arial" w:hAnsi="Arial"/>
          <w:sz w:val="24"/>
          <w:szCs w:val="24"/>
          <w:lang w:val="en-US"/>
        </w:rPr>
        <w:t>re possible and what they lead to</w:t>
      </w:r>
      <w:r>
        <w:rPr>
          <w:rFonts w:ascii="Arial" w:hAnsi="Arial"/>
          <w:sz w:val="24"/>
          <w:szCs w:val="24"/>
          <w:lang w:val="en-US"/>
        </w:rPr>
        <w:t xml:space="preserve"> (see figure 1 and figure 2)</w:t>
      </w:r>
      <w:r w:rsidR="008A330A" w:rsidRPr="00AF0F5E">
        <w:rPr>
          <w:rFonts w:ascii="Arial" w:hAnsi="Arial"/>
          <w:sz w:val="24"/>
          <w:szCs w:val="24"/>
          <w:lang w:val="en-US"/>
        </w:rPr>
        <w:t>.</w:t>
      </w:r>
      <w:r w:rsidR="00D24E47">
        <w:rPr>
          <w:rFonts w:ascii="Arial" w:hAnsi="Arial"/>
          <w:sz w:val="24"/>
          <w:szCs w:val="24"/>
          <w:lang w:val="en-US"/>
        </w:rPr>
        <w:t xml:space="preserve"> This was then displayed for the end user and they had a chance to give feedback.</w:t>
      </w:r>
    </w:p>
    <w:p w:rsidR="00885BDF" w:rsidRDefault="000F3F7F" w:rsidP="006126F2">
      <w:pPr>
        <w:pStyle w:val="Standard"/>
        <w:spacing w:line="240" w:lineRule="auto"/>
        <w:rPr>
          <w:rFonts w:ascii="Arial" w:hAnsi="Arial"/>
          <w:sz w:val="24"/>
          <w:szCs w:val="24"/>
          <w:lang w:val="en-US"/>
        </w:rPr>
      </w:pPr>
      <w:r>
        <w:rPr>
          <w:rFonts w:ascii="Arial" w:hAnsi="Arial"/>
          <w:sz w:val="24"/>
          <w:szCs w:val="24"/>
          <w:lang w:val="en-US"/>
        </w:rPr>
        <w:t xml:space="preserve">The prototype is showing each possible outcome for the different buttons in each window. The program starts out at a welcome screen. From there you can either navigate to the main window directly or start the calibration </w:t>
      </w:r>
      <w:r w:rsidR="001161D4">
        <w:rPr>
          <w:rFonts w:ascii="Arial" w:hAnsi="Arial"/>
          <w:sz w:val="24"/>
          <w:szCs w:val="24"/>
          <w:lang w:val="en-US"/>
        </w:rPr>
        <w:t>process, the user interaction is m</w:t>
      </w:r>
      <w:r w:rsidR="00A641D8">
        <w:rPr>
          <w:rFonts w:ascii="Arial" w:hAnsi="Arial"/>
          <w:sz w:val="24"/>
          <w:szCs w:val="24"/>
          <w:lang w:val="en-US"/>
        </w:rPr>
        <w:t>anifested in figure 1 and 2 by arrows leading from each button to the corresponding window.</w:t>
      </w:r>
      <w:r w:rsidR="00885BDF">
        <w:rPr>
          <w:rFonts w:ascii="Arial" w:hAnsi="Arial"/>
          <w:sz w:val="24"/>
          <w:szCs w:val="24"/>
          <w:lang w:val="en-US"/>
        </w:rPr>
        <w:t xml:space="preserve"> </w:t>
      </w:r>
    </w:p>
    <w:p w:rsidR="00D24E47" w:rsidRDefault="00885BDF" w:rsidP="006126F2">
      <w:pPr>
        <w:pStyle w:val="Standard"/>
        <w:spacing w:line="240" w:lineRule="auto"/>
        <w:rPr>
          <w:rFonts w:ascii="Arial" w:hAnsi="Arial"/>
          <w:sz w:val="24"/>
          <w:szCs w:val="24"/>
          <w:lang w:val="en-US"/>
        </w:rPr>
      </w:pPr>
      <w:r>
        <w:rPr>
          <w:rFonts w:ascii="Arial" w:hAnsi="Arial"/>
          <w:sz w:val="24"/>
          <w:szCs w:val="24"/>
          <w:lang w:val="en-US"/>
        </w:rPr>
        <w:t xml:space="preserve">The order chosen is based on the requirements of the calibration rather than based on any work modeling. As mentioned a contextual inquiry was </w:t>
      </w:r>
      <w:r w:rsidR="003E07CF">
        <w:rPr>
          <w:rFonts w:ascii="Arial" w:hAnsi="Arial"/>
          <w:sz w:val="24"/>
          <w:szCs w:val="24"/>
          <w:lang w:val="en-US"/>
        </w:rPr>
        <w:t xml:space="preserve">performed,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767F14">
        <w:fldChar w:fldCharType="begin"/>
      </w:r>
      <w:r w:rsidRPr="008077AB">
        <w:rPr>
          <w:lang w:val="en-US"/>
        </w:rPr>
        <w:instrText xml:space="preserve"> SEQ Figure \* ARABIC </w:instrText>
      </w:r>
      <w:r w:rsidR="00767F14">
        <w:fldChar w:fldCharType="separate"/>
      </w:r>
      <w:r w:rsidR="005A35DE">
        <w:rPr>
          <w:noProof/>
          <w:lang w:val="en-US"/>
        </w:rPr>
        <w:t>1</w:t>
      </w:r>
      <w:r w:rsidR="00767F14">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Beskrivning"/>
        <w:rPr>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2</w:t>
      </w:r>
      <w:r w:rsidR="00767F14">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 xml:space="preserve">How to implement the interactive calibration part was the biggest issue when designing the GUI. The idea presented </w:t>
      </w:r>
      <w:r w:rsidR="000F3F7F">
        <w:rPr>
          <w:rFonts w:ascii="Arial" w:hAnsi="Arial" w:cs="Arial"/>
          <w:sz w:val="24"/>
          <w:szCs w:val="24"/>
          <w:lang w:val="en-US"/>
        </w:rPr>
        <w:t xml:space="preserve">in figure 1 and 2 </w:t>
      </w:r>
      <w:r w:rsidRPr="007C7F8A">
        <w:rPr>
          <w:rFonts w:ascii="Arial" w:hAnsi="Arial" w:cs="Arial"/>
          <w:sz w:val="24"/>
          <w:szCs w:val="24"/>
          <w:lang w:val="en-US"/>
        </w:rPr>
        <w:t xml:space="preserve">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w:t>
      </w:r>
      <w:r w:rsidR="001F4014">
        <w:rPr>
          <w:rFonts w:ascii="Arial" w:hAnsi="Arial" w:cs="Arial"/>
          <w:sz w:val="24"/>
          <w:szCs w:val="24"/>
          <w:lang w:val="en-US"/>
        </w:rPr>
        <w:t>in figure 3.</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3</w:t>
      </w:r>
      <w:r w:rsidR="00767F14">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Matlab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FlyTracker is platform depend</w:t>
      </w:r>
      <w:r w:rsidR="00903D74">
        <w:rPr>
          <w:rFonts w:ascii="Arial" w:hAnsi="Arial"/>
          <w:sz w:val="24"/>
          <w:szCs w:val="24"/>
          <w:lang w:val="en-US"/>
        </w:rPr>
        <w:t>e</w:t>
      </w:r>
      <w:r>
        <w:rPr>
          <w:rFonts w:ascii="Arial" w:hAnsi="Arial"/>
          <w:sz w:val="24"/>
          <w:szCs w:val="24"/>
          <w:lang w:val="en-US"/>
        </w:rPr>
        <w:t>nt and can only be run in Ubuntu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Matlab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r w:rsidRPr="00903D74">
        <w:rPr>
          <w:rFonts w:ascii="Arial" w:hAnsi="Arial"/>
          <w:i/>
          <w:sz w:val="24"/>
          <w:szCs w:val="24"/>
          <w:lang w:val="en-US"/>
        </w:rPr>
        <w:t>AbstractMouse</w:t>
      </w:r>
      <w:r>
        <w:rPr>
          <w:rFonts w:ascii="Arial" w:hAnsi="Arial"/>
          <w:sz w:val="24"/>
          <w:szCs w:val="24"/>
          <w:lang w:val="en-US"/>
        </w:rPr>
        <w:t xml:space="preserve"> (though not technically an abstract class). </w:t>
      </w:r>
      <w:r w:rsidRPr="00903D74">
        <w:rPr>
          <w:rFonts w:ascii="Arial" w:hAnsi="Arial"/>
          <w:i/>
          <w:sz w:val="24"/>
          <w:szCs w:val="24"/>
          <w:lang w:val="en-US"/>
        </w:rPr>
        <w:t>IdMouse</w:t>
      </w:r>
      <w:r>
        <w:rPr>
          <w:rFonts w:ascii="Arial" w:hAnsi="Arial"/>
          <w:sz w:val="24"/>
          <w:szCs w:val="24"/>
          <w:lang w:val="en-US"/>
        </w:rPr>
        <w:t xml:space="preserve"> and </w:t>
      </w:r>
      <w:r w:rsidRPr="00903D74">
        <w:rPr>
          <w:rFonts w:ascii="Arial" w:hAnsi="Arial"/>
          <w:i/>
          <w:sz w:val="24"/>
          <w:szCs w:val="24"/>
          <w:lang w:val="en-US"/>
        </w:rPr>
        <w:t>SensorMouse</w:t>
      </w:r>
      <w:r>
        <w:rPr>
          <w:rFonts w:ascii="Arial" w:hAnsi="Arial"/>
          <w:sz w:val="24"/>
          <w:szCs w:val="24"/>
          <w:lang w:val="en-US"/>
        </w:rPr>
        <w:t xml:space="preserve"> both inherit from </w:t>
      </w:r>
      <w:r w:rsidRPr="00903D74">
        <w:rPr>
          <w:rFonts w:ascii="Arial" w:hAnsi="Arial"/>
          <w:i/>
          <w:sz w:val="24"/>
          <w:szCs w:val="24"/>
          <w:lang w:val="en-US"/>
        </w:rPr>
        <w:t>AbstractMouse</w:t>
      </w:r>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r w:rsidRPr="00903D74">
        <w:rPr>
          <w:rFonts w:ascii="Arial" w:hAnsi="Arial"/>
          <w:i/>
          <w:sz w:val="24"/>
          <w:szCs w:val="24"/>
          <w:lang w:val="en-US"/>
        </w:rPr>
        <w:t>SensorMouse</w:t>
      </w:r>
      <w:r>
        <w:rPr>
          <w:rFonts w:ascii="Arial" w:hAnsi="Arial"/>
          <w:sz w:val="24"/>
          <w:szCs w:val="24"/>
          <w:lang w:val="en-US"/>
        </w:rPr>
        <w:t xml:space="preserve"> provides functionality for reading raw mouse deltas and storing them in the global variable coordinates. </w:t>
      </w:r>
      <w:r w:rsidRPr="00903D74">
        <w:rPr>
          <w:rFonts w:ascii="Arial" w:hAnsi="Arial"/>
          <w:i/>
          <w:sz w:val="24"/>
          <w:szCs w:val="24"/>
          <w:lang w:val="en-US"/>
        </w:rPr>
        <w:t>IdMouse</w:t>
      </w:r>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MouseHandler 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pauses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r>
        <w:rPr>
          <w:rFonts w:ascii="Arial" w:hAnsi="Arial"/>
          <w:sz w:val="24"/>
          <w:szCs w:val="24"/>
          <w:lang w:val="en-US"/>
        </w:rPr>
        <w:t>Matlab</w:t>
      </w:r>
      <w:r w:rsidR="00CC0DDF">
        <w:rPr>
          <w:rFonts w:ascii="Arial" w:hAnsi="Arial"/>
          <w:sz w:val="24"/>
          <w:szCs w:val="24"/>
          <w:lang w:val="en-US"/>
        </w:rPr>
        <w:t xml:space="preserve"> module,</w:t>
      </w:r>
      <w:r>
        <w:rPr>
          <w:rFonts w:ascii="Arial" w:hAnsi="Arial"/>
          <w:sz w:val="24"/>
          <w:szCs w:val="24"/>
          <w:lang w:val="en-US"/>
        </w:rPr>
        <w:t xml:space="preserve"> </w:t>
      </w:r>
      <w:r w:rsidR="00CC0DDF">
        <w:rPr>
          <w:rFonts w:ascii="Arial" w:hAnsi="Arial"/>
          <w:sz w:val="24"/>
          <w:szCs w:val="24"/>
          <w:lang w:val="en-US"/>
        </w:rPr>
        <w:t>these need</w:t>
      </w:r>
      <w:r>
        <w:rPr>
          <w:rFonts w:ascii="Arial" w:hAnsi="Arial"/>
          <w:sz w:val="24"/>
          <w:szCs w:val="24"/>
          <w:lang w:val="en-US"/>
        </w:rPr>
        <w:t xml:space="preserve"> to communicate. The MouseHandler is never stopped unless a stop command is sent from the Matlab application (except if you run FlyTracker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As data is read it is also saved into a temporary txt file, the data is saved as a json-parsed dictionary object. This object holds two x-values and two-y values, one for each mouse sensor. The final value is a timestamp of that data point. This temporary data file will be opened and read by the Matlab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6.1.2 idMouse.py</w:t>
      </w:r>
    </w:p>
    <w:p w:rsidR="00DD272C" w:rsidRPr="005F4A1E" w:rsidRDefault="00DD272C" w:rsidP="00DD272C">
      <w:pPr>
        <w:pStyle w:val="Standard"/>
        <w:spacing w:line="240" w:lineRule="auto"/>
        <w:rPr>
          <w:rFonts w:ascii="Arial" w:hAnsi="Arial"/>
          <w:sz w:val="24"/>
          <w:szCs w:val="24"/>
          <w:lang w:val="en-US"/>
        </w:rPr>
      </w:pPr>
      <w:r>
        <w:rPr>
          <w:rFonts w:ascii="Arial" w:hAnsi="Arial"/>
          <w:sz w:val="24"/>
          <w:szCs w:val="24"/>
          <w:lang w:val="en-US"/>
        </w:rPr>
        <w:t>IdMouse is used purely for identifying the mice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utilities.py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FlyTracker.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FlyTracker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lastRenderedPageBreak/>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r>
        <w:rPr>
          <w:rFonts w:ascii="Arial" w:hAnsi="Arial"/>
          <w:sz w:val="24"/>
          <w:szCs w:val="24"/>
          <w:lang w:val="en-US"/>
        </w:rPr>
        <w:t>eans that the user can set a time for how long FlyTracker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r w:rsidR="00DD272C">
        <w:rPr>
          <w:rFonts w:ascii="Arial" w:hAnsi="Arial"/>
          <w:sz w:val="30"/>
          <w:szCs w:val="30"/>
          <w:lang w:val="en-US"/>
        </w:rPr>
        <w:t xml:space="preserve">Matlab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Matlab </w:t>
      </w:r>
      <w:r>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r>
        <w:rPr>
          <w:rFonts w:ascii="Arial" w:hAnsi="Arial"/>
          <w:sz w:val="24"/>
          <w:szCs w:val="24"/>
          <w:lang w:val="en-US"/>
        </w:rPr>
        <w:t>Readdata.m is (barring the GUI-files) the most important part of the Matlab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readdata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yaw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r w:rsidRPr="00353C42">
        <w:rPr>
          <w:rFonts w:ascii="Arial" w:hAnsi="Arial"/>
          <w:sz w:val="24"/>
          <w:szCs w:val="24"/>
          <w:lang w:val="en-US"/>
        </w:rPr>
        <w:t>w_mz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r>
        <w:rPr>
          <w:rFonts w:ascii="Arial" w:hAnsi="Arial"/>
          <w:i/>
          <w:sz w:val="24"/>
          <w:szCs w:val="24"/>
          <w:lang w:val="en-US"/>
        </w:rPr>
        <w:t xml:space="preserve">t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if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end</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readdata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r>
        <w:rPr>
          <w:rFonts w:ascii="Arial" w:hAnsi="Arial"/>
          <w:sz w:val="24"/>
          <w:szCs w:val="24"/>
          <w:lang w:val="en-US"/>
        </w:rPr>
        <w:t>FlyTracker</w:t>
      </w:r>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FlyTracker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interaction are placed in the view. The main window here is the main window of FlyTracker</w:t>
      </w:r>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FlyTracker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FlyTracker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I</w:t>
      </w:r>
      <w:r w:rsidRPr="006F0809">
        <w:rPr>
          <w:rFonts w:ascii="Arial" w:hAnsi="Arial"/>
          <w:sz w:val="24"/>
          <w:szCs w:val="24"/>
          <w:lang w:val="en-US"/>
        </w:rPr>
        <w:t>.e.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A possible development of FlyTracker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visual stimulus is presented to the fly, the behavior is recorded in FlyTracker</w:t>
      </w:r>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FlyTracker and as the system is developed now</w:t>
      </w:r>
      <w:r w:rsidR="008A1DEE">
        <w:rPr>
          <w:rFonts w:ascii="Arial" w:hAnsi="Arial"/>
          <w:sz w:val="24"/>
          <w:szCs w:val="24"/>
          <w:lang w:val="en-US"/>
        </w:rPr>
        <w:t>,</w:t>
      </w:r>
      <w:r w:rsidR="001E61A4">
        <w:rPr>
          <w:rFonts w:ascii="Arial" w:hAnsi="Arial"/>
          <w:sz w:val="24"/>
          <w:szCs w:val="24"/>
          <w:lang w:val="en-US"/>
        </w:rPr>
        <w:t xml:space="preserve"> with both a Matlab and Pyhon module it would be difficult to satisfy these demands. An alternative would be to </w:t>
      </w:r>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and only display the result in Matlab</w:t>
      </w:r>
      <w:r w:rsidR="008A1DEE">
        <w:rPr>
          <w:rFonts w:ascii="Arial" w:hAnsi="Arial"/>
          <w:sz w:val="24"/>
          <w:szCs w:val="24"/>
          <w:lang w:val="en-US"/>
        </w:rPr>
        <w:t>)</w:t>
      </w:r>
      <w:r w:rsidR="001E61A4">
        <w:rPr>
          <w:rFonts w:ascii="Arial" w:hAnsi="Arial"/>
          <w:sz w:val="24"/>
          <w:szCs w:val="24"/>
          <w:lang w:val="en-US"/>
        </w:rPr>
        <w:t>. This would cut a lot of time as transfer of data between processes is currently the most time consuming part of FlyTracker</w:t>
      </w:r>
      <w:r w:rsidR="00DF1218">
        <w:rPr>
          <w:rFonts w:ascii="Arial" w:hAnsi="Arial"/>
          <w:sz w:val="24"/>
          <w:szCs w:val="24"/>
          <w:lang w:val="en-US"/>
        </w:rPr>
        <w:t>. It would still be necessary to transfer the data to the Matlab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Migration to Python would also mean better support for increasing the modularity and decreasing coupling. There is definitely work needed to be done in this area to make extensions, that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it’s own mouse cursor.  </w:t>
      </w: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r w:rsidRPr="006F0809">
        <w:rPr>
          <w:rFonts w:ascii="Arial" w:hAnsi="Arial"/>
          <w:sz w:val="36"/>
          <w:szCs w:val="36"/>
          <w:lang w:val="en-US"/>
        </w:rPr>
        <w:t>Evaluation</w:t>
      </w:r>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t>Choice of evaluation method</w:t>
      </w:r>
    </w:p>
    <w:p w:rsidR="00D8249C" w:rsidRPr="00D8249C" w:rsidRDefault="00D8249C" w:rsidP="00D8249C">
      <w:pPr>
        <w:pStyle w:val="Standard"/>
        <w:spacing w:line="240" w:lineRule="auto"/>
        <w:rPr>
          <w:rFonts w:ascii="Arial" w:hAnsi="Arial"/>
          <w:sz w:val="24"/>
          <w:szCs w:val="24"/>
          <w:lang w:val="en-US"/>
        </w:rPr>
      </w:pPr>
      <w:r>
        <w:rPr>
          <w:rFonts w:ascii="Arial" w:hAnsi="Arial"/>
          <w:sz w:val="24"/>
          <w:szCs w:val="24"/>
          <w:lang w:val="en-US"/>
        </w:rPr>
        <w:t>FlyTracker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75532B" w:rsidRPr="00AF0F5E" w:rsidRDefault="008A330A" w:rsidP="0075532B">
      <w:pPr>
        <w:pStyle w:val="Standard"/>
        <w:spacing w:line="240" w:lineRule="auto"/>
        <w:rPr>
          <w:rFonts w:ascii="Arial" w:hAnsi="Arial"/>
          <w:sz w:val="24"/>
          <w:szCs w:val="24"/>
          <w:lang w:val="en-US"/>
        </w:rPr>
      </w:pPr>
      <w:r w:rsidRPr="00AF0F5E">
        <w:rPr>
          <w:rFonts w:ascii="Arial" w:hAnsi="Arial"/>
          <w:sz w:val="24"/>
          <w:szCs w:val="24"/>
          <w:lang w:val="en-US"/>
        </w:rPr>
        <w:t>The</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lastRenderedPageBreak/>
        <w:t>Results</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FlyTracker</w:t>
      </w:r>
    </w:p>
    <w:p w:rsidR="005A35DE" w:rsidRDefault="005A35DE" w:rsidP="005A35DE">
      <w:pPr>
        <w:pStyle w:val="Standard"/>
        <w:spacing w:line="240" w:lineRule="auto"/>
        <w:rPr>
          <w:rFonts w:ascii="Arial" w:hAnsi="Arial"/>
          <w:sz w:val="24"/>
          <w:szCs w:val="24"/>
          <w:lang w:val="en-US"/>
        </w:rPr>
      </w:pPr>
      <w:r>
        <w:rPr>
          <w:rFonts w:ascii="Arial" w:hAnsi="Arial"/>
          <w:sz w:val="24"/>
          <w:szCs w:val="24"/>
          <w:lang w:val="en-US"/>
        </w:rPr>
        <w:t>FlyTracker is r</w:t>
      </w:r>
      <w:r w:rsidR="00316C8A">
        <w:rPr>
          <w:rFonts w:ascii="Arial" w:hAnsi="Arial"/>
          <w:sz w:val="24"/>
          <w:szCs w:val="24"/>
          <w:lang w:val="en-US"/>
        </w:rPr>
        <w:t>u</w:t>
      </w:r>
      <w:r>
        <w:rPr>
          <w:rFonts w:ascii="Arial" w:hAnsi="Arial"/>
          <w:sz w:val="24"/>
          <w:szCs w:val="24"/>
          <w:lang w:val="en-US"/>
        </w:rPr>
        <w:t xml:space="preserve">n by opening up Matlab and entering “flytracker” in the command line. This will launch the welcome screen seen in figure 4. </w:t>
      </w:r>
      <w:r w:rsidR="005E30B0">
        <w:rPr>
          <w:rFonts w:ascii="Arial" w:hAnsi="Arial"/>
          <w:sz w:val="24"/>
          <w:szCs w:val="24"/>
          <w:lang w:val="en-US"/>
        </w:rPr>
        <w:t xml:space="preserve">The first thing the user needs to chose between is whether or not FlyTracker needs to be calibrated. If a calibration file exists and it corresponds to the current setup the user selects “Load config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4</w:t>
      </w:r>
      <w:r w:rsidR="00767F14">
        <w:fldChar w:fldCharType="end"/>
      </w:r>
      <w:r w:rsidR="005E30B0" w:rsidRPr="007B3CA4">
        <w:rPr>
          <w:lang w:val="en-US"/>
        </w:rPr>
        <w:t xml:space="preserve"> – Welcome screen</w:t>
      </w:r>
      <w:r w:rsidR="007B3CA4">
        <w:rPr>
          <w:lang w:val="en-US"/>
        </w:rPr>
        <w:t>. This is the window that is displayed at the start of FlyTracker, providing the user with the options seen above.</w:t>
      </w:r>
    </w:p>
    <w:p w:rsidR="005E30B0" w:rsidRPr="005E30B0" w:rsidRDefault="00CC2038"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5</w:t>
      </w:r>
      <w:r w:rsidR="00767F14">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 xml:space="preserve">during a recording (which you can see by the text of the run-button which says “Running..”).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First the user selects a “trigger”, then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lang w:val="en-US"/>
        </w:rPr>
      </w:pPr>
      <w:r w:rsidRPr="00DA5DB2">
        <w:rPr>
          <w:lang w:val="en-US"/>
        </w:rPr>
        <w:t xml:space="preserve">Figure </w:t>
      </w:r>
      <w:r w:rsidR="00767F14">
        <w:fldChar w:fldCharType="begin"/>
      </w:r>
      <w:r w:rsidRPr="00DA5DB2">
        <w:rPr>
          <w:lang w:val="en-US"/>
        </w:rPr>
        <w:instrText xml:space="preserve"> SEQ Figur</w:instrText>
      </w:r>
      <w:r w:rsidRPr="007B3CA4">
        <w:rPr>
          <w:lang w:val="en-US"/>
        </w:rPr>
        <w:instrText xml:space="preserve">e \* ARABIC </w:instrText>
      </w:r>
      <w:r w:rsidR="00767F14">
        <w:fldChar w:fldCharType="separate"/>
      </w:r>
      <w:r w:rsidRPr="007B3CA4">
        <w:rPr>
          <w:noProof/>
          <w:lang w:val="en-US"/>
        </w:rPr>
        <w:t>6</w:t>
      </w:r>
      <w:r w:rsidR="00767F14">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P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r>
        <w:rPr>
          <w:rFonts w:ascii="Arial" w:hAnsi="Arial"/>
          <w:iCs/>
          <w:sz w:val="24"/>
          <w:szCs w:val="24"/>
          <w:lang w:val="en-US"/>
        </w:rPr>
        <w:t>Benyon,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r>
        <w:rPr>
          <w:rFonts w:ascii="Arial" w:hAnsi="Arial"/>
          <w:sz w:val="24"/>
          <w:szCs w:val="24"/>
          <w:lang w:val="en-US"/>
        </w:rPr>
        <w:lastRenderedPageBreak/>
        <w:t>Lingaard, G “Usability Testing And System Evaluation – A guide for designing useful computer systems”</w:t>
      </w:r>
    </w:p>
    <w:p w:rsidR="003105B3" w:rsidRDefault="003105B3" w:rsidP="006126F2">
      <w:pPr>
        <w:pStyle w:val="Standard"/>
        <w:spacing w:line="240" w:lineRule="auto"/>
        <w:rPr>
          <w:rFonts w:ascii="Arial" w:hAnsi="Arial"/>
          <w:sz w:val="24"/>
          <w:szCs w:val="24"/>
          <w:lang w:val="en-US"/>
        </w:rPr>
      </w:pPr>
      <w:r>
        <w:rPr>
          <w:rFonts w:ascii="Arial" w:hAnsi="Arial"/>
          <w:sz w:val="24"/>
          <w:szCs w:val="24"/>
          <w:lang w:val="en-US"/>
        </w:rPr>
        <w:t>Paulk,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1.</w:t>
      </w:r>
      <w:r w:rsidRPr="00401A4F">
        <w:rPr>
          <w:b/>
          <w:bCs/>
          <w:sz w:val="30"/>
          <w:szCs w:val="30"/>
          <w:lang w:val="en-US"/>
        </w:rPr>
        <w:t>Non-functional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1.1.5  There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1.3.4 All data files are timestamped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w:t>
      </w:r>
      <w:r w:rsidRPr="00401A4F">
        <w:rPr>
          <w:lang w:val="en-US"/>
        </w:rPr>
        <w:lastRenderedPageBreak/>
        <w:t xml:space="preserve">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Trigger: The user selects “calibrate mouse function” in the GUI. If the user haven't identified the mice and tries to start the system the user will be prompted to do the calibration before being able to run the experiment.</w:t>
      </w:r>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lastRenderedPageBreak/>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lastRenderedPageBreak/>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lastRenderedPageBreak/>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All data files are timestamped</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lastRenderedPageBreak/>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lastRenderedPageBreak/>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All data is timestamped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839" w:rsidRDefault="001E4839" w:rsidP="00060BE2">
      <w:pPr>
        <w:spacing w:after="0" w:line="240" w:lineRule="auto"/>
      </w:pPr>
      <w:r>
        <w:separator/>
      </w:r>
    </w:p>
  </w:endnote>
  <w:endnote w:type="continuationSeparator" w:id="0">
    <w:p w:rsidR="001E4839" w:rsidRDefault="001E4839"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839" w:rsidRDefault="001E4839" w:rsidP="00060BE2">
      <w:pPr>
        <w:spacing w:after="0" w:line="240" w:lineRule="auto"/>
      </w:pPr>
      <w:r w:rsidRPr="00060BE2">
        <w:rPr>
          <w:color w:val="000000"/>
        </w:rPr>
        <w:separator/>
      </w:r>
    </w:p>
  </w:footnote>
  <w:footnote w:type="continuationSeparator" w:id="0">
    <w:p w:rsidR="001E4839" w:rsidRDefault="001E4839" w:rsidP="00060BE2">
      <w:pPr>
        <w:spacing w:after="0" w:line="240" w:lineRule="auto"/>
      </w:pPr>
      <w:r>
        <w:continuationSeparator/>
      </w:r>
    </w:p>
  </w:footnote>
  <w:footnote w:id="1">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tnotsreferens"/>
        </w:rPr>
        <w:footnoteRef/>
      </w:r>
      <w:r w:rsidRPr="00AF0F5E">
        <w:rPr>
          <w:lang w:val="en-US"/>
        </w:rPr>
        <w:t>Benyon, s.184-187</w:t>
      </w:r>
    </w:p>
  </w:footnote>
  <w:footnote w:id="5">
    <w:p w:rsidR="00DB7CEF" w:rsidRPr="00AF0F5E" w:rsidRDefault="00DB7CEF" w:rsidP="001953E8">
      <w:pPr>
        <w:pStyle w:val="Fotnotstext"/>
        <w:rPr>
          <w:lang w:val="en-US"/>
        </w:rPr>
      </w:pPr>
      <w:r w:rsidRPr="00060BE2">
        <w:rPr>
          <w:rStyle w:val="Fotnotsreferens"/>
        </w:rPr>
        <w:footnoteRef/>
      </w:r>
      <w:r>
        <w:rPr>
          <w:lang w:val="en-US"/>
        </w:rPr>
        <w:t xml:space="preserve">Benyon, David, </w:t>
      </w:r>
      <w:r>
        <w:rPr>
          <w:i/>
          <w:lang w:val="en-US"/>
        </w:rPr>
        <w:t xml:space="preserve">”Designing Interactive Systems”, </w:t>
      </w:r>
      <w:r>
        <w:rPr>
          <w:lang w:val="en-US"/>
        </w:rPr>
        <w:t>s. 84</w:t>
      </w:r>
    </w:p>
  </w:footnote>
  <w:footnote w:id="6">
    <w:p w:rsidR="00DB7CEF" w:rsidRDefault="00DB7CEF" w:rsidP="00BB7FE5">
      <w:pPr>
        <w:pStyle w:val="Fotnotstext"/>
        <w:rPr>
          <w:lang w:val="en-US"/>
        </w:rPr>
      </w:pPr>
      <w:r w:rsidRPr="00060BE2">
        <w:rPr>
          <w:rStyle w:val="Fotnotsreferens"/>
        </w:rPr>
        <w:footnoteRef/>
      </w:r>
      <w:r>
        <w:rPr>
          <w:lang w:val="en-US"/>
        </w:rPr>
        <w:t>Benyon, D s.89</w:t>
      </w:r>
    </w:p>
  </w:footnote>
  <w:footnote w:id="7">
    <w:p w:rsidR="00DB7CEF" w:rsidRPr="00AF0F5E" w:rsidRDefault="00DB7CEF" w:rsidP="00BB7FE5">
      <w:pPr>
        <w:pStyle w:val="Fotnotstext"/>
        <w:rPr>
          <w:lang w:val="en-US"/>
        </w:rPr>
      </w:pPr>
      <w:r w:rsidRPr="00060BE2">
        <w:rPr>
          <w:rStyle w:val="Fotnotsreferens"/>
        </w:rPr>
        <w:footnoteRef/>
      </w:r>
      <w:r>
        <w:rPr>
          <w:rStyle w:val="Fotnotsreferens"/>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 w:id="8">
    <w:p w:rsidR="00DB7CEF" w:rsidRPr="00AF0F5E" w:rsidRDefault="00DB7CEF" w:rsidP="00416AC7">
      <w:pPr>
        <w:pStyle w:val="Fotnotstext"/>
        <w:rPr>
          <w:lang w:val="en-US"/>
        </w:rPr>
      </w:pPr>
      <w:r w:rsidRPr="00060BE2">
        <w:rPr>
          <w:rStyle w:val="Fotnotsreferens"/>
        </w:rPr>
        <w:footnoteRef/>
      </w:r>
      <w:r>
        <w:rPr>
          <w:rStyle w:val="Fotnotsreferens"/>
          <w:lang w:val="en-US"/>
        </w:rPr>
        <w:t xml:space="preserve"> </w:t>
      </w:r>
      <w:r>
        <w:rPr>
          <w:lang w:val="en-US"/>
        </w:rPr>
        <w:t xml:space="preserve">Zimmerman, D, Grötzbach, L </w:t>
      </w:r>
      <w:r>
        <w:rPr>
          <w:i/>
          <w:lang w:val="en-US"/>
        </w:rPr>
        <w:t>”A Requirement Engineering Approach to User Centered Design”</w:t>
      </w:r>
    </w:p>
  </w:footnote>
  <w:footnote w:id="9">
    <w:p w:rsidR="00DB7CEF" w:rsidRPr="00AF0F5E" w:rsidRDefault="00DB7CEF">
      <w:pPr>
        <w:pStyle w:val="Footnote"/>
        <w:rPr>
          <w:lang w:val="en-US"/>
        </w:rPr>
      </w:pPr>
      <w:r w:rsidRPr="00060BE2">
        <w:rPr>
          <w:rStyle w:val="Fotnotsreferens"/>
        </w:rPr>
        <w:footnoteRef/>
      </w:r>
      <w:r w:rsidRPr="00AF0F5E">
        <w:rPr>
          <w:lang w:val="en-US"/>
        </w:rPr>
        <w:t>Beyer</w:t>
      </w:r>
    </w:p>
  </w:footnote>
  <w:footnote w:id="10">
    <w:p w:rsidR="00DB7CEF" w:rsidRDefault="00DB7CEF">
      <w:pPr>
        <w:pStyle w:val="Fotnotstext"/>
        <w:rPr>
          <w:lang w:val="en-US"/>
        </w:rPr>
      </w:pPr>
      <w:r w:rsidRPr="00060BE2">
        <w:rPr>
          <w:rStyle w:val="Fotnotsreferens"/>
        </w:rPr>
        <w:footnoteRef/>
      </w:r>
      <w:r>
        <w:rPr>
          <w:lang w:val="en-US"/>
        </w:rPr>
        <w:t>Benyon, s.228-232</w:t>
      </w:r>
    </w:p>
  </w:footnote>
  <w:footnote w:id="11">
    <w:p w:rsidR="00DB7CEF" w:rsidRDefault="00DB7CEF">
      <w:pPr>
        <w:pStyle w:val="Fotnotstext"/>
        <w:rPr>
          <w:lang w:val="en-US"/>
        </w:rPr>
      </w:pPr>
      <w:r w:rsidRPr="00060BE2">
        <w:rPr>
          <w:rStyle w:val="Fotnotsreferens"/>
        </w:rPr>
        <w:footnoteRef/>
      </w:r>
      <w:r>
        <w:rPr>
          <w:lang w:val="en-US"/>
        </w:rPr>
        <w:t>Benyon, s.232</w:t>
      </w:r>
    </w:p>
  </w:footnote>
  <w:footnote w:id="12">
    <w:p w:rsidR="00DB7CEF" w:rsidRDefault="00DB7CEF">
      <w:pPr>
        <w:pStyle w:val="Fotnotstext"/>
        <w:rPr>
          <w:lang w:val="en-US"/>
        </w:rPr>
      </w:pPr>
      <w:r w:rsidRPr="00060BE2">
        <w:rPr>
          <w:rStyle w:val="Fotnotsreferens"/>
        </w:rPr>
        <w:footnoteRef/>
      </w:r>
      <w:r>
        <w:rPr>
          <w:lang w:val="en-US"/>
        </w:rPr>
        <w:t>Benyon,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91BDA"/>
    <w:rsid w:val="001953E8"/>
    <w:rsid w:val="001B1383"/>
    <w:rsid w:val="001B7C63"/>
    <w:rsid w:val="001C69BF"/>
    <w:rsid w:val="001D0697"/>
    <w:rsid w:val="001E4839"/>
    <w:rsid w:val="001E61A4"/>
    <w:rsid w:val="001F4014"/>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4CDC"/>
    <w:rsid w:val="003A363F"/>
    <w:rsid w:val="003B52DB"/>
    <w:rsid w:val="003C69C2"/>
    <w:rsid w:val="003E07CF"/>
    <w:rsid w:val="003F03DE"/>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8257F"/>
    <w:rsid w:val="005A35DE"/>
    <w:rsid w:val="005A5DE1"/>
    <w:rsid w:val="005B1F86"/>
    <w:rsid w:val="005B4095"/>
    <w:rsid w:val="005C7B2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04056"/>
    <w:rsid w:val="0072007E"/>
    <w:rsid w:val="00720717"/>
    <w:rsid w:val="00747D4F"/>
    <w:rsid w:val="0075532B"/>
    <w:rsid w:val="00767F14"/>
    <w:rsid w:val="00792F83"/>
    <w:rsid w:val="00797CDD"/>
    <w:rsid w:val="007A7C4E"/>
    <w:rsid w:val="007B3B2D"/>
    <w:rsid w:val="007B3CA4"/>
    <w:rsid w:val="007C7F8A"/>
    <w:rsid w:val="007D7FBA"/>
    <w:rsid w:val="007F0CAD"/>
    <w:rsid w:val="007F64E6"/>
    <w:rsid w:val="00805E5A"/>
    <w:rsid w:val="008077AB"/>
    <w:rsid w:val="00827751"/>
    <w:rsid w:val="008544DF"/>
    <w:rsid w:val="008559D0"/>
    <w:rsid w:val="00871C48"/>
    <w:rsid w:val="00885BDF"/>
    <w:rsid w:val="00890598"/>
    <w:rsid w:val="008A1DEE"/>
    <w:rsid w:val="008A330A"/>
    <w:rsid w:val="008B20F9"/>
    <w:rsid w:val="008C36E9"/>
    <w:rsid w:val="008C40DC"/>
    <w:rsid w:val="008D49F8"/>
    <w:rsid w:val="008E2339"/>
    <w:rsid w:val="008E48CF"/>
    <w:rsid w:val="008E77BB"/>
    <w:rsid w:val="008F48A7"/>
    <w:rsid w:val="00903D74"/>
    <w:rsid w:val="00913A42"/>
    <w:rsid w:val="0092022B"/>
    <w:rsid w:val="00936819"/>
    <w:rsid w:val="00994A1E"/>
    <w:rsid w:val="009B6E64"/>
    <w:rsid w:val="009B796A"/>
    <w:rsid w:val="009D035C"/>
    <w:rsid w:val="009D5400"/>
    <w:rsid w:val="009E2914"/>
    <w:rsid w:val="009E431F"/>
    <w:rsid w:val="00A02794"/>
    <w:rsid w:val="00A029FF"/>
    <w:rsid w:val="00A17B1C"/>
    <w:rsid w:val="00A20E35"/>
    <w:rsid w:val="00A46EDD"/>
    <w:rsid w:val="00A50B22"/>
    <w:rsid w:val="00A54EA7"/>
    <w:rsid w:val="00A641D8"/>
    <w:rsid w:val="00A76924"/>
    <w:rsid w:val="00A81CC8"/>
    <w:rsid w:val="00A822D9"/>
    <w:rsid w:val="00A836B0"/>
    <w:rsid w:val="00A876DD"/>
    <w:rsid w:val="00A877EC"/>
    <w:rsid w:val="00AC2F6D"/>
    <w:rsid w:val="00AC3342"/>
    <w:rsid w:val="00AD3FC8"/>
    <w:rsid w:val="00AF0F5E"/>
    <w:rsid w:val="00AF1908"/>
    <w:rsid w:val="00AF6565"/>
    <w:rsid w:val="00B16D67"/>
    <w:rsid w:val="00B5524A"/>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C0DDF"/>
    <w:rsid w:val="00CC2038"/>
    <w:rsid w:val="00CE4823"/>
    <w:rsid w:val="00CF4F89"/>
    <w:rsid w:val="00D24E47"/>
    <w:rsid w:val="00D3452D"/>
    <w:rsid w:val="00D822FE"/>
    <w:rsid w:val="00D8249C"/>
    <w:rsid w:val="00D84B4B"/>
    <w:rsid w:val="00DA1D7A"/>
    <w:rsid w:val="00DA5DB2"/>
    <w:rsid w:val="00DB7CEF"/>
    <w:rsid w:val="00DC4EFC"/>
    <w:rsid w:val="00DD272C"/>
    <w:rsid w:val="00DF1218"/>
    <w:rsid w:val="00E13155"/>
    <w:rsid w:val="00E133F2"/>
    <w:rsid w:val="00E14C5C"/>
    <w:rsid w:val="00E1521C"/>
    <w:rsid w:val="00E25F0C"/>
    <w:rsid w:val="00E26EF8"/>
    <w:rsid w:val="00E90FE3"/>
    <w:rsid w:val="00EA4A5B"/>
    <w:rsid w:val="00EB1D77"/>
    <w:rsid w:val="00EC1659"/>
    <w:rsid w:val="00EC6853"/>
    <w:rsid w:val="00F10147"/>
    <w:rsid w:val="00F24C65"/>
    <w:rsid w:val="00F33E10"/>
    <w:rsid w:val="00F36993"/>
    <w:rsid w:val="00F378EB"/>
    <w:rsid w:val="00F451D3"/>
    <w:rsid w:val="00F70DE0"/>
    <w:rsid w:val="00F92588"/>
    <w:rsid w:val="00FA13B1"/>
    <w:rsid w:val="00FA7928"/>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2E229-88DE-4B04-B1DF-0FCA5B9C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31</Pages>
  <Words>7713</Words>
  <Characters>40882</Characters>
  <Application>Microsoft Office Word</Application>
  <DocSecurity>0</DocSecurity>
  <Lines>340</Lines>
  <Paragraphs>96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93</cp:revision>
  <cp:lastPrinted>2014-01-17T13:08:00Z</cp:lastPrinted>
  <dcterms:created xsi:type="dcterms:W3CDTF">2014-01-21T15:14:00Z</dcterms:created>
  <dcterms:modified xsi:type="dcterms:W3CDTF">2014-05-12T11:01:00Z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