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0C" w:rsidRPr="00913A42" w:rsidRDefault="006E420C" w:rsidP="006E420C">
      <w:pPr>
        <w:pStyle w:val="Standard"/>
        <w:numPr>
          <w:ilvl w:val="0"/>
          <w:numId w:val="1"/>
        </w:numPr>
        <w:spacing w:line="240" w:lineRule="auto"/>
        <w:rPr>
          <w:rFonts w:ascii="Arial" w:hAnsi="Arial"/>
          <w:sz w:val="36"/>
          <w:szCs w:val="36"/>
          <w:lang w:val="en-US"/>
        </w:rPr>
      </w:pPr>
      <w:r w:rsidRPr="00913A42">
        <w:rPr>
          <w:rFonts w:ascii="Arial" w:hAnsi="Arial"/>
          <w:sz w:val="36"/>
          <w:szCs w:val="36"/>
          <w:lang w:val="en-US"/>
        </w:rPr>
        <w:t>Theoretical framework</w:t>
      </w:r>
    </w:p>
    <w:p w:rsidR="006E420C" w:rsidRPr="00BB7FE5" w:rsidRDefault="006E420C" w:rsidP="006E420C">
      <w:pPr>
        <w:pStyle w:val="Standard"/>
        <w:numPr>
          <w:ilvl w:val="1"/>
          <w:numId w:val="1"/>
        </w:numPr>
        <w:spacing w:line="240" w:lineRule="auto"/>
        <w:rPr>
          <w:rFonts w:ascii="Arial" w:hAnsi="Arial"/>
          <w:sz w:val="24"/>
          <w:szCs w:val="24"/>
          <w:lang w:val="en-US"/>
        </w:rPr>
      </w:pPr>
      <w:r w:rsidRPr="00BB7FE5">
        <w:rPr>
          <w:rFonts w:ascii="Arial" w:hAnsi="Arial"/>
          <w:sz w:val="30"/>
          <w:szCs w:val="30"/>
          <w:lang w:val="en-US"/>
        </w:rPr>
        <w:t>Usability in the software process</w:t>
      </w:r>
    </w:p>
    <w:p w:rsidR="006E420C" w:rsidRDefault="006E420C" w:rsidP="006E420C">
      <w:pPr>
        <w:pStyle w:val="Standard"/>
        <w:spacing w:line="240" w:lineRule="auto"/>
        <w:rPr>
          <w:rFonts w:ascii="Arial" w:hAnsi="Arial"/>
          <w:sz w:val="24"/>
          <w:szCs w:val="24"/>
          <w:lang w:val="en-US"/>
        </w:rPr>
      </w:pPr>
      <w:r>
        <w:rPr>
          <w:rFonts w:ascii="Arial" w:hAnsi="Arial"/>
          <w:sz w:val="24"/>
          <w:szCs w:val="24"/>
          <w:lang w:val="en-US"/>
        </w:rPr>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6E420C" w:rsidRDefault="006E420C" w:rsidP="006E420C">
      <w:pPr>
        <w:pStyle w:val="Standard"/>
        <w:spacing w:line="24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6E420C" w:rsidRDefault="006E420C" w:rsidP="006E420C">
      <w:pPr>
        <w:pStyle w:val="Standard"/>
        <w:spacing w:line="24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6E420C" w:rsidRPr="00416AC7" w:rsidRDefault="006E420C" w:rsidP="006E420C">
      <w:pPr>
        <w:pStyle w:val="Standard"/>
        <w:numPr>
          <w:ilvl w:val="1"/>
          <w:numId w:val="2"/>
        </w:numPr>
        <w:tabs>
          <w:tab w:val="left" w:pos="975"/>
        </w:tabs>
        <w:spacing w:line="240" w:lineRule="auto"/>
        <w:ind w:left="330" w:hanging="360"/>
        <w:rPr>
          <w:rFonts w:ascii="Arial" w:hAnsi="Arial"/>
          <w:sz w:val="30"/>
          <w:szCs w:val="30"/>
          <w:lang w:val="en-US"/>
        </w:rPr>
      </w:pPr>
      <w:r>
        <w:rPr>
          <w:rFonts w:ascii="Arial" w:hAnsi="Arial"/>
          <w:sz w:val="24"/>
          <w:szCs w:val="24"/>
          <w:lang w:val="en-US"/>
        </w:rPr>
        <w:t>User interface requirements define how the interface should look like and translate into design artifacts such as sketches, navigation models, information architecture and eventually paper prototypes.</w:t>
      </w:r>
      <w:r w:rsidRPr="00060BE2">
        <w:rPr>
          <w:rStyle w:val="Fotnotsreferens"/>
          <w:rFonts w:ascii="Arial" w:hAnsi="Arial"/>
          <w:sz w:val="24"/>
          <w:szCs w:val="24"/>
        </w:rPr>
        <w:footnoteReference w:id="1"/>
      </w:r>
    </w:p>
    <w:p w:rsidR="006E420C" w:rsidRPr="00AF0F5E" w:rsidRDefault="006E420C" w:rsidP="006E420C">
      <w:pPr>
        <w:pStyle w:val="Standard"/>
        <w:spacing w:line="240" w:lineRule="auto"/>
        <w:ind w:left="30" w:hanging="360"/>
        <w:rPr>
          <w:rFonts w:ascii="Arial" w:hAnsi="Arial"/>
          <w:sz w:val="24"/>
          <w:szCs w:val="24"/>
          <w:lang w:val="en-US"/>
        </w:rPr>
      </w:pPr>
    </w:p>
    <w:p w:rsidR="006E420C" w:rsidRDefault="006E420C" w:rsidP="006E420C">
      <w:pPr>
        <w:pStyle w:val="Standard"/>
        <w:numPr>
          <w:ilvl w:val="1"/>
          <w:numId w:val="2"/>
        </w:numPr>
        <w:spacing w:line="240" w:lineRule="auto"/>
        <w:rPr>
          <w:rFonts w:ascii="Arial" w:hAnsi="Arial"/>
          <w:sz w:val="30"/>
          <w:szCs w:val="30"/>
          <w:lang w:val="en-US"/>
        </w:rPr>
      </w:pPr>
      <w:r w:rsidRPr="00AF0F5E">
        <w:rPr>
          <w:rFonts w:ascii="Arial" w:hAnsi="Arial"/>
          <w:sz w:val="30"/>
          <w:szCs w:val="30"/>
          <w:lang w:val="en-US"/>
        </w:rPr>
        <w:t xml:space="preserve"> Why agile user-centered methods?</w:t>
      </w:r>
    </w:p>
    <w:p w:rsidR="006E420C" w:rsidRDefault="006E420C" w:rsidP="006E420C">
      <w:pPr>
        <w:pStyle w:val="Liststycke"/>
        <w:spacing w:line="240" w:lineRule="auto"/>
        <w:rPr>
          <w:rFonts w:ascii="Arial" w:hAnsi="Arial"/>
          <w:sz w:val="30"/>
          <w:szCs w:val="30"/>
          <w:lang w:val="en-US"/>
        </w:rPr>
      </w:pPr>
    </w:p>
    <w:p w:rsidR="006E420C" w:rsidRPr="00AF0F5E" w:rsidRDefault="006E420C" w:rsidP="006E420C">
      <w:pPr>
        <w:pStyle w:val="Standard"/>
        <w:tabs>
          <w:tab w:val="left" w:pos="360"/>
        </w:tabs>
        <w:spacing w:line="24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6E420C" w:rsidRDefault="006E420C" w:rsidP="006E420C">
      <w:pPr>
        <w:pStyle w:val="Standard"/>
        <w:tabs>
          <w:tab w:val="left" w:pos="360"/>
        </w:tabs>
        <w:spacing w:line="24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6E420C" w:rsidRPr="00AF0F5E" w:rsidRDefault="006E420C" w:rsidP="006E420C">
      <w:pPr>
        <w:pStyle w:val="Standard"/>
        <w:spacing w:line="240" w:lineRule="auto"/>
        <w:rPr>
          <w:rFonts w:ascii="Arial" w:hAnsi="Arial"/>
          <w:sz w:val="30"/>
          <w:szCs w:val="30"/>
          <w:lang w:val="en-US"/>
        </w:rPr>
      </w:pPr>
    </w:p>
    <w:p w:rsidR="006E420C" w:rsidRPr="00AF0F5E" w:rsidRDefault="006E420C" w:rsidP="006E420C">
      <w:pPr>
        <w:pStyle w:val="Standard"/>
        <w:numPr>
          <w:ilvl w:val="1"/>
          <w:numId w:val="2"/>
        </w:numPr>
        <w:spacing w:line="240" w:lineRule="auto"/>
        <w:rPr>
          <w:rFonts w:ascii="Arial" w:hAnsi="Arial"/>
          <w:b/>
          <w:bCs/>
          <w:sz w:val="24"/>
          <w:szCs w:val="24"/>
          <w:lang w:val="en-US"/>
        </w:rPr>
      </w:pPr>
      <w:proofErr w:type="spellStart"/>
      <w:r>
        <w:rPr>
          <w:rFonts w:ascii="Arial" w:hAnsi="Arial"/>
          <w:sz w:val="30"/>
          <w:szCs w:val="30"/>
        </w:rPr>
        <w:t>Phase</w:t>
      </w:r>
      <w:proofErr w:type="spellEnd"/>
      <w:r>
        <w:rPr>
          <w:rFonts w:ascii="Arial" w:hAnsi="Arial"/>
          <w:sz w:val="30"/>
          <w:szCs w:val="30"/>
        </w:rPr>
        <w:t xml:space="preserve"> </w:t>
      </w:r>
    </w:p>
    <w:p w:rsidR="006E420C" w:rsidRPr="00AF0F5E" w:rsidRDefault="006E420C" w:rsidP="006E420C">
      <w:pPr>
        <w:pStyle w:val="Standard"/>
        <w:spacing w:line="240" w:lineRule="auto"/>
        <w:ind w:left="735" w:hanging="360"/>
        <w:rPr>
          <w:rFonts w:ascii="Arial" w:hAnsi="Arial"/>
          <w:b/>
          <w:bCs/>
          <w:sz w:val="24"/>
          <w:szCs w:val="24"/>
          <w:lang w:val="en-US"/>
        </w:rPr>
      </w:pPr>
    </w:p>
    <w:p w:rsidR="006E420C" w:rsidRDefault="006E420C" w:rsidP="006E420C">
      <w:pPr>
        <w:pStyle w:val="Standard"/>
        <w:numPr>
          <w:ilvl w:val="1"/>
          <w:numId w:val="2"/>
        </w:numPr>
        <w:spacing w:line="240" w:lineRule="auto"/>
        <w:rPr>
          <w:rFonts w:ascii="Arial" w:hAnsi="Arial"/>
          <w:sz w:val="30"/>
          <w:szCs w:val="30"/>
        </w:rPr>
      </w:pPr>
      <w:r>
        <w:rPr>
          <w:rFonts w:ascii="Arial" w:hAnsi="Arial"/>
          <w:sz w:val="30"/>
          <w:szCs w:val="30"/>
        </w:rPr>
        <w:lastRenderedPageBreak/>
        <w:t xml:space="preserve">Release </w:t>
      </w:r>
      <w:proofErr w:type="spellStart"/>
      <w:r>
        <w:rPr>
          <w:rFonts w:ascii="Arial" w:hAnsi="Arial"/>
          <w:sz w:val="30"/>
          <w:szCs w:val="30"/>
        </w:rPr>
        <w:t>planning</w:t>
      </w:r>
      <w:proofErr w:type="spellEnd"/>
      <w:r>
        <w:rPr>
          <w:rFonts w:ascii="Arial" w:hAnsi="Arial"/>
          <w:sz w:val="30"/>
          <w:szCs w:val="30"/>
        </w:rPr>
        <w:t xml:space="preserve"> </w:t>
      </w:r>
      <w:proofErr w:type="spellStart"/>
      <w:r>
        <w:rPr>
          <w:rFonts w:ascii="Arial" w:hAnsi="Arial"/>
          <w:sz w:val="30"/>
          <w:szCs w:val="30"/>
        </w:rPr>
        <w:t>phase</w:t>
      </w:r>
      <w:proofErr w:type="spellEnd"/>
      <w:r>
        <w:rPr>
          <w:rFonts w:ascii="Arial" w:hAnsi="Arial"/>
          <w:sz w:val="30"/>
          <w:szCs w:val="30"/>
        </w:rPr>
        <w:t xml:space="preserve"> and sprints</w:t>
      </w:r>
    </w:p>
    <w:p w:rsidR="006E420C" w:rsidRDefault="006E420C" w:rsidP="006E420C">
      <w:pPr>
        <w:pStyle w:val="Standard"/>
        <w:spacing w:line="24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6E420C" w:rsidRPr="00AF0F5E" w:rsidRDefault="006E420C" w:rsidP="006E420C">
      <w:pPr>
        <w:pStyle w:val="Standard"/>
        <w:tabs>
          <w:tab w:val="left" w:pos="1470"/>
        </w:tabs>
        <w:spacing w:line="240" w:lineRule="auto"/>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implemented early on and so should stories that are dependent on complex technology. In the case of issues with that particular technology there is then still time to fix these compared to if those stories would have been pushed back to end of the development phase.</w:t>
      </w:r>
      <w:r w:rsidRPr="00060BE2">
        <w:rPr>
          <w:rStyle w:val="Fotnotsreferens"/>
          <w:rFonts w:ascii="Arial" w:hAnsi="Arial"/>
          <w:sz w:val="24"/>
          <w:szCs w:val="24"/>
          <w:lang w:val="en-US"/>
        </w:rPr>
        <w:footnoteReference w:id="2"/>
      </w:r>
    </w:p>
    <w:p w:rsidR="006E420C" w:rsidRPr="00AF0F5E" w:rsidRDefault="006E420C" w:rsidP="006E420C">
      <w:pPr>
        <w:pStyle w:val="Standard"/>
        <w:spacing w:line="240" w:lineRule="auto"/>
        <w:rPr>
          <w:rFonts w:ascii="Arial" w:hAnsi="Arial"/>
          <w:sz w:val="24"/>
          <w:szCs w:val="24"/>
          <w:lang w:val="en-US"/>
        </w:rPr>
      </w:pPr>
    </w:p>
    <w:p w:rsidR="006E420C" w:rsidRDefault="006E420C" w:rsidP="006E420C">
      <w:pPr>
        <w:pStyle w:val="Standard"/>
        <w:numPr>
          <w:ilvl w:val="1"/>
          <w:numId w:val="2"/>
        </w:numPr>
        <w:spacing w:line="240" w:lineRule="auto"/>
        <w:rPr>
          <w:rFonts w:ascii="Arial" w:hAnsi="Arial"/>
          <w:sz w:val="30"/>
          <w:szCs w:val="30"/>
        </w:rPr>
      </w:pPr>
      <w:proofErr w:type="spellStart"/>
      <w:r>
        <w:rPr>
          <w:rFonts w:ascii="Arial" w:hAnsi="Arial"/>
          <w:sz w:val="30"/>
          <w:szCs w:val="30"/>
        </w:rPr>
        <w:t>Methods</w:t>
      </w:r>
      <w:proofErr w:type="spellEnd"/>
      <w:r>
        <w:rPr>
          <w:rFonts w:ascii="Arial" w:hAnsi="Arial"/>
          <w:sz w:val="30"/>
          <w:szCs w:val="30"/>
        </w:rPr>
        <w:t xml:space="preserve"> for </w:t>
      </w:r>
      <w:proofErr w:type="spellStart"/>
      <w:r>
        <w:rPr>
          <w:rFonts w:ascii="Arial" w:hAnsi="Arial"/>
          <w:sz w:val="30"/>
          <w:szCs w:val="30"/>
        </w:rPr>
        <w:t>evaulating</w:t>
      </w:r>
      <w:proofErr w:type="spellEnd"/>
      <w:r>
        <w:rPr>
          <w:rFonts w:ascii="Arial" w:hAnsi="Arial"/>
          <w:sz w:val="30"/>
          <w:szCs w:val="30"/>
        </w:rPr>
        <w:t xml:space="preserve"> </w:t>
      </w:r>
      <w:proofErr w:type="spellStart"/>
      <w:r>
        <w:rPr>
          <w:rFonts w:ascii="Arial" w:hAnsi="Arial"/>
          <w:sz w:val="30"/>
          <w:szCs w:val="30"/>
        </w:rPr>
        <w:t>usability</w:t>
      </w:r>
      <w:proofErr w:type="spellEnd"/>
    </w:p>
    <w:p w:rsidR="006E420C" w:rsidRPr="00AF0F5E" w:rsidRDefault="006E420C" w:rsidP="006E420C">
      <w:pPr>
        <w:pStyle w:val="Standard"/>
        <w:spacing w:line="24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tnotsreferens"/>
          <w:rFonts w:ascii="Arial" w:hAnsi="Arial"/>
          <w:sz w:val="24"/>
          <w:szCs w:val="24"/>
        </w:rPr>
        <w:footnoteReference w:id="3"/>
      </w:r>
    </w:p>
    <w:p w:rsidR="006E420C" w:rsidRPr="00AF0F5E" w:rsidRDefault="006E420C" w:rsidP="006E420C">
      <w:pPr>
        <w:pStyle w:val="Standard"/>
        <w:spacing w:line="24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tnotsreferens"/>
          <w:rFonts w:ascii="Arial" w:hAnsi="Arial"/>
          <w:sz w:val="24"/>
          <w:szCs w:val="24"/>
        </w:rPr>
        <w:footnoteReference w:id="4"/>
      </w:r>
    </w:p>
    <w:p w:rsidR="006E420C" w:rsidRPr="00AF0F5E" w:rsidRDefault="006E420C" w:rsidP="006E420C">
      <w:pPr>
        <w:pStyle w:val="Standard"/>
        <w:numPr>
          <w:ilvl w:val="0"/>
          <w:numId w:val="2"/>
        </w:numPr>
        <w:spacing w:line="240" w:lineRule="auto"/>
        <w:rPr>
          <w:lang w:val="en-US"/>
        </w:rPr>
      </w:pPr>
      <w:proofErr w:type="gramStart"/>
      <w:r>
        <w:rPr>
          <w:lang w:val="en-US"/>
        </w:rPr>
        <w:lastRenderedPageBreak/>
        <w:t>Table  -</w:t>
      </w:r>
      <w:proofErr w:type="gramEnd"/>
      <w:r>
        <w:rPr>
          <w:lang w:val="en-US"/>
        </w:rPr>
        <w:t xml:space="preserve"> Guidelines for cooperative evaluation. </w:t>
      </w:r>
      <w:r w:rsidRPr="00060BE2">
        <w:rPr>
          <w:rStyle w:val="Fotnotsreferens"/>
        </w:rPr>
        <w:footnoteReference w:id="5"/>
      </w:r>
    </w:p>
    <w:tbl>
      <w:tblPr>
        <w:tblW w:w="9211" w:type="dxa"/>
        <w:tblInd w:w="-108" w:type="dxa"/>
        <w:tblLayout w:type="fixed"/>
        <w:tblCellMar>
          <w:left w:w="10" w:type="dxa"/>
          <w:right w:w="10" w:type="dxa"/>
        </w:tblCellMar>
        <w:tblLook w:val="0000"/>
      </w:tblPr>
      <w:tblGrid>
        <w:gridCol w:w="4605"/>
        <w:gridCol w:w="4606"/>
      </w:tblGrid>
      <w:tr w:rsidR="006E420C" w:rsidTr="00FC0DBF">
        <w:tc>
          <w:tcPr>
            <w:tcW w:w="4605"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Notes</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Using scenarios prepared earlier, write a draft list of tasks.</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Tasks must be realistic, do-able with the software and explore the system thoroughly.</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Try out the tasks and estimate how long they will take a participant to complete</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6E420C"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Some useful prompt questions are provided below.</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6E420C" w:rsidRPr="007B3CA4" w:rsidTr="00FC0DBF">
        <w:tc>
          <w:tcPr>
            <w:tcW w:w="4605" w:type="dxa"/>
            <w:tcMar>
              <w:top w:w="0" w:type="dxa"/>
              <w:left w:w="108" w:type="dxa"/>
              <w:bottom w:w="0" w:type="dxa"/>
              <w:right w:w="108" w:type="dxa"/>
            </w:tcMar>
          </w:tcPr>
          <w:p w:rsidR="006E420C" w:rsidRPr="00AF0F5E" w:rsidRDefault="006E420C" w:rsidP="00FC0DBF">
            <w:pPr>
              <w:pStyle w:val="Standard"/>
              <w:spacing w:line="24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p>
        </w:tc>
      </w:tr>
      <w:tr w:rsidR="006E420C" w:rsidRPr="007B3CA4" w:rsidTr="00FC0DBF">
        <w:tc>
          <w:tcPr>
            <w:tcW w:w="4605" w:type="dxa"/>
            <w:tcMar>
              <w:top w:w="0" w:type="dxa"/>
              <w:left w:w="108" w:type="dxa"/>
              <w:bottom w:w="0" w:type="dxa"/>
              <w:right w:w="108" w:type="dxa"/>
            </w:tcMar>
          </w:tcPr>
          <w:p w:rsidR="006E420C" w:rsidRDefault="006E420C" w:rsidP="00FC0DBF">
            <w:pPr>
              <w:pStyle w:val="Standard"/>
              <w:spacing w:line="240" w:lineRule="auto"/>
              <w:rPr>
                <w:lang w:val="en-US"/>
              </w:rPr>
            </w:pPr>
          </w:p>
          <w:p w:rsidR="006E420C" w:rsidRDefault="006E420C" w:rsidP="00FC0DBF">
            <w:pPr>
              <w:pStyle w:val="Standard"/>
              <w:spacing w:line="240" w:lineRule="auto"/>
              <w:rPr>
                <w:lang w:val="en-US"/>
              </w:rPr>
            </w:pPr>
          </w:p>
          <w:p w:rsidR="006E420C" w:rsidRDefault="006E420C" w:rsidP="00FC0DBF">
            <w:pPr>
              <w:pStyle w:val="Standard"/>
              <w:spacing w:line="240" w:lineRule="auto"/>
              <w:rPr>
                <w:lang w:val="en-US"/>
              </w:rPr>
            </w:pPr>
          </w:p>
          <w:p w:rsidR="006E420C" w:rsidRPr="00AF0F5E" w:rsidRDefault="006E420C" w:rsidP="00FC0DBF">
            <w:pPr>
              <w:pStyle w:val="Standard"/>
              <w:spacing w:line="240" w:lineRule="auto"/>
              <w:rPr>
                <w:lang w:val="en-US"/>
              </w:rPr>
            </w:pPr>
          </w:p>
        </w:tc>
        <w:tc>
          <w:tcPr>
            <w:tcW w:w="4606" w:type="dxa"/>
            <w:tcMar>
              <w:top w:w="0" w:type="dxa"/>
              <w:left w:w="108" w:type="dxa"/>
              <w:bottom w:w="0" w:type="dxa"/>
              <w:right w:w="108" w:type="dxa"/>
            </w:tcMar>
          </w:tcPr>
          <w:p w:rsidR="006E420C" w:rsidRDefault="006E420C" w:rsidP="00FC0DBF">
            <w:pPr>
              <w:pStyle w:val="Standard"/>
              <w:spacing w:line="240" w:lineRule="auto"/>
              <w:rPr>
                <w:rFonts w:ascii="Arial" w:hAnsi="Arial"/>
                <w:sz w:val="24"/>
                <w:szCs w:val="24"/>
                <w:lang w:val="en-US"/>
              </w:rPr>
            </w:pPr>
          </w:p>
        </w:tc>
      </w:tr>
    </w:tbl>
    <w:p w:rsidR="009F1497" w:rsidRPr="006F0809" w:rsidRDefault="009F1497" w:rsidP="009F1497">
      <w:pPr>
        <w:pStyle w:val="Standard"/>
        <w:spacing w:line="240" w:lineRule="auto"/>
        <w:rPr>
          <w:rFonts w:ascii="Arial" w:hAnsi="Arial"/>
          <w:sz w:val="36"/>
          <w:szCs w:val="36"/>
          <w:lang w:val="en-US"/>
        </w:rPr>
      </w:pPr>
      <w:r w:rsidRPr="00610891">
        <w:rPr>
          <w:rFonts w:ascii="Arial" w:hAnsi="Arial"/>
          <w:sz w:val="36"/>
          <w:szCs w:val="36"/>
          <w:lang w:val="en-US"/>
        </w:rPr>
        <w:t xml:space="preserve">7 </w:t>
      </w:r>
      <w:proofErr w:type="gramStart"/>
      <w:r w:rsidRPr="006F0809">
        <w:rPr>
          <w:rFonts w:ascii="Arial" w:hAnsi="Arial"/>
          <w:sz w:val="36"/>
          <w:szCs w:val="36"/>
          <w:lang w:val="en-US"/>
        </w:rPr>
        <w:t>Evaluation</w:t>
      </w:r>
      <w:proofErr w:type="gramEnd"/>
    </w:p>
    <w:p w:rsidR="009F1497" w:rsidRDefault="009F1497" w:rsidP="009F1497">
      <w:pPr>
        <w:pStyle w:val="Standard"/>
        <w:numPr>
          <w:ilvl w:val="1"/>
          <w:numId w:val="3"/>
        </w:numPr>
        <w:spacing w:line="240" w:lineRule="auto"/>
        <w:rPr>
          <w:rFonts w:ascii="Arial" w:hAnsi="Arial"/>
          <w:sz w:val="30"/>
          <w:szCs w:val="30"/>
          <w:lang w:val="en-US"/>
        </w:rPr>
      </w:pPr>
      <w:r>
        <w:rPr>
          <w:rFonts w:ascii="Arial" w:hAnsi="Arial"/>
          <w:sz w:val="30"/>
          <w:szCs w:val="30"/>
          <w:lang w:val="en-US"/>
        </w:rPr>
        <w:lastRenderedPageBreak/>
        <w:t>Choice of evaluation method</w:t>
      </w:r>
    </w:p>
    <w:p w:rsidR="009F1497" w:rsidRPr="00D8249C" w:rsidRDefault="009F1497" w:rsidP="009F1497">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mainly aimed at a few users at the motion vision lab at Uppsala University </w:t>
      </w:r>
    </w:p>
    <w:p w:rsidR="009F1497" w:rsidRPr="00F33E10" w:rsidRDefault="009F1497" w:rsidP="009F1497">
      <w:pPr>
        <w:pStyle w:val="Standard"/>
        <w:numPr>
          <w:ilvl w:val="1"/>
          <w:numId w:val="3"/>
        </w:numPr>
        <w:spacing w:line="240" w:lineRule="auto"/>
        <w:rPr>
          <w:rFonts w:ascii="Arial" w:hAnsi="Arial"/>
          <w:sz w:val="30"/>
          <w:szCs w:val="30"/>
          <w:lang w:val="en-US"/>
        </w:rPr>
      </w:pPr>
      <w:r w:rsidRPr="00F33E10">
        <w:rPr>
          <w:rFonts w:ascii="Arial" w:hAnsi="Arial"/>
          <w:sz w:val="30"/>
          <w:szCs w:val="30"/>
          <w:lang w:val="en-US"/>
        </w:rPr>
        <w:t>Process</w:t>
      </w:r>
    </w:p>
    <w:p w:rsidR="009F1497" w:rsidRPr="00AF0F5E" w:rsidRDefault="009F1497" w:rsidP="009F1497">
      <w:pPr>
        <w:pStyle w:val="Standard"/>
        <w:spacing w:line="240" w:lineRule="auto"/>
        <w:rPr>
          <w:rFonts w:ascii="Arial" w:hAnsi="Arial"/>
          <w:sz w:val="24"/>
          <w:szCs w:val="24"/>
          <w:lang w:val="en-US"/>
        </w:rPr>
      </w:pPr>
      <w:r w:rsidRPr="00AF0F5E">
        <w:rPr>
          <w:rFonts w:ascii="Arial" w:hAnsi="Arial"/>
          <w:sz w:val="24"/>
          <w:szCs w:val="24"/>
          <w:lang w:val="en-US"/>
        </w:rPr>
        <w:t>The</w:t>
      </w:r>
    </w:p>
    <w:p w:rsidR="009F1497" w:rsidRPr="00AF0F5E" w:rsidRDefault="009F1497" w:rsidP="009F1497">
      <w:pPr>
        <w:pStyle w:val="Standard"/>
        <w:spacing w:line="240" w:lineRule="auto"/>
        <w:rPr>
          <w:rFonts w:ascii="Arial" w:hAnsi="Arial"/>
          <w:sz w:val="24"/>
          <w:szCs w:val="24"/>
          <w:lang w:val="en-US"/>
        </w:rPr>
      </w:pPr>
      <w:r w:rsidRPr="00AF0F5E">
        <w:rPr>
          <w:rFonts w:ascii="Arial" w:hAnsi="Arial"/>
          <w:sz w:val="24"/>
          <w:szCs w:val="24"/>
          <w:lang w:val="en-US"/>
        </w:rPr>
        <w:t xml:space="preserve">  </w:t>
      </w:r>
    </w:p>
    <w:p w:rsidR="009F1497" w:rsidRDefault="009F1497" w:rsidP="009F1497">
      <w:pPr>
        <w:pStyle w:val="Standard"/>
        <w:numPr>
          <w:ilvl w:val="1"/>
          <w:numId w:val="3"/>
        </w:numPr>
        <w:spacing w:line="240" w:lineRule="auto"/>
        <w:rPr>
          <w:rFonts w:ascii="Arial" w:hAnsi="Arial"/>
          <w:sz w:val="24"/>
          <w:szCs w:val="24"/>
        </w:rPr>
      </w:pPr>
      <w:proofErr w:type="spellStart"/>
      <w:r>
        <w:rPr>
          <w:rFonts w:ascii="Arial" w:hAnsi="Arial"/>
          <w:sz w:val="24"/>
          <w:szCs w:val="24"/>
        </w:rPr>
        <w:t>Result</w:t>
      </w:r>
      <w:proofErr w:type="spellEnd"/>
    </w:p>
    <w:p w:rsidR="003E5843" w:rsidRPr="006E420C" w:rsidRDefault="003E5843">
      <w:pPr>
        <w:rPr>
          <w:lang w:val="en-US"/>
        </w:rPr>
      </w:pPr>
    </w:p>
    <w:sectPr w:rsidR="003E5843" w:rsidRPr="006E420C" w:rsidSect="003E584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64A" w:rsidRDefault="0014264A" w:rsidP="006E420C">
      <w:pPr>
        <w:spacing w:after="0" w:line="240" w:lineRule="auto"/>
      </w:pPr>
      <w:r>
        <w:separator/>
      </w:r>
    </w:p>
  </w:endnote>
  <w:endnote w:type="continuationSeparator" w:id="0">
    <w:p w:rsidR="0014264A" w:rsidRDefault="0014264A" w:rsidP="006E4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64A" w:rsidRDefault="0014264A" w:rsidP="006E420C">
      <w:pPr>
        <w:spacing w:after="0" w:line="240" w:lineRule="auto"/>
      </w:pPr>
      <w:r>
        <w:separator/>
      </w:r>
    </w:p>
  </w:footnote>
  <w:footnote w:type="continuationSeparator" w:id="0">
    <w:p w:rsidR="0014264A" w:rsidRDefault="0014264A" w:rsidP="006E420C">
      <w:pPr>
        <w:spacing w:after="0" w:line="240" w:lineRule="auto"/>
      </w:pPr>
      <w:r>
        <w:continuationSeparator/>
      </w:r>
    </w:p>
  </w:footnote>
  <w:footnote w:id="1">
    <w:p w:rsidR="006E420C" w:rsidRPr="00AF0F5E" w:rsidRDefault="006E420C" w:rsidP="006E420C">
      <w:pPr>
        <w:pStyle w:val="Fotnotstext"/>
        <w:rPr>
          <w:lang w:val="en-US"/>
        </w:rPr>
      </w:pPr>
      <w:r w:rsidRPr="00060BE2">
        <w:rPr>
          <w:rStyle w:val="Fotnotsreferens"/>
        </w:rPr>
        <w:footnoteRef/>
      </w:r>
      <w:r>
        <w:rPr>
          <w:rStyle w:val="Fotnotsreferens"/>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2">
    <w:p w:rsidR="006E420C" w:rsidRPr="00AF0F5E" w:rsidRDefault="006E420C" w:rsidP="006E420C">
      <w:pPr>
        <w:pStyle w:val="Footnote"/>
        <w:rPr>
          <w:lang w:val="en-US"/>
        </w:rPr>
      </w:pPr>
      <w:r w:rsidRPr="00060BE2">
        <w:rPr>
          <w:rStyle w:val="Fotnotsreferens"/>
        </w:rPr>
        <w:footnoteRef/>
      </w:r>
      <w:r w:rsidRPr="00AF0F5E">
        <w:rPr>
          <w:lang w:val="en-US"/>
        </w:rPr>
        <w:t>Beyer</w:t>
      </w:r>
    </w:p>
  </w:footnote>
  <w:footnote w:id="3">
    <w:p w:rsidR="006E420C" w:rsidRDefault="006E420C" w:rsidP="006E420C">
      <w:pPr>
        <w:pStyle w:val="Fotnotstext"/>
        <w:rPr>
          <w:lang w:val="en-US"/>
        </w:rPr>
      </w:pPr>
      <w:r w:rsidRPr="00060BE2">
        <w:rPr>
          <w:rStyle w:val="Fotnotsreferens"/>
        </w:rPr>
        <w:footnoteRef/>
      </w:r>
      <w:proofErr w:type="spellStart"/>
      <w:r>
        <w:rPr>
          <w:lang w:val="en-US"/>
        </w:rPr>
        <w:t>Benyon</w:t>
      </w:r>
      <w:proofErr w:type="spellEnd"/>
      <w:r>
        <w:rPr>
          <w:lang w:val="en-US"/>
        </w:rPr>
        <w:t>, s.228-232</w:t>
      </w:r>
    </w:p>
  </w:footnote>
  <w:footnote w:id="4">
    <w:p w:rsidR="006E420C" w:rsidRDefault="006E420C" w:rsidP="006E420C">
      <w:pPr>
        <w:pStyle w:val="Fotnotstext"/>
        <w:rPr>
          <w:lang w:val="en-US"/>
        </w:rPr>
      </w:pPr>
      <w:r w:rsidRPr="00060BE2">
        <w:rPr>
          <w:rStyle w:val="Fotnotsreferens"/>
        </w:rPr>
        <w:footnoteRef/>
      </w:r>
      <w:proofErr w:type="spellStart"/>
      <w:r>
        <w:rPr>
          <w:lang w:val="en-US"/>
        </w:rPr>
        <w:t>Benyon</w:t>
      </w:r>
      <w:proofErr w:type="spellEnd"/>
      <w:r>
        <w:rPr>
          <w:lang w:val="en-US"/>
        </w:rPr>
        <w:t>, s.232</w:t>
      </w:r>
    </w:p>
  </w:footnote>
  <w:footnote w:id="5">
    <w:p w:rsidR="006E420C" w:rsidRDefault="006E420C" w:rsidP="006E420C">
      <w:pPr>
        <w:pStyle w:val="Fotnotstext"/>
        <w:rPr>
          <w:lang w:val="en-US"/>
        </w:rPr>
      </w:pPr>
      <w:r w:rsidRPr="00060BE2">
        <w:rPr>
          <w:rStyle w:val="Fotnotsreferens"/>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86FC5"/>
    <w:rsid w:val="0014264A"/>
    <w:rsid w:val="003E5843"/>
    <w:rsid w:val="00486FC5"/>
    <w:rsid w:val="006E420C"/>
    <w:rsid w:val="009F149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20C"/>
    <w:pPr>
      <w:widowControl w:val="0"/>
      <w:suppressAutoHyphens/>
      <w:autoSpaceDN w:val="0"/>
      <w:textAlignment w:val="baseline"/>
    </w:pPr>
    <w:rPr>
      <w:rFonts w:ascii="Calibri" w:eastAsia="WenQuanYi Micro Hei" w:hAnsi="Calibri" w:cs="Calibri"/>
      <w:kern w:val="3"/>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6E420C"/>
    <w:pPr>
      <w:suppressAutoHyphens/>
      <w:autoSpaceDN w:val="0"/>
      <w:textAlignment w:val="baseline"/>
    </w:pPr>
    <w:rPr>
      <w:rFonts w:ascii="Calibri" w:eastAsia="WenQuanYi Micro Hei" w:hAnsi="Calibri" w:cs="Calibri"/>
      <w:kern w:val="3"/>
    </w:rPr>
  </w:style>
  <w:style w:type="paragraph" w:styleId="Fotnotstext">
    <w:name w:val="footnote text"/>
    <w:basedOn w:val="Standard"/>
    <w:link w:val="FotnotstextChar"/>
    <w:rsid w:val="006E420C"/>
    <w:pPr>
      <w:spacing w:after="0" w:line="240" w:lineRule="auto"/>
    </w:pPr>
    <w:rPr>
      <w:sz w:val="20"/>
      <w:szCs w:val="20"/>
    </w:rPr>
  </w:style>
  <w:style w:type="character" w:customStyle="1" w:styleId="FotnotstextChar">
    <w:name w:val="Fotnotstext Char"/>
    <w:basedOn w:val="Standardstycketeckensnitt"/>
    <w:link w:val="Fotnotstext"/>
    <w:rsid w:val="006E420C"/>
    <w:rPr>
      <w:rFonts w:ascii="Calibri" w:eastAsia="WenQuanYi Micro Hei" w:hAnsi="Calibri" w:cs="Calibri"/>
      <w:kern w:val="3"/>
      <w:sz w:val="20"/>
      <w:szCs w:val="20"/>
    </w:rPr>
  </w:style>
  <w:style w:type="paragraph" w:styleId="Liststycke">
    <w:name w:val="List Paragraph"/>
    <w:basedOn w:val="Standard"/>
    <w:rsid w:val="006E420C"/>
    <w:pPr>
      <w:ind w:left="720"/>
    </w:pPr>
  </w:style>
  <w:style w:type="paragraph" w:customStyle="1" w:styleId="Footnote">
    <w:name w:val="Footnote"/>
    <w:basedOn w:val="Standard"/>
    <w:rsid w:val="006E420C"/>
    <w:pPr>
      <w:suppressLineNumbers/>
      <w:ind w:left="339" w:hanging="339"/>
    </w:pPr>
    <w:rPr>
      <w:sz w:val="20"/>
      <w:szCs w:val="20"/>
    </w:rPr>
  </w:style>
  <w:style w:type="character" w:styleId="Fotnotsreferens">
    <w:name w:val="footnote reference"/>
    <w:basedOn w:val="Standardstycketeckensnitt"/>
    <w:rsid w:val="006E420C"/>
    <w:rPr>
      <w:position w:val="0"/>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5799</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cp:revision>
  <dcterms:created xsi:type="dcterms:W3CDTF">2014-05-12T12:37:00Z</dcterms:created>
  <dcterms:modified xsi:type="dcterms:W3CDTF">2014-05-12T12:39:00Z</dcterms:modified>
</cp:coreProperties>
</file>