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7EF" w:rsidRPr="009A5116" w:rsidRDefault="00A127EF" w:rsidP="00A127EF">
      <w:pPr>
        <w:rPr>
          <w:rFonts w:ascii="Arial Black" w:hAnsi="Arial Black"/>
          <w:b/>
          <w:sz w:val="24"/>
          <w:szCs w:val="24"/>
        </w:rPr>
      </w:pPr>
      <w:r w:rsidRPr="009A5116">
        <w:rPr>
          <w:rFonts w:ascii="Arial Black" w:hAnsi="Arial Black"/>
          <w:sz w:val="24"/>
          <w:szCs w:val="24"/>
        </w:rPr>
        <w:t xml:space="preserve">Computer Science 2 - Weekly Quiz </w:t>
      </w:r>
      <w:r w:rsidR="00DE3BA1">
        <w:rPr>
          <w:rFonts w:ascii="Arial Black" w:hAnsi="Arial Black"/>
          <w:sz w:val="24"/>
          <w:szCs w:val="24"/>
        </w:rPr>
        <w:t>10/21</w:t>
      </w:r>
      <w:r w:rsidRPr="009A5116">
        <w:rPr>
          <w:rFonts w:ascii="Arial Black" w:hAnsi="Arial Black"/>
          <w:sz w:val="24"/>
          <w:szCs w:val="24"/>
        </w:rPr>
        <w:t xml:space="preserve">     </w:t>
      </w:r>
      <w:r w:rsidRPr="009A5116">
        <w:rPr>
          <w:rFonts w:ascii="Arial Black" w:hAnsi="Arial Black"/>
          <w:b/>
          <w:sz w:val="24"/>
          <w:szCs w:val="24"/>
        </w:rPr>
        <w:t>NAME</w:t>
      </w:r>
      <w:r w:rsidR="00035954">
        <w:rPr>
          <w:rFonts w:ascii="Arial Black" w:hAnsi="Arial Black"/>
          <w:b/>
        </w:rPr>
        <w:t xml:space="preserve">: Jake </w:t>
      </w:r>
      <w:proofErr w:type="spellStart"/>
      <w:r w:rsidR="00035954">
        <w:rPr>
          <w:rFonts w:ascii="Arial Black" w:hAnsi="Arial Black"/>
          <w:b/>
        </w:rPr>
        <w:t>Lorah</w:t>
      </w:r>
      <w:proofErr w:type="spellEnd"/>
    </w:p>
    <w:p w:rsidR="00A127EF" w:rsidRDefault="00A127EF" w:rsidP="00A127EF">
      <w:pPr>
        <w:rPr>
          <w:b/>
          <w:sz w:val="20"/>
          <w:szCs w:val="20"/>
        </w:rPr>
      </w:pPr>
      <w:r w:rsidRPr="004E67FD">
        <w:rPr>
          <w:b/>
          <w:sz w:val="20"/>
          <w:szCs w:val="20"/>
        </w:rPr>
        <w:t xml:space="preserve">Each question below is worth 10 points.  </w:t>
      </w:r>
      <w:r w:rsidR="00CC676F">
        <w:rPr>
          <w:b/>
          <w:sz w:val="20"/>
          <w:szCs w:val="20"/>
        </w:rPr>
        <w:t>Please answer</w:t>
      </w:r>
      <w:r w:rsidRPr="004E67FD">
        <w:rPr>
          <w:b/>
          <w:sz w:val="20"/>
          <w:szCs w:val="20"/>
        </w:rPr>
        <w:t xml:space="preserve"> </w:t>
      </w:r>
      <w:r w:rsidRPr="004E67FD">
        <w:rPr>
          <w:b/>
          <w:sz w:val="20"/>
          <w:szCs w:val="20"/>
          <w:u w:val="single"/>
        </w:rPr>
        <w:t>clearly</w:t>
      </w:r>
      <w:r w:rsidRPr="004E67FD">
        <w:rPr>
          <w:b/>
          <w:sz w:val="20"/>
          <w:szCs w:val="20"/>
        </w:rPr>
        <w:t xml:space="preserve"> in the space p</w:t>
      </w:r>
      <w:r w:rsidR="00CC676F">
        <w:rPr>
          <w:b/>
          <w:sz w:val="20"/>
          <w:szCs w:val="20"/>
        </w:rPr>
        <w:t>rovided.</w:t>
      </w:r>
    </w:p>
    <w:p w:rsidR="008B4A23" w:rsidRDefault="00DE3BA1" w:rsidP="008B4A23">
      <w:pPr>
        <w:pStyle w:val="ListParagraph"/>
        <w:numPr>
          <w:ilvl w:val="0"/>
          <w:numId w:val="2"/>
        </w:numPr>
        <w:spacing w:after="160" w:line="259" w:lineRule="auto"/>
        <w:rPr>
          <w:rFonts w:ascii="inherit" w:hAnsi="inherit"/>
          <w:bCs/>
          <w:sz w:val="21"/>
          <w:szCs w:val="21"/>
        </w:rPr>
      </w:pPr>
      <w:r w:rsidRPr="00DE3BA1">
        <w:rPr>
          <w:rFonts w:ascii="inherit" w:hAnsi="inherit"/>
          <w:bCs/>
          <w:sz w:val="21"/>
          <w:szCs w:val="21"/>
        </w:rPr>
        <w:t>What is Risk Identification?  Name two sources that can be used in this process.</w:t>
      </w:r>
    </w:p>
    <w:p w:rsidR="00DE3BA1" w:rsidRPr="00035954" w:rsidRDefault="00035954" w:rsidP="00035954">
      <w:pPr>
        <w:spacing w:after="160" w:line="259" w:lineRule="auto"/>
        <w:rPr>
          <w:rFonts w:ascii="inherit" w:hAnsi="inherit"/>
          <w:bCs/>
          <w:color w:val="FF0000"/>
          <w:sz w:val="21"/>
          <w:szCs w:val="21"/>
        </w:rPr>
      </w:pPr>
      <w:r w:rsidRPr="00035954">
        <w:rPr>
          <w:rFonts w:ascii="inherit" w:hAnsi="inherit"/>
          <w:bCs/>
          <w:color w:val="FF0000"/>
          <w:sz w:val="21"/>
          <w:szCs w:val="21"/>
        </w:rPr>
        <w:t xml:space="preserve">The process meant to help you determine and document the potential risk events that can have a negative impact on the progress of your project. 2 sources are organizational </w:t>
      </w:r>
      <w:r>
        <w:rPr>
          <w:rFonts w:ascii="inherit" w:hAnsi="inherit"/>
          <w:bCs/>
          <w:color w:val="FF0000"/>
          <w:sz w:val="21"/>
          <w:szCs w:val="21"/>
        </w:rPr>
        <w:t xml:space="preserve">assets </w:t>
      </w:r>
      <w:r w:rsidRPr="00035954">
        <w:rPr>
          <w:rFonts w:ascii="inherit" w:hAnsi="inherit"/>
          <w:bCs/>
          <w:color w:val="FF0000"/>
          <w:sz w:val="21"/>
          <w:szCs w:val="21"/>
        </w:rPr>
        <w:t>and environmental</w:t>
      </w:r>
      <w:r>
        <w:rPr>
          <w:rFonts w:ascii="inherit" w:hAnsi="inherit"/>
          <w:bCs/>
          <w:color w:val="FF0000"/>
          <w:sz w:val="21"/>
          <w:szCs w:val="21"/>
        </w:rPr>
        <w:t xml:space="preserve"> factors</w:t>
      </w:r>
      <w:r w:rsidRPr="00035954">
        <w:rPr>
          <w:rFonts w:ascii="inherit" w:hAnsi="inherit"/>
          <w:bCs/>
          <w:color w:val="FF0000"/>
          <w:sz w:val="21"/>
          <w:szCs w:val="21"/>
        </w:rPr>
        <w:t>.</w:t>
      </w:r>
    </w:p>
    <w:p w:rsidR="00DE3BA1" w:rsidRDefault="00DE3BA1" w:rsidP="00DE3BA1">
      <w:pPr>
        <w:pStyle w:val="ListParagraph"/>
        <w:spacing w:after="160" w:line="259" w:lineRule="auto"/>
        <w:ind w:left="360"/>
        <w:rPr>
          <w:rFonts w:ascii="inherit" w:hAnsi="inherit"/>
          <w:bCs/>
          <w:sz w:val="21"/>
          <w:szCs w:val="21"/>
        </w:rPr>
      </w:pPr>
    </w:p>
    <w:p w:rsidR="00DE3BA1" w:rsidRDefault="00DE3BA1" w:rsidP="00DE3BA1">
      <w:pPr>
        <w:pStyle w:val="ListParagraph"/>
        <w:numPr>
          <w:ilvl w:val="0"/>
          <w:numId w:val="2"/>
        </w:numPr>
        <w:spacing w:after="160" w:line="259" w:lineRule="auto"/>
        <w:rPr>
          <w:rFonts w:ascii="inherit" w:hAnsi="inherit"/>
          <w:sz w:val="21"/>
          <w:szCs w:val="21"/>
        </w:rPr>
      </w:pPr>
      <w:r>
        <w:rPr>
          <w:rFonts w:ascii="inherit" w:hAnsi="inherit"/>
          <w:sz w:val="21"/>
          <w:szCs w:val="21"/>
        </w:rPr>
        <w:t>Which risk identification technique is also known as “5 whys”?  Describe the main benefit of this approach.</w:t>
      </w:r>
    </w:p>
    <w:p w:rsidR="00DE3BA1" w:rsidRPr="00B570C9" w:rsidRDefault="00DE3BA1" w:rsidP="00DE3BA1">
      <w:pPr>
        <w:pStyle w:val="ListParagraph"/>
        <w:spacing w:after="160" w:line="259" w:lineRule="auto"/>
        <w:ind w:left="360"/>
        <w:rPr>
          <w:rFonts w:ascii="inherit" w:hAnsi="inherit"/>
          <w:sz w:val="21"/>
          <w:szCs w:val="21"/>
        </w:rPr>
      </w:pPr>
    </w:p>
    <w:p w:rsidR="00DE3BA1" w:rsidRPr="00035954" w:rsidRDefault="00035954" w:rsidP="00DE3BA1">
      <w:pPr>
        <w:pStyle w:val="ListParagraph"/>
        <w:spacing w:after="160" w:line="259" w:lineRule="auto"/>
        <w:ind w:left="360"/>
        <w:rPr>
          <w:rFonts w:ascii="inherit" w:hAnsi="inherit"/>
          <w:bCs/>
          <w:color w:val="FF0000"/>
          <w:sz w:val="21"/>
          <w:szCs w:val="21"/>
        </w:rPr>
      </w:pPr>
      <w:proofErr w:type="gramStart"/>
      <w:r w:rsidRPr="00035954">
        <w:rPr>
          <w:rFonts w:ascii="inherit" w:hAnsi="inherit"/>
          <w:bCs/>
          <w:color w:val="FF0000"/>
          <w:sz w:val="21"/>
          <w:szCs w:val="21"/>
        </w:rPr>
        <w:t>The Root Cause Analysis.</w:t>
      </w:r>
      <w:proofErr w:type="gramEnd"/>
      <w:r w:rsidRPr="00035954">
        <w:rPr>
          <w:rFonts w:ascii="inherit" w:hAnsi="inherit"/>
          <w:bCs/>
          <w:color w:val="FF0000"/>
          <w:sz w:val="21"/>
          <w:szCs w:val="21"/>
        </w:rPr>
        <w:t xml:space="preserve"> The main </w:t>
      </w:r>
      <w:r w:rsidRPr="00035954">
        <w:rPr>
          <w:rFonts w:ascii="inherit" w:hAnsi="inherit" w:hint="eastAsia"/>
          <w:bCs/>
          <w:color w:val="FF0000"/>
          <w:sz w:val="21"/>
          <w:szCs w:val="21"/>
        </w:rPr>
        <w:t>benefi</w:t>
      </w:r>
      <w:r w:rsidRPr="00035954">
        <w:rPr>
          <w:rFonts w:ascii="inherit" w:hAnsi="inherit"/>
          <w:bCs/>
          <w:color w:val="FF0000"/>
          <w:sz w:val="21"/>
          <w:szCs w:val="21"/>
        </w:rPr>
        <w:t>t of it is it identifies the underlying causes of the problem.</w:t>
      </w:r>
    </w:p>
    <w:p w:rsidR="008B4A23" w:rsidRPr="008B4A23" w:rsidRDefault="008B4A23" w:rsidP="008B4A23">
      <w:pPr>
        <w:pStyle w:val="ListParagraph"/>
        <w:spacing w:after="160" w:line="259" w:lineRule="auto"/>
        <w:ind w:left="360"/>
        <w:rPr>
          <w:rFonts w:ascii="inherit" w:hAnsi="inherit"/>
          <w:bCs/>
          <w:sz w:val="21"/>
          <w:szCs w:val="21"/>
        </w:rPr>
      </w:pPr>
    </w:p>
    <w:p w:rsidR="00C35BA5" w:rsidRPr="00DE3BA1" w:rsidRDefault="00DE3BA1" w:rsidP="00CC676F">
      <w:pPr>
        <w:pStyle w:val="ListParagraph"/>
        <w:numPr>
          <w:ilvl w:val="0"/>
          <w:numId w:val="2"/>
        </w:numPr>
        <w:spacing w:after="160" w:line="259" w:lineRule="auto"/>
        <w:rPr>
          <w:rFonts w:ascii="inherit" w:hAnsi="inherit"/>
          <w:b/>
          <w:bCs/>
          <w:sz w:val="21"/>
          <w:szCs w:val="21"/>
        </w:rPr>
      </w:pPr>
      <w:r>
        <w:rPr>
          <w:rFonts w:ascii="inherit" w:hAnsi="inherit"/>
          <w:bCs/>
          <w:sz w:val="21"/>
          <w:szCs w:val="21"/>
        </w:rPr>
        <w:t>Eliminating risk ahead of time is an example of</w:t>
      </w:r>
      <w:r w:rsidR="008A0696">
        <w:rPr>
          <w:rFonts w:ascii="inherit" w:hAnsi="inherit"/>
          <w:bCs/>
          <w:sz w:val="21"/>
          <w:szCs w:val="21"/>
        </w:rPr>
        <w:t xml:space="preserve"> </w:t>
      </w:r>
      <w:r w:rsidR="008A0696" w:rsidRPr="008A0696">
        <w:rPr>
          <w:rFonts w:ascii="inherit" w:hAnsi="inherit"/>
          <w:bCs/>
          <w:color w:val="FF0000"/>
          <w:sz w:val="21"/>
          <w:szCs w:val="21"/>
        </w:rPr>
        <w:t>avoiding risk</w:t>
      </w:r>
      <w:r w:rsidR="00035954">
        <w:rPr>
          <w:rFonts w:ascii="inherit" w:hAnsi="inherit"/>
          <w:bCs/>
          <w:sz w:val="21"/>
          <w:szCs w:val="21"/>
        </w:rPr>
        <w:t>. While</w:t>
      </w:r>
      <w:r>
        <w:rPr>
          <w:rFonts w:ascii="inherit" w:hAnsi="inherit"/>
          <w:bCs/>
          <w:sz w:val="21"/>
          <w:szCs w:val="21"/>
        </w:rPr>
        <w:t xml:space="preserve"> minimizing the risk while not eliminating it completely is an example of </w:t>
      </w:r>
      <w:r w:rsidRPr="00035954">
        <w:rPr>
          <w:rFonts w:ascii="inherit" w:hAnsi="inherit"/>
          <w:bCs/>
          <w:color w:val="FF0000"/>
          <w:sz w:val="21"/>
          <w:szCs w:val="21"/>
        </w:rPr>
        <w:t>risk</w:t>
      </w:r>
      <w:r w:rsidR="00035954" w:rsidRPr="00035954">
        <w:rPr>
          <w:rFonts w:ascii="inherit" w:hAnsi="inherit"/>
          <w:bCs/>
          <w:color w:val="FF0000"/>
          <w:sz w:val="21"/>
          <w:szCs w:val="21"/>
        </w:rPr>
        <w:t xml:space="preserve"> mitigating</w:t>
      </w:r>
      <w:r>
        <w:rPr>
          <w:rFonts w:ascii="inherit" w:hAnsi="inherit"/>
          <w:bCs/>
          <w:sz w:val="21"/>
          <w:szCs w:val="21"/>
        </w:rPr>
        <w:t>.  Enlisting someo</w:t>
      </w:r>
      <w:r w:rsidR="00035954">
        <w:rPr>
          <w:rFonts w:ascii="inherit" w:hAnsi="inherit"/>
          <w:bCs/>
          <w:sz w:val="21"/>
          <w:szCs w:val="21"/>
        </w:rPr>
        <w:t xml:space="preserve">ne else’s help is known as </w:t>
      </w:r>
      <w:r w:rsidR="00035954" w:rsidRPr="00035954">
        <w:rPr>
          <w:rFonts w:ascii="inherit" w:hAnsi="inherit"/>
          <w:bCs/>
          <w:color w:val="FF0000"/>
          <w:sz w:val="21"/>
          <w:szCs w:val="21"/>
        </w:rPr>
        <w:t>risk transferring</w:t>
      </w:r>
      <w:r>
        <w:rPr>
          <w:rFonts w:ascii="inherit" w:hAnsi="inherit"/>
          <w:bCs/>
          <w:sz w:val="21"/>
          <w:szCs w:val="21"/>
        </w:rPr>
        <w:t xml:space="preserve"> while choosing to do nothing about the risk is called </w:t>
      </w:r>
      <w:r w:rsidRPr="00035954">
        <w:rPr>
          <w:rFonts w:ascii="inherit" w:hAnsi="inherit"/>
          <w:bCs/>
          <w:color w:val="FF0000"/>
          <w:sz w:val="21"/>
          <w:szCs w:val="21"/>
        </w:rPr>
        <w:t>risk</w:t>
      </w:r>
      <w:r w:rsidR="00035954" w:rsidRPr="00035954">
        <w:rPr>
          <w:rFonts w:ascii="inherit" w:hAnsi="inherit"/>
          <w:bCs/>
          <w:color w:val="FF0000"/>
          <w:sz w:val="21"/>
          <w:szCs w:val="21"/>
        </w:rPr>
        <w:t xml:space="preserve"> acceptance</w:t>
      </w:r>
      <w:r>
        <w:rPr>
          <w:rFonts w:ascii="inherit" w:hAnsi="inherit"/>
          <w:bCs/>
          <w:sz w:val="21"/>
          <w:szCs w:val="21"/>
        </w:rPr>
        <w:t>.</w:t>
      </w:r>
    </w:p>
    <w:p w:rsidR="00DE3BA1" w:rsidRDefault="00DE3BA1" w:rsidP="00DE3BA1">
      <w:pPr>
        <w:pStyle w:val="ListParagraph"/>
        <w:spacing w:after="160" w:line="259" w:lineRule="auto"/>
        <w:ind w:left="360"/>
        <w:rPr>
          <w:rFonts w:ascii="inherit" w:hAnsi="inherit"/>
          <w:bCs/>
          <w:sz w:val="21"/>
          <w:szCs w:val="21"/>
        </w:rPr>
      </w:pPr>
    </w:p>
    <w:p w:rsidR="00DE3BA1" w:rsidRPr="00C35BA5" w:rsidRDefault="00DE3BA1" w:rsidP="00DE3BA1">
      <w:pPr>
        <w:pStyle w:val="ListParagraph"/>
        <w:numPr>
          <w:ilvl w:val="0"/>
          <w:numId w:val="2"/>
        </w:numPr>
        <w:spacing w:after="160" w:line="259" w:lineRule="auto"/>
        <w:rPr>
          <w:rFonts w:ascii="inherit" w:hAnsi="inherit"/>
          <w:b/>
          <w:bCs/>
          <w:sz w:val="21"/>
          <w:szCs w:val="21"/>
        </w:rPr>
      </w:pPr>
      <w:r>
        <w:rPr>
          <w:rFonts w:ascii="inherit" w:hAnsi="inherit"/>
          <w:bCs/>
          <w:sz w:val="21"/>
          <w:szCs w:val="21"/>
        </w:rPr>
        <w:t>The data gathering technique that groups risks by their reasons rather than their categories is  known as:</w:t>
      </w:r>
    </w:p>
    <w:p w:rsidR="00DE3BA1" w:rsidRPr="008A0696" w:rsidRDefault="00DE3BA1" w:rsidP="00DE3BA1">
      <w:pPr>
        <w:pStyle w:val="ListParagraph"/>
        <w:numPr>
          <w:ilvl w:val="1"/>
          <w:numId w:val="2"/>
        </w:numPr>
        <w:spacing w:after="160" w:line="259" w:lineRule="auto"/>
        <w:rPr>
          <w:rFonts w:ascii="inherit" w:hAnsi="inherit"/>
          <w:b/>
          <w:bCs/>
          <w:color w:val="FF0000"/>
          <w:sz w:val="21"/>
          <w:szCs w:val="21"/>
        </w:rPr>
      </w:pPr>
      <w:r w:rsidRPr="008A0696">
        <w:rPr>
          <w:rFonts w:ascii="inherit" w:hAnsi="inherit"/>
          <w:bCs/>
          <w:color w:val="FF0000"/>
          <w:sz w:val="21"/>
          <w:szCs w:val="21"/>
        </w:rPr>
        <w:t>Root Cause Analysis</w:t>
      </w:r>
    </w:p>
    <w:p w:rsidR="00DE3BA1" w:rsidRPr="008A0696" w:rsidRDefault="00DE3BA1" w:rsidP="00DE3BA1">
      <w:pPr>
        <w:pStyle w:val="ListParagraph"/>
        <w:numPr>
          <w:ilvl w:val="1"/>
          <w:numId w:val="2"/>
        </w:numPr>
        <w:spacing w:after="160" w:line="259" w:lineRule="auto"/>
        <w:rPr>
          <w:rFonts w:ascii="inherit" w:hAnsi="inherit"/>
          <w:b/>
          <w:bCs/>
          <w:sz w:val="21"/>
          <w:szCs w:val="21"/>
        </w:rPr>
      </w:pPr>
      <w:r w:rsidRPr="008A0696">
        <w:rPr>
          <w:rFonts w:ascii="inherit" w:hAnsi="inherit"/>
          <w:bCs/>
          <w:sz w:val="21"/>
          <w:szCs w:val="21"/>
        </w:rPr>
        <w:t>Delphi Technique</w:t>
      </w:r>
    </w:p>
    <w:p w:rsidR="00DE3BA1" w:rsidRPr="00035954" w:rsidRDefault="00DE3BA1" w:rsidP="00DE3BA1">
      <w:pPr>
        <w:pStyle w:val="ListParagraph"/>
        <w:numPr>
          <w:ilvl w:val="1"/>
          <w:numId w:val="2"/>
        </w:numPr>
        <w:spacing w:after="160" w:line="259" w:lineRule="auto"/>
        <w:rPr>
          <w:rFonts w:ascii="inherit" w:hAnsi="inherit"/>
          <w:b/>
          <w:bCs/>
          <w:sz w:val="21"/>
          <w:szCs w:val="21"/>
        </w:rPr>
      </w:pPr>
      <w:r w:rsidRPr="00035954">
        <w:rPr>
          <w:rFonts w:ascii="inherit" w:hAnsi="inherit"/>
          <w:bCs/>
          <w:sz w:val="21"/>
          <w:szCs w:val="21"/>
        </w:rPr>
        <w:t>Brainstorming</w:t>
      </w:r>
    </w:p>
    <w:p w:rsidR="00DE3BA1" w:rsidRPr="00C35BA5" w:rsidRDefault="00DE3BA1" w:rsidP="00DE3BA1">
      <w:pPr>
        <w:pStyle w:val="ListParagraph"/>
        <w:numPr>
          <w:ilvl w:val="1"/>
          <w:numId w:val="2"/>
        </w:numPr>
        <w:spacing w:after="160" w:line="259" w:lineRule="auto"/>
        <w:rPr>
          <w:rFonts w:ascii="inherit" w:hAnsi="inherit"/>
          <w:b/>
          <w:bCs/>
          <w:sz w:val="21"/>
          <w:szCs w:val="21"/>
        </w:rPr>
      </w:pPr>
      <w:r>
        <w:rPr>
          <w:rFonts w:ascii="inherit" w:hAnsi="inherit"/>
          <w:bCs/>
          <w:sz w:val="21"/>
          <w:szCs w:val="21"/>
        </w:rPr>
        <w:t>Flowcharting</w:t>
      </w:r>
    </w:p>
    <w:p w:rsidR="00DE3BA1" w:rsidRPr="00DE3BA1" w:rsidRDefault="00DE3BA1" w:rsidP="00DE3BA1">
      <w:pPr>
        <w:pStyle w:val="ListParagraph"/>
        <w:numPr>
          <w:ilvl w:val="1"/>
          <w:numId w:val="2"/>
        </w:numPr>
        <w:spacing w:after="160" w:line="259" w:lineRule="auto"/>
        <w:rPr>
          <w:rFonts w:ascii="inherit" w:hAnsi="inherit"/>
          <w:b/>
          <w:bCs/>
          <w:sz w:val="21"/>
          <w:szCs w:val="21"/>
        </w:rPr>
      </w:pPr>
      <w:r>
        <w:rPr>
          <w:rFonts w:ascii="inherit" w:hAnsi="inherit"/>
          <w:bCs/>
          <w:sz w:val="21"/>
          <w:szCs w:val="21"/>
        </w:rPr>
        <w:t>None of the above</w:t>
      </w:r>
    </w:p>
    <w:p w:rsidR="00DE3BA1" w:rsidRPr="008D4787" w:rsidRDefault="00DE3BA1" w:rsidP="00DE3BA1">
      <w:pPr>
        <w:pStyle w:val="ListParagraph"/>
        <w:spacing w:after="160" w:line="259" w:lineRule="auto"/>
        <w:ind w:left="1440"/>
        <w:rPr>
          <w:rFonts w:ascii="inherit" w:hAnsi="inherit"/>
          <w:b/>
          <w:bCs/>
          <w:sz w:val="21"/>
          <w:szCs w:val="21"/>
        </w:rPr>
      </w:pPr>
    </w:p>
    <w:p w:rsidR="00C35BA5" w:rsidRPr="00C35BA5" w:rsidRDefault="00C35BA5" w:rsidP="00CC676F">
      <w:pPr>
        <w:pStyle w:val="ListParagraph"/>
        <w:numPr>
          <w:ilvl w:val="0"/>
          <w:numId w:val="2"/>
        </w:numPr>
        <w:spacing w:after="160" w:line="259" w:lineRule="auto"/>
        <w:rPr>
          <w:rFonts w:ascii="inherit" w:hAnsi="inherit"/>
          <w:b/>
          <w:bCs/>
          <w:sz w:val="21"/>
          <w:szCs w:val="21"/>
        </w:rPr>
      </w:pPr>
      <w:r>
        <w:rPr>
          <w:rFonts w:ascii="inherit" w:hAnsi="inherit"/>
          <w:bCs/>
          <w:sz w:val="21"/>
          <w:szCs w:val="21"/>
        </w:rPr>
        <w:t>Th</w:t>
      </w:r>
      <w:r w:rsidR="00DE3BA1">
        <w:rPr>
          <w:rFonts w:ascii="inherit" w:hAnsi="inherit"/>
          <w:bCs/>
          <w:sz w:val="21"/>
          <w:szCs w:val="21"/>
        </w:rPr>
        <w:t xml:space="preserve">e data gathering technique that </w:t>
      </w:r>
      <w:r>
        <w:rPr>
          <w:rFonts w:ascii="inherit" w:hAnsi="inherit"/>
          <w:bCs/>
          <w:sz w:val="21"/>
          <w:szCs w:val="21"/>
        </w:rPr>
        <w:t>eliminat</w:t>
      </w:r>
      <w:r w:rsidR="00DE3BA1">
        <w:rPr>
          <w:rFonts w:ascii="inherit" w:hAnsi="inherit"/>
          <w:bCs/>
          <w:sz w:val="21"/>
          <w:szCs w:val="21"/>
        </w:rPr>
        <w:t>es data bias and allows multiple participants</w:t>
      </w:r>
      <w:r>
        <w:rPr>
          <w:rFonts w:ascii="inherit" w:hAnsi="inherit"/>
          <w:bCs/>
          <w:sz w:val="21"/>
          <w:szCs w:val="21"/>
        </w:rPr>
        <w:t xml:space="preserve"> to voice their opinion is knows as:</w:t>
      </w:r>
    </w:p>
    <w:p w:rsidR="00C35BA5" w:rsidRPr="00C35BA5" w:rsidRDefault="00C35BA5" w:rsidP="00C35BA5">
      <w:pPr>
        <w:pStyle w:val="ListParagraph"/>
        <w:numPr>
          <w:ilvl w:val="1"/>
          <w:numId w:val="2"/>
        </w:numPr>
        <w:spacing w:after="160" w:line="259" w:lineRule="auto"/>
        <w:rPr>
          <w:rFonts w:ascii="inherit" w:hAnsi="inherit"/>
          <w:b/>
          <w:bCs/>
          <w:sz w:val="21"/>
          <w:szCs w:val="21"/>
        </w:rPr>
      </w:pPr>
      <w:r>
        <w:rPr>
          <w:rFonts w:ascii="inherit" w:hAnsi="inherit"/>
          <w:bCs/>
          <w:sz w:val="21"/>
          <w:szCs w:val="21"/>
        </w:rPr>
        <w:t>Root Cause Analysis</w:t>
      </w:r>
    </w:p>
    <w:p w:rsidR="00C35BA5" w:rsidRPr="00C35BA5" w:rsidRDefault="00C35BA5" w:rsidP="00C35BA5">
      <w:pPr>
        <w:pStyle w:val="ListParagraph"/>
        <w:numPr>
          <w:ilvl w:val="1"/>
          <w:numId w:val="2"/>
        </w:numPr>
        <w:spacing w:after="160" w:line="259" w:lineRule="auto"/>
        <w:rPr>
          <w:rFonts w:ascii="inherit" w:hAnsi="inherit"/>
          <w:b/>
          <w:bCs/>
          <w:sz w:val="21"/>
          <w:szCs w:val="21"/>
        </w:rPr>
      </w:pPr>
      <w:r>
        <w:rPr>
          <w:rFonts w:ascii="inherit" w:hAnsi="inherit"/>
          <w:bCs/>
          <w:sz w:val="21"/>
          <w:szCs w:val="21"/>
        </w:rPr>
        <w:t>Delphi Technique</w:t>
      </w:r>
    </w:p>
    <w:p w:rsidR="00C35BA5" w:rsidRPr="00035954" w:rsidRDefault="00C35BA5" w:rsidP="00C35BA5">
      <w:pPr>
        <w:pStyle w:val="ListParagraph"/>
        <w:numPr>
          <w:ilvl w:val="1"/>
          <w:numId w:val="2"/>
        </w:numPr>
        <w:spacing w:after="160" w:line="259" w:lineRule="auto"/>
        <w:rPr>
          <w:rFonts w:ascii="inherit" w:hAnsi="inherit"/>
          <w:b/>
          <w:bCs/>
          <w:color w:val="FF0000"/>
          <w:sz w:val="21"/>
          <w:szCs w:val="21"/>
        </w:rPr>
      </w:pPr>
      <w:r w:rsidRPr="00035954">
        <w:rPr>
          <w:rFonts w:ascii="inherit" w:hAnsi="inherit"/>
          <w:bCs/>
          <w:color w:val="FF0000"/>
          <w:sz w:val="21"/>
          <w:szCs w:val="21"/>
        </w:rPr>
        <w:t>Brainstorming</w:t>
      </w:r>
    </w:p>
    <w:p w:rsidR="00C35BA5" w:rsidRPr="00C35BA5" w:rsidRDefault="00C35BA5" w:rsidP="00C35BA5">
      <w:pPr>
        <w:pStyle w:val="ListParagraph"/>
        <w:numPr>
          <w:ilvl w:val="1"/>
          <w:numId w:val="2"/>
        </w:numPr>
        <w:spacing w:after="160" w:line="259" w:lineRule="auto"/>
        <w:rPr>
          <w:rFonts w:ascii="inherit" w:hAnsi="inherit"/>
          <w:b/>
          <w:bCs/>
          <w:sz w:val="21"/>
          <w:szCs w:val="21"/>
        </w:rPr>
      </w:pPr>
      <w:r>
        <w:rPr>
          <w:rFonts w:ascii="inherit" w:hAnsi="inherit"/>
          <w:bCs/>
          <w:sz w:val="21"/>
          <w:szCs w:val="21"/>
        </w:rPr>
        <w:t>Flowcharting</w:t>
      </w:r>
    </w:p>
    <w:p w:rsidR="00C35BA5" w:rsidRPr="00C35BA5" w:rsidRDefault="00C35BA5" w:rsidP="00C35BA5">
      <w:pPr>
        <w:pStyle w:val="ListParagraph"/>
        <w:numPr>
          <w:ilvl w:val="1"/>
          <w:numId w:val="2"/>
        </w:numPr>
        <w:spacing w:after="160" w:line="259" w:lineRule="auto"/>
        <w:rPr>
          <w:rFonts w:ascii="inherit" w:hAnsi="inherit"/>
          <w:b/>
          <w:bCs/>
          <w:sz w:val="21"/>
          <w:szCs w:val="21"/>
        </w:rPr>
      </w:pPr>
      <w:r>
        <w:rPr>
          <w:rFonts w:ascii="inherit" w:hAnsi="inherit"/>
          <w:bCs/>
          <w:sz w:val="21"/>
          <w:szCs w:val="21"/>
        </w:rPr>
        <w:t>None of the above</w:t>
      </w:r>
    </w:p>
    <w:p w:rsidR="008B4A23" w:rsidRPr="00506D5B" w:rsidRDefault="008B4A23" w:rsidP="00CC676F">
      <w:pPr>
        <w:pStyle w:val="ListParagraph"/>
        <w:rPr>
          <w:rStyle w:val="Strong"/>
          <w:rFonts w:ascii="inherit" w:hAnsi="inherit"/>
          <w:b w:val="0"/>
          <w:sz w:val="21"/>
          <w:szCs w:val="21"/>
        </w:rPr>
      </w:pPr>
    </w:p>
    <w:p w:rsidR="008D4787" w:rsidRDefault="008D4787" w:rsidP="00CC676F">
      <w:pPr>
        <w:pStyle w:val="ListParagraph"/>
        <w:numPr>
          <w:ilvl w:val="0"/>
          <w:numId w:val="2"/>
        </w:numPr>
        <w:spacing w:after="160" w:line="259" w:lineRule="auto"/>
        <w:rPr>
          <w:rStyle w:val="Strong"/>
          <w:rFonts w:ascii="inherit" w:hAnsi="inherit"/>
          <w:b w:val="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23F15" w:rsidTr="00F23F15">
        <w:tc>
          <w:tcPr>
            <w:tcW w:w="4788" w:type="dxa"/>
          </w:tcPr>
          <w:p w:rsidR="00F23F15" w:rsidRDefault="00F23F15" w:rsidP="00035954">
            <w:pPr>
              <w:spacing w:after="160" w:line="259" w:lineRule="auto"/>
              <w:ind w:left="720"/>
              <w:jc w:val="right"/>
              <w:rPr>
                <w:rStyle w:val="Strong"/>
                <w:rFonts w:ascii="inherit" w:hAnsi="inherit"/>
                <w:b w:val="0"/>
                <w:sz w:val="21"/>
                <w:szCs w:val="21"/>
              </w:rPr>
            </w:pPr>
            <w:r>
              <w:rPr>
                <w:rStyle w:val="Strong"/>
                <w:rFonts w:ascii="inherit" w:hAnsi="inherit"/>
                <w:b w:val="0"/>
                <w:sz w:val="21"/>
                <w:szCs w:val="21"/>
              </w:rPr>
              <w:t xml:space="preserve">Analyze the picture on the right.  It is an example of </w:t>
            </w:r>
            <w:r w:rsidRPr="00035954">
              <w:rPr>
                <w:rStyle w:val="Strong"/>
                <w:rFonts w:ascii="inherit" w:hAnsi="inherit"/>
                <w:b w:val="0"/>
                <w:color w:val="FF0000"/>
                <w:sz w:val="21"/>
                <w:szCs w:val="21"/>
              </w:rPr>
              <w:t>a</w:t>
            </w:r>
            <w:r w:rsidR="00035954" w:rsidRPr="00035954">
              <w:rPr>
                <w:rStyle w:val="Strong"/>
                <w:rFonts w:ascii="inherit" w:hAnsi="inherit"/>
                <w:b w:val="0"/>
                <w:color w:val="FF0000"/>
                <w:sz w:val="21"/>
                <w:szCs w:val="21"/>
              </w:rPr>
              <w:t xml:space="preserve"> fish-bone diagram</w:t>
            </w:r>
            <w:r>
              <w:rPr>
                <w:rStyle w:val="Strong"/>
                <w:rFonts w:ascii="inherit" w:hAnsi="inherit"/>
                <w:b w:val="0"/>
                <w:sz w:val="21"/>
                <w:szCs w:val="21"/>
              </w:rPr>
              <w:t>.  This technique is typically used to identify risks during the</w:t>
            </w:r>
            <w:r w:rsidR="008A0696">
              <w:rPr>
                <w:rStyle w:val="Strong"/>
                <w:rFonts w:ascii="inherit" w:hAnsi="inherit"/>
                <w:b w:val="0"/>
                <w:sz w:val="21"/>
                <w:szCs w:val="21"/>
              </w:rPr>
              <w:t xml:space="preserve"> </w:t>
            </w:r>
            <w:r w:rsidR="008A0696" w:rsidRPr="008A0696">
              <w:rPr>
                <w:rStyle w:val="Strong"/>
                <w:rFonts w:ascii="inherit" w:hAnsi="inherit"/>
                <w:b w:val="0"/>
                <w:color w:val="FF0000"/>
                <w:sz w:val="21"/>
                <w:szCs w:val="21"/>
              </w:rPr>
              <w:t>design phase</w:t>
            </w:r>
            <w:r>
              <w:rPr>
                <w:rStyle w:val="Strong"/>
                <w:rFonts w:ascii="inherit" w:hAnsi="inherit"/>
                <w:b w:val="0"/>
                <w:sz w:val="21"/>
                <w:szCs w:val="21"/>
              </w:rPr>
              <w:t>.</w:t>
            </w:r>
          </w:p>
        </w:tc>
        <w:tc>
          <w:tcPr>
            <w:tcW w:w="4788" w:type="dxa"/>
          </w:tcPr>
          <w:p w:rsidR="00F23F15" w:rsidRDefault="00F23F15" w:rsidP="008D4787">
            <w:pPr>
              <w:spacing w:after="160" w:line="259" w:lineRule="auto"/>
              <w:jc w:val="right"/>
              <w:rPr>
                <w:rStyle w:val="Strong"/>
                <w:rFonts w:ascii="inherit" w:hAnsi="inherit"/>
                <w:b w:val="0"/>
                <w:sz w:val="21"/>
                <w:szCs w:val="21"/>
              </w:rPr>
            </w:pPr>
            <w:r w:rsidRPr="008D4787">
              <w:rPr>
                <w:rFonts w:ascii="inherit" w:hAnsi="inherit"/>
                <w:bCs/>
                <w:noProof/>
                <w:sz w:val="21"/>
                <w:szCs w:val="21"/>
              </w:rPr>
              <w:drawing>
                <wp:inline distT="0" distB="0" distL="0" distR="0">
                  <wp:extent cx="2171700" cy="1160560"/>
                  <wp:effectExtent l="0" t="0" r="0" b="1905"/>
                  <wp:docPr id="1026" name="Picture 2" descr="http://reliabilityweb.com/ee-assets/my-uploads/art09/galley_fishbone_0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reliabilityweb.com/ee-assets/my-uploads/art09/galley_fishbone_01.jpg">
                            <a:hlinkClick r:id="rId5"/>
                          </pic:cNvPr>
                          <pic:cNvPicPr>
                            <a:picLocks noGrp="1"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8617" cy="1164256"/>
                          </a:xfrm>
                          <a:prstGeom prst="rect">
                            <a:avLst/>
                          </a:prstGeom>
                          <a:noFill/>
                          <a:extLst/>
                        </pic:spPr>
                      </pic:pic>
                    </a:graphicData>
                  </a:graphic>
                </wp:inline>
              </w:drawing>
            </w:r>
          </w:p>
        </w:tc>
      </w:tr>
    </w:tbl>
    <w:p w:rsidR="008D4787" w:rsidRDefault="008D4787" w:rsidP="008D4787">
      <w:pPr>
        <w:spacing w:after="160" w:line="259" w:lineRule="auto"/>
        <w:jc w:val="right"/>
        <w:rPr>
          <w:rStyle w:val="Strong"/>
          <w:rFonts w:ascii="inherit" w:hAnsi="inherit"/>
          <w:b w:val="0"/>
          <w:sz w:val="21"/>
          <w:szCs w:val="21"/>
        </w:rPr>
      </w:pPr>
    </w:p>
    <w:p w:rsidR="00CC676F" w:rsidRDefault="003A04E3" w:rsidP="00B570C9">
      <w:pPr>
        <w:pStyle w:val="ListParagraph"/>
        <w:numPr>
          <w:ilvl w:val="0"/>
          <w:numId w:val="2"/>
        </w:numPr>
        <w:spacing w:after="160" w:line="259" w:lineRule="auto"/>
        <w:rPr>
          <w:rStyle w:val="Strong"/>
          <w:rFonts w:ascii="inherit" w:hAnsi="inherit"/>
          <w:b w:val="0"/>
          <w:bCs w:val="0"/>
          <w:sz w:val="21"/>
          <w:szCs w:val="21"/>
        </w:rPr>
      </w:pPr>
      <w:r>
        <w:rPr>
          <w:rStyle w:val="Strong"/>
          <w:rFonts w:ascii="inherit" w:hAnsi="inherit"/>
          <w:b w:val="0"/>
          <w:bCs w:val="0"/>
          <w:sz w:val="21"/>
          <w:szCs w:val="21"/>
        </w:rPr>
        <w:t>What is the main</w:t>
      </w:r>
      <w:r w:rsidR="00B570C9">
        <w:rPr>
          <w:rStyle w:val="Strong"/>
          <w:rFonts w:ascii="inherit" w:hAnsi="inherit"/>
          <w:b w:val="0"/>
          <w:bCs w:val="0"/>
          <w:sz w:val="21"/>
          <w:szCs w:val="21"/>
        </w:rPr>
        <w:t xml:space="preserve"> difference between risk</w:t>
      </w:r>
      <w:r>
        <w:rPr>
          <w:rStyle w:val="Strong"/>
          <w:rFonts w:ascii="inherit" w:hAnsi="inherit"/>
          <w:b w:val="0"/>
          <w:bCs w:val="0"/>
          <w:sz w:val="21"/>
          <w:szCs w:val="21"/>
        </w:rPr>
        <w:t xml:space="preserve"> mitigation and risk acceptance?</w:t>
      </w:r>
      <w:r w:rsidR="00B570C9">
        <w:rPr>
          <w:rStyle w:val="Strong"/>
          <w:rFonts w:ascii="inherit" w:hAnsi="inherit"/>
          <w:b w:val="0"/>
          <w:bCs w:val="0"/>
          <w:sz w:val="21"/>
          <w:szCs w:val="21"/>
        </w:rPr>
        <w:t xml:space="preserve">  When should each one be used and why?</w:t>
      </w:r>
    </w:p>
    <w:p w:rsidR="00562CD8" w:rsidRDefault="00562CD8" w:rsidP="00562CD8">
      <w:pPr>
        <w:pStyle w:val="ListParagraph"/>
        <w:spacing w:after="160" w:line="259" w:lineRule="auto"/>
        <w:rPr>
          <w:rStyle w:val="Strong"/>
          <w:rFonts w:ascii="inherit" w:hAnsi="inherit"/>
          <w:b w:val="0"/>
          <w:bCs w:val="0"/>
          <w:sz w:val="21"/>
          <w:szCs w:val="21"/>
        </w:rPr>
      </w:pPr>
    </w:p>
    <w:p w:rsidR="008B4A23" w:rsidRDefault="008B4A23" w:rsidP="00562CD8">
      <w:pPr>
        <w:pStyle w:val="ListParagraph"/>
        <w:spacing w:after="160" w:line="259" w:lineRule="auto"/>
        <w:rPr>
          <w:rStyle w:val="Strong"/>
          <w:rFonts w:ascii="inherit" w:hAnsi="inherit"/>
          <w:b w:val="0"/>
          <w:bCs w:val="0"/>
          <w:sz w:val="21"/>
          <w:szCs w:val="21"/>
        </w:rPr>
      </w:pPr>
    </w:p>
    <w:p w:rsidR="008B4A23" w:rsidRDefault="00035954" w:rsidP="00562CD8">
      <w:pPr>
        <w:pStyle w:val="ListParagraph"/>
        <w:spacing w:after="160" w:line="259" w:lineRule="auto"/>
        <w:rPr>
          <w:rStyle w:val="Strong"/>
          <w:rFonts w:ascii="inherit" w:hAnsi="inherit"/>
          <w:b w:val="0"/>
          <w:bCs w:val="0"/>
          <w:sz w:val="21"/>
          <w:szCs w:val="21"/>
        </w:rPr>
      </w:pPr>
      <w:r w:rsidRPr="00035954">
        <w:rPr>
          <w:rStyle w:val="Strong"/>
          <w:rFonts w:ascii="inherit" w:hAnsi="inherit"/>
          <w:b w:val="0"/>
          <w:bCs w:val="0"/>
          <w:color w:val="FF0000"/>
          <w:sz w:val="21"/>
          <w:szCs w:val="21"/>
        </w:rPr>
        <w:lastRenderedPageBreak/>
        <w:t>Risk Mitigation is when the impact and/or probability of risk is reduced but not eliminated entirely.</w:t>
      </w:r>
      <w:r w:rsidR="008618EB">
        <w:rPr>
          <w:rStyle w:val="Strong"/>
          <w:rFonts w:ascii="inherit" w:hAnsi="inherit"/>
          <w:b w:val="0"/>
          <w:bCs w:val="0"/>
          <w:color w:val="FF0000"/>
          <w:sz w:val="21"/>
          <w:szCs w:val="21"/>
        </w:rPr>
        <w:t xml:space="preserve"> This should be used for a Medium/High Impact risk event</w:t>
      </w:r>
      <w:r w:rsidRPr="00035954">
        <w:rPr>
          <w:rStyle w:val="Strong"/>
          <w:rFonts w:ascii="inherit" w:hAnsi="inherit"/>
          <w:b w:val="0"/>
          <w:bCs w:val="0"/>
          <w:color w:val="FF0000"/>
          <w:sz w:val="21"/>
          <w:szCs w:val="21"/>
        </w:rPr>
        <w:t xml:space="preserve"> Risk acceptance is accepting the risk because it is only a small risk and the project can still go on if risk occurs</w:t>
      </w:r>
      <w:r w:rsidR="008618EB">
        <w:rPr>
          <w:rStyle w:val="Strong"/>
          <w:rFonts w:ascii="inherit" w:hAnsi="inherit"/>
          <w:b w:val="0"/>
          <w:bCs w:val="0"/>
          <w:color w:val="FF0000"/>
          <w:sz w:val="21"/>
          <w:szCs w:val="21"/>
        </w:rPr>
        <w:t>. This should be used for a Low impact risk event.</w:t>
      </w:r>
    </w:p>
    <w:p w:rsidR="00B570C9" w:rsidRDefault="003A04E3" w:rsidP="00B570C9">
      <w:pPr>
        <w:pStyle w:val="ListParagraph"/>
        <w:numPr>
          <w:ilvl w:val="0"/>
          <w:numId w:val="2"/>
        </w:numPr>
        <w:spacing w:after="160" w:line="259" w:lineRule="auto"/>
        <w:rPr>
          <w:rStyle w:val="Strong"/>
          <w:rFonts w:ascii="inherit" w:hAnsi="inherit"/>
          <w:b w:val="0"/>
          <w:bCs w:val="0"/>
          <w:sz w:val="21"/>
          <w:szCs w:val="21"/>
        </w:rPr>
      </w:pPr>
      <w:bookmarkStart w:id="0" w:name="_GoBack"/>
      <w:bookmarkEnd w:id="0"/>
      <w:r>
        <w:rPr>
          <w:rStyle w:val="Strong"/>
          <w:rFonts w:ascii="inherit" w:hAnsi="inherit"/>
          <w:b w:val="0"/>
          <w:bCs w:val="0"/>
          <w:sz w:val="21"/>
          <w:szCs w:val="21"/>
        </w:rPr>
        <w:t>What is the main</w:t>
      </w:r>
      <w:r w:rsidR="00B570C9">
        <w:rPr>
          <w:rStyle w:val="Strong"/>
          <w:rFonts w:ascii="inherit" w:hAnsi="inherit"/>
          <w:b w:val="0"/>
          <w:bCs w:val="0"/>
          <w:sz w:val="21"/>
          <w:szCs w:val="21"/>
        </w:rPr>
        <w:t xml:space="preserve"> difference between risk transfer and </w:t>
      </w:r>
      <w:r>
        <w:rPr>
          <w:rStyle w:val="Strong"/>
          <w:rFonts w:ascii="inherit" w:hAnsi="inherit"/>
          <w:b w:val="0"/>
          <w:bCs w:val="0"/>
          <w:sz w:val="21"/>
          <w:szCs w:val="21"/>
        </w:rPr>
        <w:t>risk avoidance?</w:t>
      </w:r>
      <w:r w:rsidR="00B570C9">
        <w:rPr>
          <w:rStyle w:val="Strong"/>
          <w:rFonts w:ascii="inherit" w:hAnsi="inherit"/>
          <w:b w:val="0"/>
          <w:bCs w:val="0"/>
          <w:sz w:val="21"/>
          <w:szCs w:val="21"/>
        </w:rPr>
        <w:t xml:space="preserve">  When should each one be used and why?</w:t>
      </w:r>
    </w:p>
    <w:p w:rsidR="00310B74" w:rsidRPr="008618EB" w:rsidRDefault="00310B74" w:rsidP="00310B74">
      <w:pPr>
        <w:pStyle w:val="ListParagraph"/>
        <w:spacing w:after="160" w:line="259" w:lineRule="auto"/>
        <w:ind w:left="360"/>
        <w:rPr>
          <w:rStyle w:val="Strong"/>
          <w:rFonts w:ascii="inherit" w:hAnsi="inherit"/>
          <w:b w:val="0"/>
          <w:bCs w:val="0"/>
          <w:color w:val="FF0000"/>
          <w:sz w:val="21"/>
          <w:szCs w:val="21"/>
        </w:rPr>
      </w:pPr>
    </w:p>
    <w:p w:rsidR="008B4A23" w:rsidRPr="008618EB" w:rsidRDefault="008618EB" w:rsidP="00310B74">
      <w:pPr>
        <w:pStyle w:val="ListParagraph"/>
        <w:spacing w:after="160" w:line="259" w:lineRule="auto"/>
        <w:ind w:left="360"/>
        <w:rPr>
          <w:rStyle w:val="Strong"/>
          <w:rFonts w:ascii="inherit" w:hAnsi="inherit"/>
          <w:b w:val="0"/>
          <w:bCs w:val="0"/>
          <w:color w:val="FF0000"/>
          <w:sz w:val="21"/>
          <w:szCs w:val="21"/>
        </w:rPr>
      </w:pPr>
      <w:r w:rsidRPr="008618EB">
        <w:rPr>
          <w:rStyle w:val="Strong"/>
          <w:rFonts w:ascii="inherit" w:hAnsi="inherit"/>
          <w:b w:val="0"/>
          <w:bCs w:val="0"/>
          <w:color w:val="FF0000"/>
          <w:sz w:val="21"/>
          <w:szCs w:val="21"/>
        </w:rPr>
        <w:t xml:space="preserve">Risk transfer is a third party risk and is involved in risk response either by verbal or contractual agreement. This should be used </w:t>
      </w:r>
      <w:r>
        <w:rPr>
          <w:rStyle w:val="Strong"/>
          <w:rFonts w:ascii="inherit" w:hAnsi="inherit"/>
          <w:b w:val="0"/>
          <w:bCs w:val="0"/>
          <w:color w:val="FF0000"/>
          <w:sz w:val="21"/>
          <w:szCs w:val="21"/>
        </w:rPr>
        <w:t>for a High I</w:t>
      </w:r>
      <w:r w:rsidRPr="008618EB">
        <w:rPr>
          <w:rStyle w:val="Strong"/>
          <w:rFonts w:ascii="inherit" w:hAnsi="inherit"/>
          <w:b w:val="0"/>
          <w:bCs w:val="0"/>
          <w:color w:val="FF0000"/>
          <w:sz w:val="21"/>
          <w:szCs w:val="21"/>
        </w:rPr>
        <w:t xml:space="preserve">mpact risk event. Risk avoidance is action is taken upfront to reduce the probability or impact of risk to zero. This should be used </w:t>
      </w:r>
      <w:r>
        <w:rPr>
          <w:rStyle w:val="Strong"/>
          <w:rFonts w:ascii="inherit" w:hAnsi="inherit"/>
          <w:b w:val="0"/>
          <w:bCs w:val="0"/>
          <w:color w:val="FF0000"/>
          <w:sz w:val="21"/>
          <w:szCs w:val="21"/>
        </w:rPr>
        <w:t>for</w:t>
      </w:r>
      <w:r w:rsidRPr="008618EB">
        <w:rPr>
          <w:rStyle w:val="Strong"/>
          <w:rFonts w:ascii="inherit" w:hAnsi="inherit"/>
          <w:b w:val="0"/>
          <w:bCs w:val="0"/>
          <w:color w:val="FF0000"/>
          <w:sz w:val="21"/>
          <w:szCs w:val="21"/>
        </w:rPr>
        <w:t xml:space="preserve"> a High Impact risk event.</w:t>
      </w:r>
    </w:p>
    <w:p w:rsidR="008B4A23" w:rsidRDefault="008B4A23" w:rsidP="00310B74">
      <w:pPr>
        <w:pStyle w:val="ListParagraph"/>
        <w:spacing w:after="160" w:line="259" w:lineRule="auto"/>
        <w:ind w:left="360"/>
        <w:rPr>
          <w:rStyle w:val="Strong"/>
          <w:rFonts w:ascii="inherit" w:hAnsi="inherit"/>
          <w:b w:val="0"/>
          <w:bCs w:val="0"/>
          <w:sz w:val="21"/>
          <w:szCs w:val="21"/>
        </w:rPr>
      </w:pPr>
    </w:p>
    <w:p w:rsidR="00310B74" w:rsidRDefault="00310B74" w:rsidP="00B570C9">
      <w:pPr>
        <w:pStyle w:val="ListParagraph"/>
        <w:numPr>
          <w:ilvl w:val="0"/>
          <w:numId w:val="2"/>
        </w:numPr>
        <w:spacing w:after="160" w:line="259" w:lineRule="auto"/>
        <w:rPr>
          <w:rFonts w:ascii="inherit" w:hAnsi="inherit"/>
          <w:sz w:val="21"/>
          <w:szCs w:val="21"/>
        </w:rPr>
      </w:pPr>
      <w:r>
        <w:rPr>
          <w:rFonts w:ascii="inherit" w:hAnsi="inherit"/>
          <w:sz w:val="21"/>
          <w:szCs w:val="21"/>
        </w:rPr>
        <w:t xml:space="preserve">Based on the availability of resources, the proposed risk response to a potential snowstorm calls for corrective steps to be taken 7 days from the date of the risk event.  Does this response meet required </w:t>
      </w:r>
      <w:r w:rsidR="009C0382">
        <w:rPr>
          <w:rFonts w:ascii="inherit" w:hAnsi="inherit"/>
          <w:sz w:val="21"/>
          <w:szCs w:val="21"/>
        </w:rPr>
        <w:t xml:space="preserve">eligibility </w:t>
      </w:r>
      <w:r>
        <w:rPr>
          <w:rFonts w:ascii="inherit" w:hAnsi="inherit"/>
          <w:sz w:val="21"/>
          <w:szCs w:val="21"/>
        </w:rPr>
        <w:t>criteria?  Why or why not?</w:t>
      </w:r>
    </w:p>
    <w:p w:rsidR="00863905" w:rsidRDefault="00863905" w:rsidP="00863905">
      <w:pPr>
        <w:pStyle w:val="ListParagraph"/>
        <w:rPr>
          <w:rFonts w:ascii="inherit" w:hAnsi="inherit"/>
          <w:sz w:val="21"/>
          <w:szCs w:val="21"/>
        </w:rPr>
      </w:pPr>
    </w:p>
    <w:p w:rsidR="008B4A23" w:rsidRPr="008618EB" w:rsidRDefault="008618EB" w:rsidP="00863905">
      <w:pPr>
        <w:pStyle w:val="ListParagraph"/>
        <w:rPr>
          <w:rFonts w:ascii="inherit" w:hAnsi="inherit"/>
          <w:color w:val="FF0000"/>
          <w:sz w:val="21"/>
          <w:szCs w:val="21"/>
        </w:rPr>
      </w:pPr>
      <w:r w:rsidRPr="008618EB">
        <w:rPr>
          <w:rFonts w:ascii="inherit" w:hAnsi="inherit"/>
          <w:color w:val="FF0000"/>
          <w:sz w:val="21"/>
          <w:szCs w:val="21"/>
        </w:rPr>
        <w:t xml:space="preserve">Yes because 7 days before the risk event occurs is plenty of time to come up with a risk response. One of the </w:t>
      </w:r>
      <w:r w:rsidRPr="008618EB">
        <w:rPr>
          <w:rFonts w:ascii="inherit" w:hAnsi="inherit" w:hint="eastAsia"/>
          <w:color w:val="FF0000"/>
          <w:sz w:val="21"/>
          <w:szCs w:val="21"/>
        </w:rPr>
        <w:t>requirements</w:t>
      </w:r>
      <w:r w:rsidRPr="008618EB">
        <w:rPr>
          <w:rFonts w:ascii="inherit" w:hAnsi="inherit"/>
          <w:color w:val="FF0000"/>
          <w:sz w:val="21"/>
          <w:szCs w:val="21"/>
        </w:rPr>
        <w:t xml:space="preserve"> is timely, and this risk event is meeting its criteria.</w:t>
      </w:r>
    </w:p>
    <w:p w:rsidR="008B4A23" w:rsidRPr="00863905" w:rsidRDefault="008B4A23" w:rsidP="00863905">
      <w:pPr>
        <w:pStyle w:val="ListParagraph"/>
        <w:rPr>
          <w:rFonts w:ascii="inherit" w:hAnsi="inherit"/>
          <w:sz w:val="21"/>
          <w:szCs w:val="21"/>
        </w:rPr>
      </w:pPr>
    </w:p>
    <w:p w:rsidR="009C0382" w:rsidRDefault="00863905" w:rsidP="009C0382">
      <w:pPr>
        <w:pStyle w:val="ListParagraph"/>
        <w:numPr>
          <w:ilvl w:val="0"/>
          <w:numId w:val="2"/>
        </w:numPr>
        <w:spacing w:after="160" w:line="259" w:lineRule="auto"/>
        <w:rPr>
          <w:rFonts w:ascii="inherit" w:hAnsi="inherit"/>
          <w:sz w:val="21"/>
          <w:szCs w:val="21"/>
        </w:rPr>
      </w:pPr>
      <w:r>
        <w:rPr>
          <w:rFonts w:ascii="inherit" w:hAnsi="inherit"/>
          <w:sz w:val="21"/>
          <w:szCs w:val="21"/>
        </w:rPr>
        <w:t xml:space="preserve">The proposed risk response to potential equipment failure calls for the replacement of each </w:t>
      </w:r>
      <w:r w:rsidR="00DE3BA1">
        <w:rPr>
          <w:rFonts w:ascii="inherit" w:hAnsi="inherit"/>
          <w:sz w:val="21"/>
          <w:szCs w:val="21"/>
        </w:rPr>
        <w:t>computer workstation if any of its</w:t>
      </w:r>
      <w:r>
        <w:rPr>
          <w:rFonts w:ascii="inherit" w:hAnsi="inherit"/>
          <w:sz w:val="21"/>
          <w:szCs w:val="21"/>
        </w:rPr>
        <w:t xml:space="preserve"> components fail.</w:t>
      </w:r>
      <w:r w:rsidR="009C0382">
        <w:rPr>
          <w:rFonts w:ascii="inherit" w:hAnsi="inherit"/>
          <w:sz w:val="21"/>
          <w:szCs w:val="21"/>
        </w:rPr>
        <w:t xml:space="preserve">  Does this response meet required eligibility criteria?  Why or why not?</w:t>
      </w:r>
    </w:p>
    <w:p w:rsidR="00251F44" w:rsidRDefault="00251F44" w:rsidP="00251F44">
      <w:pPr>
        <w:pStyle w:val="ListParagraph"/>
        <w:rPr>
          <w:rFonts w:ascii="inherit" w:hAnsi="inherit"/>
          <w:sz w:val="21"/>
          <w:szCs w:val="21"/>
        </w:rPr>
      </w:pPr>
    </w:p>
    <w:p w:rsidR="008B4A23" w:rsidRPr="008618EB" w:rsidRDefault="008B4A23" w:rsidP="00251F44">
      <w:pPr>
        <w:pStyle w:val="ListParagraph"/>
        <w:rPr>
          <w:rFonts w:ascii="inherit" w:hAnsi="inherit"/>
          <w:color w:val="FF0000"/>
          <w:sz w:val="21"/>
          <w:szCs w:val="21"/>
        </w:rPr>
      </w:pPr>
    </w:p>
    <w:p w:rsidR="008B4A23" w:rsidRPr="008618EB" w:rsidRDefault="008618EB" w:rsidP="00251F44">
      <w:pPr>
        <w:pStyle w:val="ListParagraph"/>
        <w:rPr>
          <w:rFonts w:ascii="inherit" w:hAnsi="inherit"/>
          <w:color w:val="FF0000"/>
          <w:sz w:val="21"/>
          <w:szCs w:val="21"/>
        </w:rPr>
      </w:pPr>
      <w:r w:rsidRPr="008618EB">
        <w:rPr>
          <w:rFonts w:ascii="inherit" w:hAnsi="inherit"/>
          <w:color w:val="FF0000"/>
          <w:sz w:val="21"/>
          <w:szCs w:val="21"/>
        </w:rPr>
        <w:t xml:space="preserve">It depends because if a computer workstation does not work properly, then each member should have a fully functioning computer. One of the requirements is cost effective, and if this costs too much money for the project team, then it may not be worth getting all new computers. It </w:t>
      </w:r>
      <w:proofErr w:type="spellStart"/>
      <w:r w:rsidRPr="008618EB">
        <w:rPr>
          <w:rFonts w:ascii="inherit" w:hAnsi="inherit"/>
          <w:color w:val="FF0000"/>
          <w:sz w:val="21"/>
          <w:szCs w:val="21"/>
        </w:rPr>
        <w:t>depepds</w:t>
      </w:r>
      <w:proofErr w:type="spellEnd"/>
      <w:r w:rsidRPr="008618EB">
        <w:rPr>
          <w:rFonts w:ascii="inherit" w:hAnsi="inherit"/>
          <w:color w:val="FF0000"/>
          <w:sz w:val="21"/>
          <w:szCs w:val="21"/>
        </w:rPr>
        <w:t xml:space="preserve"> on the amount of money the team has.</w:t>
      </w:r>
    </w:p>
    <w:p w:rsidR="00CC676F" w:rsidRDefault="00CC676F" w:rsidP="00CC676F">
      <w:pPr>
        <w:pStyle w:val="NormalWeb"/>
        <w:wordWrap w:val="0"/>
        <w:ind w:left="720"/>
        <w:rPr>
          <w:rFonts w:ascii="inherit" w:hAnsi="inherit"/>
          <w:sz w:val="21"/>
          <w:szCs w:val="21"/>
        </w:rPr>
      </w:pPr>
    </w:p>
    <w:sectPr w:rsidR="00CC676F" w:rsidSect="00BE6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507"/>
    <w:multiLevelType w:val="hybridMultilevel"/>
    <w:tmpl w:val="CB8A0464"/>
    <w:lvl w:ilvl="0" w:tplc="F02A05DA">
      <w:start w:val="1"/>
      <w:numFmt w:val="bullet"/>
      <w:lvlText w:val=""/>
      <w:lvlJc w:val="left"/>
      <w:pPr>
        <w:tabs>
          <w:tab w:val="num" w:pos="720"/>
        </w:tabs>
        <w:ind w:left="720" w:hanging="360"/>
      </w:pPr>
      <w:rPr>
        <w:rFonts w:ascii="Wingdings 2" w:hAnsi="Wingdings 2" w:hint="default"/>
      </w:rPr>
    </w:lvl>
    <w:lvl w:ilvl="1" w:tplc="DA0EF79A" w:tentative="1">
      <w:start w:val="1"/>
      <w:numFmt w:val="bullet"/>
      <w:lvlText w:val=""/>
      <w:lvlJc w:val="left"/>
      <w:pPr>
        <w:tabs>
          <w:tab w:val="num" w:pos="1440"/>
        </w:tabs>
        <w:ind w:left="1440" w:hanging="360"/>
      </w:pPr>
      <w:rPr>
        <w:rFonts w:ascii="Wingdings 2" w:hAnsi="Wingdings 2" w:hint="default"/>
      </w:rPr>
    </w:lvl>
    <w:lvl w:ilvl="2" w:tplc="8078F5F6" w:tentative="1">
      <w:start w:val="1"/>
      <w:numFmt w:val="bullet"/>
      <w:lvlText w:val=""/>
      <w:lvlJc w:val="left"/>
      <w:pPr>
        <w:tabs>
          <w:tab w:val="num" w:pos="2160"/>
        </w:tabs>
        <w:ind w:left="2160" w:hanging="360"/>
      </w:pPr>
      <w:rPr>
        <w:rFonts w:ascii="Wingdings 2" w:hAnsi="Wingdings 2" w:hint="default"/>
      </w:rPr>
    </w:lvl>
    <w:lvl w:ilvl="3" w:tplc="8BA26A0A" w:tentative="1">
      <w:start w:val="1"/>
      <w:numFmt w:val="bullet"/>
      <w:lvlText w:val=""/>
      <w:lvlJc w:val="left"/>
      <w:pPr>
        <w:tabs>
          <w:tab w:val="num" w:pos="2880"/>
        </w:tabs>
        <w:ind w:left="2880" w:hanging="360"/>
      </w:pPr>
      <w:rPr>
        <w:rFonts w:ascii="Wingdings 2" w:hAnsi="Wingdings 2" w:hint="default"/>
      </w:rPr>
    </w:lvl>
    <w:lvl w:ilvl="4" w:tplc="A380F6C6" w:tentative="1">
      <w:start w:val="1"/>
      <w:numFmt w:val="bullet"/>
      <w:lvlText w:val=""/>
      <w:lvlJc w:val="left"/>
      <w:pPr>
        <w:tabs>
          <w:tab w:val="num" w:pos="3600"/>
        </w:tabs>
        <w:ind w:left="3600" w:hanging="360"/>
      </w:pPr>
      <w:rPr>
        <w:rFonts w:ascii="Wingdings 2" w:hAnsi="Wingdings 2" w:hint="default"/>
      </w:rPr>
    </w:lvl>
    <w:lvl w:ilvl="5" w:tplc="CAB03B6C" w:tentative="1">
      <w:start w:val="1"/>
      <w:numFmt w:val="bullet"/>
      <w:lvlText w:val=""/>
      <w:lvlJc w:val="left"/>
      <w:pPr>
        <w:tabs>
          <w:tab w:val="num" w:pos="4320"/>
        </w:tabs>
        <w:ind w:left="4320" w:hanging="360"/>
      </w:pPr>
      <w:rPr>
        <w:rFonts w:ascii="Wingdings 2" w:hAnsi="Wingdings 2" w:hint="default"/>
      </w:rPr>
    </w:lvl>
    <w:lvl w:ilvl="6" w:tplc="FB3CD820" w:tentative="1">
      <w:start w:val="1"/>
      <w:numFmt w:val="bullet"/>
      <w:lvlText w:val=""/>
      <w:lvlJc w:val="left"/>
      <w:pPr>
        <w:tabs>
          <w:tab w:val="num" w:pos="5040"/>
        </w:tabs>
        <w:ind w:left="5040" w:hanging="360"/>
      </w:pPr>
      <w:rPr>
        <w:rFonts w:ascii="Wingdings 2" w:hAnsi="Wingdings 2" w:hint="default"/>
      </w:rPr>
    </w:lvl>
    <w:lvl w:ilvl="7" w:tplc="E2D45D28" w:tentative="1">
      <w:start w:val="1"/>
      <w:numFmt w:val="bullet"/>
      <w:lvlText w:val=""/>
      <w:lvlJc w:val="left"/>
      <w:pPr>
        <w:tabs>
          <w:tab w:val="num" w:pos="5760"/>
        </w:tabs>
        <w:ind w:left="5760" w:hanging="360"/>
      </w:pPr>
      <w:rPr>
        <w:rFonts w:ascii="Wingdings 2" w:hAnsi="Wingdings 2" w:hint="default"/>
      </w:rPr>
    </w:lvl>
    <w:lvl w:ilvl="8" w:tplc="44CA716E" w:tentative="1">
      <w:start w:val="1"/>
      <w:numFmt w:val="bullet"/>
      <w:lvlText w:val=""/>
      <w:lvlJc w:val="left"/>
      <w:pPr>
        <w:tabs>
          <w:tab w:val="num" w:pos="6480"/>
        </w:tabs>
        <w:ind w:left="6480" w:hanging="360"/>
      </w:pPr>
      <w:rPr>
        <w:rFonts w:ascii="Wingdings 2" w:hAnsi="Wingdings 2" w:hint="default"/>
      </w:rPr>
    </w:lvl>
  </w:abstractNum>
  <w:abstractNum w:abstractNumId="1">
    <w:nsid w:val="54494D2F"/>
    <w:multiLevelType w:val="hybridMultilevel"/>
    <w:tmpl w:val="FC62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53851"/>
    <w:multiLevelType w:val="hybridMultilevel"/>
    <w:tmpl w:val="1474F12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127EF"/>
    <w:rsid w:val="00035954"/>
    <w:rsid w:val="00101234"/>
    <w:rsid w:val="00245F57"/>
    <w:rsid w:val="00251F44"/>
    <w:rsid w:val="002900D6"/>
    <w:rsid w:val="002D1AED"/>
    <w:rsid w:val="00310B74"/>
    <w:rsid w:val="00392A12"/>
    <w:rsid w:val="003A04E3"/>
    <w:rsid w:val="004C7A26"/>
    <w:rsid w:val="00562CD8"/>
    <w:rsid w:val="008618EB"/>
    <w:rsid w:val="00863905"/>
    <w:rsid w:val="008A0696"/>
    <w:rsid w:val="008B4A23"/>
    <w:rsid w:val="008D4787"/>
    <w:rsid w:val="009960A6"/>
    <w:rsid w:val="009C0382"/>
    <w:rsid w:val="00A127EF"/>
    <w:rsid w:val="00A53B1C"/>
    <w:rsid w:val="00B36C69"/>
    <w:rsid w:val="00B570C9"/>
    <w:rsid w:val="00BE68F7"/>
    <w:rsid w:val="00C35BA5"/>
    <w:rsid w:val="00CC676F"/>
    <w:rsid w:val="00CF05C1"/>
    <w:rsid w:val="00DE3BA1"/>
    <w:rsid w:val="00F23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EF"/>
    <w:pPr>
      <w:ind w:left="720"/>
      <w:contextualSpacing/>
    </w:pPr>
  </w:style>
  <w:style w:type="character" w:styleId="Strong">
    <w:name w:val="Strong"/>
    <w:basedOn w:val="DefaultParagraphFont"/>
    <w:uiPriority w:val="22"/>
    <w:qFormat/>
    <w:rsid w:val="00CC676F"/>
    <w:rPr>
      <w:b/>
      <w:bCs/>
    </w:rPr>
  </w:style>
  <w:style w:type="paragraph" w:styleId="NormalWeb">
    <w:name w:val="Normal (Web)"/>
    <w:basedOn w:val="Normal"/>
    <w:uiPriority w:val="99"/>
    <w:unhideWhenUsed/>
    <w:rsid w:val="00CC67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787"/>
    <w:rPr>
      <w:rFonts w:ascii="Tahoma" w:hAnsi="Tahoma" w:cs="Tahoma"/>
      <w:sz w:val="16"/>
      <w:szCs w:val="16"/>
    </w:rPr>
  </w:style>
  <w:style w:type="table" w:styleId="TableGrid">
    <w:name w:val="Table Grid"/>
    <w:basedOn w:val="TableNormal"/>
    <w:uiPriority w:val="59"/>
    <w:rsid w:val="00F23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EF"/>
    <w:pPr>
      <w:ind w:left="720"/>
      <w:contextualSpacing/>
    </w:pPr>
  </w:style>
  <w:style w:type="character" w:styleId="Strong">
    <w:name w:val="Strong"/>
    <w:basedOn w:val="DefaultParagraphFont"/>
    <w:uiPriority w:val="22"/>
    <w:qFormat/>
    <w:rsid w:val="00CC676F"/>
    <w:rPr>
      <w:b/>
      <w:bCs/>
    </w:rPr>
  </w:style>
  <w:style w:type="paragraph" w:styleId="NormalWeb">
    <w:name w:val="Normal (Web)"/>
    <w:basedOn w:val="Normal"/>
    <w:uiPriority w:val="99"/>
    <w:unhideWhenUsed/>
    <w:rsid w:val="00CC67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787"/>
    <w:rPr>
      <w:rFonts w:ascii="Tahoma" w:hAnsi="Tahoma" w:cs="Tahoma"/>
      <w:sz w:val="16"/>
      <w:szCs w:val="16"/>
    </w:rPr>
  </w:style>
  <w:style w:type="table" w:styleId="TableGrid">
    <w:name w:val="Table Grid"/>
    <w:basedOn w:val="TableNormal"/>
    <w:uiPriority w:val="59"/>
    <w:rsid w:val="00F23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578830840">
      <w:bodyDiv w:val="1"/>
      <w:marLeft w:val="0"/>
      <w:marRight w:val="0"/>
      <w:marTop w:val="0"/>
      <w:marBottom w:val="0"/>
      <w:divBdr>
        <w:top w:val="none" w:sz="0" w:space="0" w:color="auto"/>
        <w:left w:val="none" w:sz="0" w:space="0" w:color="auto"/>
        <w:bottom w:val="none" w:sz="0" w:space="0" w:color="auto"/>
        <w:right w:val="none" w:sz="0" w:space="0" w:color="auto"/>
      </w:divBdr>
      <w:divsChild>
        <w:div w:id="1700813427">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url?sa=i&amp;rct=j&amp;q=&amp;esrc=s&amp;frm=1&amp;source=images&amp;cd=&amp;cad=rja&amp;uact=8&amp;ved=0CAcQjRxqFQoTCLaPs8vArsgCFZM8HgodtJUJ8A&amp;url=http://reliabilityweb.com/index.php/articles/improving_on_the_fishbone_effective_cause-and-effect_analysis_cause_mapping/&amp;psig=AFQjCNF0ATVGtSb8oMmfmsnZVOG2QZABDg&amp;ust=1444243518784199"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PCTI</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Turan (180651)</dc:creator>
  <cp:lastModifiedBy>Jake E. Lorah (190342)</cp:lastModifiedBy>
  <cp:revision>3</cp:revision>
  <dcterms:created xsi:type="dcterms:W3CDTF">2016-10-20T16:00:00Z</dcterms:created>
  <dcterms:modified xsi:type="dcterms:W3CDTF">2016-10-21T13:19:00Z</dcterms:modified>
</cp:coreProperties>
</file>