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0426A" w14:textId="77777777" w:rsidR="000C6EB6" w:rsidRPr="000C6EB6" w:rsidRDefault="000C6EB6" w:rsidP="000C6EB6">
      <w:pPr>
        <w:shd w:val="clear" w:color="auto" w:fill="FFFFFF"/>
        <w:spacing w:before="281" w:after="281" w:line="345" w:lineRule="atLeast"/>
        <w:outlineLvl w:val="2"/>
        <w:rPr>
          <w:rFonts w:ascii="Lucida Sans Unicode" w:eastAsia="Times New Roman" w:hAnsi="Lucida Sans Unicode" w:cs="Lucida Sans Unicode"/>
          <w:b/>
          <w:bCs/>
          <w:color w:val="494C4E"/>
          <w:spacing w:val="3"/>
        </w:rPr>
      </w:pPr>
      <w:r w:rsidRPr="000C6EB6">
        <w:rPr>
          <w:rFonts w:ascii="Lucida Sans Unicode" w:eastAsia="Times New Roman" w:hAnsi="Lucida Sans Unicode" w:cs="Lucida Sans Unicode"/>
          <w:b/>
          <w:bCs/>
          <w:color w:val="494C4E"/>
          <w:spacing w:val="3"/>
        </w:rPr>
        <w:t>The Utilities</w:t>
      </w:r>
    </w:p>
    <w:p w14:paraId="7D60CB79" w14:textId="77777777" w:rsidR="000C6EB6" w:rsidRPr="000C6EB6" w:rsidRDefault="000C6EB6" w:rsidP="000C6EB6">
      <w:pPr>
        <w:shd w:val="clear" w:color="auto" w:fill="FFFFFF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0C6EB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Please </w:t>
      </w:r>
      <w:hyperlink r:id="rId4" w:tgtFrame="_blank" w:history="1">
        <w:r w:rsidRPr="000C6EB6">
          <w:rPr>
            <w:rFonts w:ascii="Lucida Sans Unicode" w:eastAsia="Times New Roman" w:hAnsi="Lucida Sans Unicode" w:cs="Lucida Sans Unicode"/>
            <w:color w:val="006FBF"/>
            <w:spacing w:val="3"/>
            <w:sz w:val="29"/>
            <w:szCs w:val="29"/>
            <w:u w:val="single"/>
            <w:bdr w:val="none" w:sz="0" w:space="0" w:color="auto" w:frame="1"/>
          </w:rPr>
          <w:t>obtain and install the eBay TSV Utilities</w:t>
        </w:r>
      </w:hyperlink>
      <w:r w:rsidRPr="000C6EB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. </w:t>
      </w:r>
      <w:r w:rsidRPr="000C6EB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After installing the utilities, look at the documentation for the </w:t>
      </w:r>
      <w:r w:rsidRPr="000C6EB6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bdr w:val="none" w:sz="0" w:space="0" w:color="auto" w:frame="1"/>
        </w:rPr>
        <w:t>keep-header</w:t>
      </w:r>
      <w:r w:rsidRPr="000C6EB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 tool. Try using it with the </w:t>
      </w:r>
      <w:r w:rsidRPr="000C6EB6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bdr w:val="none" w:sz="0" w:space="0" w:color="auto" w:frame="1"/>
        </w:rPr>
        <w:t>sort</w:t>
      </w:r>
      <w:r w:rsidRPr="000C6EB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 and </w:t>
      </w:r>
      <w:r w:rsidRPr="000C6EB6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bdr w:val="none" w:sz="0" w:space="0" w:color="auto" w:frame="1"/>
        </w:rPr>
        <w:t>tail</w:t>
      </w:r>
      <w:r w:rsidRPr="000C6EB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 commands.</w:t>
      </w:r>
    </w:p>
    <w:p w14:paraId="056AE19D" w14:textId="77777777" w:rsidR="000C6EB6" w:rsidRPr="000C6EB6" w:rsidRDefault="000C6EB6" w:rsidP="000C6EB6">
      <w:pPr>
        <w:shd w:val="clear" w:color="auto" w:fill="FFFFFF"/>
        <w:spacing w:before="281" w:after="281" w:line="345" w:lineRule="atLeast"/>
        <w:outlineLvl w:val="2"/>
        <w:rPr>
          <w:rFonts w:ascii="Lucida Sans Unicode" w:eastAsia="Times New Roman" w:hAnsi="Lucida Sans Unicode" w:cs="Lucida Sans Unicode"/>
          <w:b/>
          <w:bCs/>
          <w:color w:val="494C4E"/>
          <w:spacing w:val="3"/>
        </w:rPr>
      </w:pPr>
      <w:r w:rsidRPr="000C6EB6">
        <w:rPr>
          <w:rFonts w:ascii="Lucida Sans Unicode" w:eastAsia="Times New Roman" w:hAnsi="Lucida Sans Unicode" w:cs="Lucida Sans Unicode"/>
          <w:b/>
          <w:bCs/>
          <w:color w:val="494C4E"/>
          <w:spacing w:val="3"/>
        </w:rPr>
        <w:t>Your Response</w:t>
      </w:r>
    </w:p>
    <w:p w14:paraId="705DF2DD" w14:textId="77777777" w:rsidR="000C6EB6" w:rsidRPr="000C6EB6" w:rsidRDefault="000C6EB6" w:rsidP="000C6EB6">
      <w:pPr>
        <w:shd w:val="clear" w:color="auto" w:fill="FFFFFF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0C6EB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 xml:space="preserve">In no more than 250 words, reply to the following: Why might it be generally useful to have such a program in your toolbox? Type your response in the text field and submit it to the </w:t>
      </w:r>
      <w:proofErr w:type="spellStart"/>
      <w:r w:rsidRPr="000C6EB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dropbox</w:t>
      </w:r>
      <w:proofErr w:type="spellEnd"/>
      <w:r w:rsidRPr="000C6EB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.</w:t>
      </w:r>
    </w:p>
    <w:p w14:paraId="5F3AF647" w14:textId="77777777" w:rsidR="00660D09" w:rsidRDefault="00660D09"/>
    <w:p w14:paraId="7406F481" w14:textId="307AC005" w:rsidR="000C6EB6" w:rsidRDefault="000C6EB6">
      <w:r>
        <w:t xml:space="preserve">The “keep-header” tool is very useful for inspecting large files where it is helpful to </w:t>
      </w:r>
      <w:r w:rsidR="007362F7">
        <w:t xml:space="preserve">know the titles of the columns. By using the “keep-header” command, you can look at any rows in a </w:t>
      </w:r>
      <w:proofErr w:type="spellStart"/>
      <w:r w:rsidR="007362F7">
        <w:t>tsv</w:t>
      </w:r>
      <w:proofErr w:type="spellEnd"/>
      <w:r w:rsidR="007362F7">
        <w:t xml:space="preserve"> file while keeping the header located at the top of the screen. Without using this command, if you were to use, for example, the “tail” command, </w:t>
      </w:r>
      <w:r w:rsidR="00770794">
        <w:t>you would only be looking at the last several lines of the file. T</w:t>
      </w:r>
      <w:r w:rsidR="007362F7">
        <w:t xml:space="preserve">he header would be </w:t>
      </w:r>
      <w:proofErr w:type="gramStart"/>
      <w:r w:rsidR="007362F7">
        <w:t>lost</w:t>
      </w:r>
      <w:proofErr w:type="gramEnd"/>
      <w:r w:rsidR="007362F7">
        <w:t xml:space="preserve"> and you would (potentially) not know which value represented a specific piece of information.</w:t>
      </w:r>
      <w:r w:rsidR="00770794">
        <w:t xml:space="preserve"> U</w:t>
      </w:r>
      <w:r w:rsidR="007362F7">
        <w:t>sing “keep-header”, you can</w:t>
      </w:r>
      <w:r w:rsidR="00770794">
        <w:t xml:space="preserve"> use “tail” - or</w:t>
      </w:r>
      <w:r w:rsidR="007362F7">
        <w:t xml:space="preserve"> slice any</w:t>
      </w:r>
      <w:r w:rsidR="00770794">
        <w:t xml:space="preserve"> other</w:t>
      </w:r>
      <w:r w:rsidR="007362F7">
        <w:t xml:space="preserve"> part of the file </w:t>
      </w:r>
      <w:r w:rsidR="00770794">
        <w:t xml:space="preserve">- </w:t>
      </w:r>
      <w:r w:rsidR="007362F7">
        <w:t xml:space="preserve">and </w:t>
      </w:r>
      <w:r w:rsidR="00770794">
        <w:t>know exactly what the data represents.</w:t>
      </w:r>
      <w:bookmarkStart w:id="0" w:name="_GoBack"/>
      <w:bookmarkEnd w:id="0"/>
    </w:p>
    <w:p w14:paraId="00EB11A9" w14:textId="4BE8999E" w:rsidR="00770794" w:rsidRDefault="00770794"/>
    <w:p w14:paraId="355A0E27" w14:textId="0788BBF6" w:rsidR="00770794" w:rsidRPr="000C6EB6" w:rsidRDefault="00770794">
      <w:r>
        <w:t>This could also be very useful when using “grep,” which will locate rows that match a specific string. By using “keep-header”, you could pull out any rows that match a very specific string you are interested in and not lose the header information.</w:t>
      </w:r>
    </w:p>
    <w:sectPr w:rsidR="00770794" w:rsidRPr="000C6EB6" w:rsidSect="00BB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B6"/>
    <w:rsid w:val="000C6EB6"/>
    <w:rsid w:val="00646A0B"/>
    <w:rsid w:val="00660D09"/>
    <w:rsid w:val="006E697A"/>
    <w:rsid w:val="007362F7"/>
    <w:rsid w:val="00770794"/>
    <w:rsid w:val="00BB3EA1"/>
    <w:rsid w:val="00DB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CECEC"/>
  <w15:chartTrackingRefBased/>
  <w15:docId w15:val="{C1A5C357-3404-9140-9E25-4A9D80B7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6E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6E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6E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C6E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C6E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Bay/tsv-utils-dl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The Utilities</vt:lpstr>
      <vt:lpstr>        Your Response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Miller</dc:creator>
  <cp:keywords/>
  <dc:description/>
  <cp:lastModifiedBy>Jacob Miller</cp:lastModifiedBy>
  <cp:revision>2</cp:revision>
  <dcterms:created xsi:type="dcterms:W3CDTF">2019-09-15T11:17:00Z</dcterms:created>
  <dcterms:modified xsi:type="dcterms:W3CDTF">2019-09-15T11:35:00Z</dcterms:modified>
</cp:coreProperties>
</file>