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Информационные динамические структуры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ind w:hanging="0"/>
        <w:jc w:val="both"/>
        <w:rPr>
          <w:rFonts w:ascii="Times New Roman" w:hAnsi="Times New Roman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ab/>
        <w:tab/>
        <w:t>Записи в линейном списке содержат ключевое поле типа *</w:t>
      </w:r>
      <w:r>
        <w:rPr>
          <w:rFonts w:eastAsia="Times New Roman" w:cs="Courier New" w:ascii="Times New Roman" w:hAnsi="Times New Roman"/>
          <w:sz w:val="24"/>
          <w:szCs w:val="24"/>
          <w:lang w:val="en-US" w:eastAsia="ru-RU" w:bidi="ar-SA"/>
        </w:rPr>
        <w:t xml:space="preserve">char </w:t>
      </w: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(строка символов). Сформировать двунаправленный список. Удалить элемент с заданным ключом. Добавить К элементов перед элементом с заданным номером.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List() : root(0)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(!root)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root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(0,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root-&gt;Add(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Erase(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(root)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(!strcmp(root-&gt;pstr,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tmp = root;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root = root-&gt;next;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(root)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root-&gt;prev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tmp-&gt;prev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tmp-&gt;next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root-&gt;Erase(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~List()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root;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root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pnode</w:t>
      </w:r>
      <w:r>
        <w:rPr>
          <w:rFonts w:ascii="Cascadia Mono" w:hAnsi="Cascadia Mono"/>
          <w:color w:val="000000"/>
          <w:sz w:val="19"/>
        </w:rPr>
        <w:t>) : prev(</w:t>
      </w:r>
      <w:r>
        <w:rPr>
          <w:rFonts w:ascii="Cascadia Mono" w:hAnsi="Cascadia Mono"/>
          <w:color w:val="808080"/>
          <w:sz w:val="19"/>
        </w:rPr>
        <w:t>pnode</w:t>
      </w:r>
      <w:r>
        <w:rPr>
          <w:rFonts w:ascii="Cascadia Mono" w:hAnsi="Cascadia Mono"/>
          <w:color w:val="000000"/>
          <w:sz w:val="19"/>
        </w:rPr>
        <w:t>), next(0), pstr(0)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pnode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 : prev(</w:t>
      </w:r>
      <w:r>
        <w:rPr>
          <w:rFonts w:ascii="Cascadia Mono" w:hAnsi="Cascadia Mono"/>
          <w:color w:val="808080"/>
          <w:sz w:val="19"/>
        </w:rPr>
        <w:t>pnode</w:t>
      </w:r>
      <w:r>
        <w:rPr>
          <w:rFonts w:ascii="Cascadia Mono" w:hAnsi="Cascadia Mono"/>
          <w:color w:val="000000"/>
          <w:sz w:val="19"/>
        </w:rPr>
        <w:t>), next(0)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pstr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strcpy(pstr,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(!next)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next-&gt;Add(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Erase(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(!strcmp(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, pstr))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"Found\n"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prev-&gt;next = 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(next)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next-&gt;prev = prev;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prev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next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"Erased\n"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(next)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next-&gt;Erase(</w:t>
      </w:r>
      <w:r>
        <w:rPr>
          <w:rFonts w:ascii="Cascadia Mono" w:hAnsi="Cascadia Mono"/>
          <w:color w:val="8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~Node()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(next)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prev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next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"Destructor: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pstr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pstr;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pstr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prev, * 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* pstr;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root;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List(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list.Add(line.c_str());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list.Erase(s.c_str());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702175" cy="406019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numbering" w:styleId="WW8Num114">
    <w:name w:val="WW8Num1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LibreOffice/7.3.4.2$Windows_X86_64 LibreOffice_project/728fec16bd5f605073805c3c9e7c4212a0120dc5</Application>
  <AppVersion>15.0000</AppVersion>
  <Pages>9</Pages>
  <Words>390</Words>
  <Characters>2279</Characters>
  <CharactersWithSpaces>3431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2023-04-09T20:54:10Z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