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Последовательные контейнеры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1: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Заполнить его элементами стандартного типа (тип указан в варианте).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Добавить элементы в соответствии с заданием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Указания варианта: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Контейнер - список; 2. Тип элементов - double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2: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элементов Pair (см. лабораторную работу №3).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3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параметризированный класс, используя в качестве контейнера последовательный контейнер.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параметризированного класса.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Параметризированный класс – Список (см. лабораторную работу №7).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4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адаптер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Адаптер контейнера – очередь с приоритетами.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5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параметризированный класс, используя в качестве контейнера адаптер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параметризованного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30740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make_vector(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v.push_back(rand() % 100 - 50);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&gt;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&gt;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vi = v.begin();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make_vector(n);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el = srednee(v);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(pos &gt; v.size())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add_vector(v, el, pos);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n_del;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n_del;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del_vector(v, n_del);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make_vector(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v.push_back(t);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.get_rub();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.get_kop();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p.set_rub(m / 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p.set_kop(s / 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vi = v.begin();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"Kolvo elementov: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make_vector(n);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el = srednee(v);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number 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(pos &gt; v.size())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add_vector(v, el, pos);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Element: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max(v)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del_vector(v, max(v));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delenie(v);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"Vector.h"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&gt;vec(2);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 = vec.Srednee();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 = vec.Min();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vec.Add(s, 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 = vec.Max();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vec.Del(p);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vec.Delenie();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4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ru-RU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make_stack(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s.push(t);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copy_stack_to_vector(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copy_vector_to_stack(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s.push(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 = copy_stack_to_vector(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Delete_from_stack(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 = copy_stack_to_vector(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v.push_back(t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Add_to_stack(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.push(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del_to_queue(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v.push_back(t);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make_stack(n);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print_stack(s);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Max(s)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del_to_queue(s, pos);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print_stack(s);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}</w:t>
      </w:r>
    </w:p>
    <w:p>
      <w:pPr>
        <w:pStyle w:val="Normal"/>
        <w:ind w:hanging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5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ru-RU"/>
        </w:rPr>
        <w:t>"Money.h"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v(3);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v.Min()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v.Add();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pos:"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v.Del(pos);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"Summ of min, max and element: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v.Summa();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}</w:t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406209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2671445</wp:posOffset>
            </wp:positionH>
            <wp:positionV relativeFrom="paragraph">
              <wp:posOffset>6985</wp:posOffset>
            </wp:positionV>
            <wp:extent cx="3190875" cy="4011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785495</wp:posOffset>
            </wp:positionH>
            <wp:positionV relativeFrom="paragraph">
              <wp:posOffset>43180</wp:posOffset>
            </wp:positionV>
            <wp:extent cx="3896360" cy="31349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программы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157162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вывод программы в задании под номером 1.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1318895</wp:posOffset>
            </wp:positionH>
            <wp:positionV relativeFrom="paragraph">
              <wp:posOffset>142875</wp:posOffset>
            </wp:positionV>
            <wp:extent cx="2762250" cy="18764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32391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195262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1299845</wp:posOffset>
            </wp:positionH>
            <wp:positionV relativeFrom="paragraph">
              <wp:posOffset>163195</wp:posOffset>
            </wp:positionV>
            <wp:extent cx="2800350" cy="369633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12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LibreOffice/7.3.4.2$Windows_X86_64 LibreOffice_project/728fec16bd5f605073805c3c9e7c4212a0120dc5</Application>
  <AppVersion>15.0000</AppVersion>
  <Pages>19</Pages>
  <Words>1382</Words>
  <Characters>6976</Characters>
  <CharactersWithSpaces>8672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2023-05-21T19:32:39Z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