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№5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Функции и массивы.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850"/>
        <w:jc w:val="center"/>
        <w:rPr/>
      </w:pPr>
      <w:r>
        <w:rPr>
          <w:rFonts w:eastAsia="Times New Roman" w:cs="Courier New" w:ascii="Times New Roman" w:hAnsi="Times New Roman"/>
          <w:sz w:val="24"/>
          <w:szCs w:val="24"/>
          <w:lang w:val="en-US"/>
        </w:rPr>
        <w:t>Из двумерного массива в одномерный записали сначала строки в произвольном порядке, затем столбцы в произвольном порядке. Написать программу восстанавливающую исходный двумерный массив по одномерному, если известна размерность двумерного массива и элементы в нем не повторяются.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Задачи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предметной области.</w:t>
      </w:r>
    </w:p>
    <w:p>
      <w:pPr>
        <w:pStyle w:val="Normal"/>
        <w:numPr>
          <w:ilvl w:val="0"/>
          <w:numId w:val="1"/>
        </w:numPr>
        <w:ind w:left="1065" w:hanging="21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Технология разработки программы.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left="360" w:firstLine="49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Технология разработки программы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переменных осуществляется в теле основной функции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main()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с указанием типа данных, а также их значения. Кроме того, после каждого оператора следует точка с запятой, а тела функций заключаются в фигурные скобки. Регистр букв влияет на восприятие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Объявление целочисленных переменных происходит с помощью оператора: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имя переменной = ее значение.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Цикл – повторение последовательности операторов до тех нор, пока удовлетворяется определенные условия.Условия для циклов задаются в круглых скобках.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Присваивание введенных пользователем данных переменной и их вывод осуществляется с помощью следующих конструкций: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&gt;&gt; имя переменной.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&lt;&lt; «*».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Директива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#include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применяется для включения заголовочного файла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содержащая в себе описания, необходимые для работы с переменными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операциями &lt;&lt; и&gt;&gt;.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Определение пространства имен осуществляется с помощью директивы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using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Польза от использования заключается в удобстве написания программы – не требуется писать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std: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перед каждой переменой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cin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cout: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  <w:lang w:val="en-US"/>
        </w:rPr>
        <w:t>u</w:t>
      </w: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sing namespace std;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Создание основной функции – 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main ().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Из условия задачи следует, что выходные данные – число, поэтому функция также должна возвращать число, а значит и быть определена как числовая: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intmain()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{</w:t>
      </w:r>
    </w:p>
    <w:p>
      <w:pPr>
        <w:pStyle w:val="Normal"/>
        <w:spacing w:lineRule="auto" w:line="240"/>
        <w:ind w:firstLine="850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1) Для решения задачи понадоб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ится рекурсивная функция, логический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if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 циклический оператор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2) Библиотека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&lt;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iostream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&gt; </w:t>
      </w:r>
      <w:r>
        <w:rPr>
          <w:rFonts w:eastAsia="Times New Roman" w:cs="Times New Roman" w:ascii="Times New Roman" w:hAnsi="Times New Roman"/>
          <w:sz w:val="24"/>
          <w:szCs w:val="24"/>
        </w:rPr>
        <w:t>позволяет вводить и выводить в консоль информацию.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&lt;ctime&gt;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sizeMas;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arr_rand_buff(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[i] =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 = rand() %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swap(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[i],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[a]);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size_i =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size_j =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arr[size_i][size_j]{};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arr_i[size_i][size_j]{};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arr_end[size_i][size_j]{};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arr_rand[size_i * size_j]{};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arr_buff[size_i * size_j * 2]{};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arr_rand_i[size_i]{};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arr_rand_j[size_j]{};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arr_rand[0] = rand() % 80 + rand() % 20;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 * size_j;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rand() % 80 + rand() % 20;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 j &lt; i;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(arr_rand[j] != temp)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arr_rand[i] = temp;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temp = rand() % 80 + rand() % 20;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j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arr[i][j] = arr_rand[c];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c++;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arr[i][j]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arr_rand_buff(arr_rand_i, size_i);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arr_rand_buff(arr_rand_j, size_j);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buff = arr_rand_i[i];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arr_buff[c] = arr[buff][j];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size_j;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size_i;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buff = arr_rand_j[i];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arr_buff[c] = arr[j][buff];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 * size_j * 2;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arr_buff[i]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arr[i][j]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--c;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size_j;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size_i - 1; j &gt;= 0; j--)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arr[j][i] = arr_buff[c];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--c;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arr[i][j]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size_i - 1; j &gt;= 0; j--)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arr_i[i][j] = arr_buff[c];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--c;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arr_i[i][j]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q = size_i - 1;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(arr[q][0] == arr_i[i][j])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 k &lt; size_j; k++)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ab/>
        <w:t>arr_end[q][k] = arr_i[i][k];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i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j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q--;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"---------------"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size_i;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size_j;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arr_end[i][j]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  <w:lang w:val="en-US"/>
        </w:rPr>
        <w:t>return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00"/>
          <w:sz w:val="19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301434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1217930</wp:posOffset>
            </wp:positionH>
            <wp:positionV relativeFrom="paragraph">
              <wp:posOffset>-33655</wp:posOffset>
            </wp:positionV>
            <wp:extent cx="3136265" cy="398081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-238125</wp:posOffset>
            </wp:positionH>
            <wp:positionV relativeFrom="paragraph">
              <wp:posOffset>111760</wp:posOffset>
            </wp:positionV>
            <wp:extent cx="6219825" cy="4838700"/>
            <wp:effectExtent l="0" t="0" r="0" b="0"/>
            <wp:wrapNone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LibreOffice/7.3.4.2$Windows_X86_64 LibreOffice_project/728fec16bd5f605073805c3c9e7c4212a0120dc5</Application>
  <AppVersion>15.0000</AppVersion>
  <Pages>10</Pages>
  <Words>884</Words>
  <Characters>4344</Characters>
  <CharactersWithSpaces>5377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2023-04-09T20:44:53Z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