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2973F986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752A3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r w:rsidR="00D752A3">
        <w:rPr>
          <w:rFonts w:ascii="Galyon" w:hAnsi="Galyon" w:cs="Serithai"/>
          <w:sz w:val="24"/>
          <w:szCs w:val="24"/>
        </w:rPr>
        <w:t>Spinifex</w:t>
      </w:r>
      <w:r w:rsidR="003810A2">
        <w:rPr>
          <w:rFonts w:ascii="Galyon" w:hAnsi="Galyon" w:cs="Serithai"/>
          <w:sz w:val="24"/>
          <w:szCs w:val="24"/>
        </w:rPr>
        <w:t xml:space="preserve"> </w:t>
      </w:r>
      <w:r w:rsidR="008C4784">
        <w:rPr>
          <w:rFonts w:ascii="Galyon" w:hAnsi="Galyon" w:cs="Serithai"/>
          <w:sz w:val="24"/>
          <w:szCs w:val="24"/>
        </w:rPr>
        <w:t>Riesling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D752A3">
        <w:rPr>
          <w:rFonts w:ascii="Galyon" w:hAnsi="Galyon" w:cs="Serithai"/>
          <w:sz w:val="24"/>
          <w:szCs w:val="24"/>
        </w:rPr>
        <w:t>Eden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8C4784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8C4784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12779B88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6A92C4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7F55E872" w14:textId="027251AA" w:rsidR="003B6ADB" w:rsidRDefault="003B6ADB" w:rsidP="008A674E">
      <w:pPr>
        <w:pStyle w:val="NoSpacing"/>
        <w:rPr>
          <w:rFonts w:ascii="Galyon" w:hAnsi="Galyon" w:cs="Serithai"/>
          <w:bCs/>
          <w:sz w:val="24"/>
          <w:szCs w:val="24"/>
        </w:rPr>
      </w:pPr>
      <w:r w:rsidRPr="003B6ADB">
        <w:rPr>
          <w:rFonts w:ascii="Galyon" w:hAnsi="Galyon" w:cs="Serithai"/>
          <w:bCs/>
          <w:sz w:val="24"/>
          <w:szCs w:val="24"/>
        </w:rPr>
        <w:t xml:space="preserve">2016 </w:t>
      </w:r>
      <w:proofErr w:type="spellStart"/>
      <w:r w:rsidRPr="003B6ADB">
        <w:rPr>
          <w:rFonts w:ascii="Galyon" w:hAnsi="Galyon" w:cs="Serithai"/>
          <w:bCs/>
          <w:sz w:val="24"/>
          <w:szCs w:val="24"/>
        </w:rPr>
        <w:t>Boovability</w:t>
      </w:r>
      <w:proofErr w:type="spellEnd"/>
      <w:r w:rsidRPr="003B6ADB">
        <w:rPr>
          <w:rFonts w:ascii="Galyon" w:hAnsi="Galyon" w:cs="Serithai"/>
          <w:bCs/>
          <w:sz w:val="24"/>
          <w:szCs w:val="24"/>
        </w:rPr>
        <w:t xml:space="preserve"> Pinot Noir | Adelaide Hills, SA | 65 bottle | 16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6008CC42" w14:textId="4BA683B6" w:rsidR="00AC22DD" w:rsidRDefault="008A674E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</w:t>
      </w:r>
      <w:r w:rsidR="0081174F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Vino </w:t>
      </w:r>
      <w:proofErr w:type="spellStart"/>
      <w:r>
        <w:rPr>
          <w:rFonts w:ascii="Galyon" w:hAnsi="Galyon" w:cs="Serithai"/>
          <w:sz w:val="24"/>
          <w:szCs w:val="24"/>
        </w:rPr>
        <w:t>Intrepido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81174F">
        <w:rPr>
          <w:rFonts w:ascii="Galyon" w:hAnsi="Galyon" w:cs="Serithai"/>
          <w:sz w:val="24"/>
          <w:szCs w:val="24"/>
        </w:rPr>
        <w:t xml:space="preserve">Nero </w:t>
      </w:r>
      <w:proofErr w:type="spellStart"/>
      <w:r w:rsidR="0081174F">
        <w:rPr>
          <w:rFonts w:ascii="Galyon" w:hAnsi="Galyon" w:cs="Serithai"/>
          <w:sz w:val="24"/>
          <w:szCs w:val="24"/>
        </w:rPr>
        <w:t>d’Avola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81174F">
        <w:rPr>
          <w:rFonts w:ascii="Galyon" w:hAnsi="Galyon" w:cs="Serithai"/>
          <w:sz w:val="24"/>
          <w:szCs w:val="24"/>
        </w:rPr>
        <w:t>Mildura</w:t>
      </w:r>
      <w:r>
        <w:rPr>
          <w:rFonts w:ascii="Galyon" w:hAnsi="Galyon" w:cs="Serithai"/>
          <w:sz w:val="24"/>
          <w:szCs w:val="24"/>
        </w:rPr>
        <w:t>, Vic | 65 bottle | 16 glass</w:t>
      </w:r>
      <w:r w:rsidR="00AC22DD">
        <w:rPr>
          <w:rFonts w:ascii="Galyon" w:hAnsi="Galyon" w:cs="Serithai"/>
          <w:sz w:val="14"/>
          <w:szCs w:val="14"/>
        </w:rPr>
        <w:t xml:space="preserve"> </w:t>
      </w:r>
    </w:p>
    <w:p w14:paraId="7913C45C" w14:textId="747ECDE4" w:rsidR="00AC22DD" w:rsidRPr="00AC22DD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7AAC5D3" w14:textId="77777777" w:rsidR="00C334C8" w:rsidRPr="00046CAC" w:rsidRDefault="00C334C8" w:rsidP="00C334C8">
      <w:pPr>
        <w:pStyle w:val="NoSpacing"/>
        <w:rPr>
          <w:rFonts w:ascii="Galyon" w:hAnsi="Galyon" w:cs="Serithai"/>
          <w:sz w:val="14"/>
          <w:szCs w:val="14"/>
        </w:rPr>
      </w:pPr>
    </w:p>
    <w:p w14:paraId="26CC6D59" w14:textId="77777777" w:rsidR="00C6061E" w:rsidRPr="00AC22DD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Mount Majura </w:t>
      </w:r>
      <w:r>
        <w:rPr>
          <w:rFonts w:ascii="Galyon" w:hAnsi="Galyon" w:cs="Serithai"/>
          <w:i/>
          <w:iCs/>
          <w:sz w:val="24"/>
          <w:szCs w:val="24"/>
        </w:rPr>
        <w:t xml:space="preserve">Lime Kiln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Red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Majura,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1C84A779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7AD3BA13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77777777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9B3AD2" w:rsidRDefault="004C5698" w:rsidP="004C5698">
      <w:pPr>
        <w:pStyle w:val="NoSpacing"/>
        <w:rPr>
          <w:rFonts w:ascii="Galyon" w:hAnsi="Galyon" w:cs="Serithai"/>
        </w:rPr>
      </w:pPr>
    </w:p>
    <w:p w14:paraId="5853203D" w14:textId="0808A0A0" w:rsidR="009B3AD2" w:rsidRDefault="009B3AD2" w:rsidP="009B3AD2">
      <w:pPr>
        <w:pStyle w:val="NoSpacing"/>
        <w:rPr>
          <w:rFonts w:ascii="Galyon" w:hAnsi="Galyon"/>
        </w:rPr>
      </w:pPr>
      <w:r w:rsidRPr="009B3AD2">
        <w:rPr>
          <w:rFonts w:ascii="Galyon" w:hAnsi="Galyon"/>
          <w:b/>
        </w:rPr>
        <w:t xml:space="preserve">2019 </w:t>
      </w:r>
      <w:proofErr w:type="spellStart"/>
      <w:r w:rsidRPr="009B3AD2">
        <w:rPr>
          <w:rFonts w:ascii="Galyon" w:hAnsi="Galyon"/>
          <w:b/>
        </w:rPr>
        <w:t>Clonakilla</w:t>
      </w:r>
      <w:proofErr w:type="spellEnd"/>
      <w:r w:rsidRPr="009B3AD2">
        <w:rPr>
          <w:rFonts w:ascii="Galyon" w:hAnsi="Galyon"/>
          <w:b/>
        </w:rPr>
        <w:t xml:space="preserve"> | Murrumbateman | 80 bottle  </w:t>
      </w:r>
    </w:p>
    <w:p w14:paraId="220D1BE3" w14:textId="0844F40C" w:rsidR="009B3AD2" w:rsidRPr="009B3AD2" w:rsidRDefault="009B3AD2" w:rsidP="009B3AD2">
      <w:pPr>
        <w:pStyle w:val="NoSpacing"/>
        <w:ind w:left="720"/>
        <w:rPr>
          <w:rFonts w:ascii="Galyon" w:hAnsi="Galyon"/>
        </w:rPr>
      </w:pPr>
      <w:r w:rsidRPr="009B3AD2">
        <w:rPr>
          <w:rFonts w:ascii="Galyon" w:hAnsi="Galyon"/>
        </w:rPr>
        <w:t xml:space="preserve">Power and precision, like all </w:t>
      </w:r>
      <w:proofErr w:type="spellStart"/>
      <w:r w:rsidRPr="009B3AD2">
        <w:rPr>
          <w:rFonts w:ascii="Galyon" w:hAnsi="Galyon"/>
        </w:rPr>
        <w:t>Clonakilla</w:t>
      </w:r>
      <w:proofErr w:type="spellEnd"/>
      <w:r w:rsidRPr="009B3AD2">
        <w:rPr>
          <w:rFonts w:ascii="Galyon" w:hAnsi="Galyon"/>
        </w:rPr>
        <w:t xml:space="preserve"> wines. Buckets of lime, super tight acidity and it just keeps going and going…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38286F7E" w14:textId="77777777" w:rsidR="00967E43" w:rsidRDefault="00967E43" w:rsidP="00967E43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024A167C" w14:textId="77777777" w:rsidR="00967E43" w:rsidRPr="00C6061E" w:rsidRDefault="00967E43" w:rsidP="00967E43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77777777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</w:t>
      </w:r>
      <w:proofErr w:type="gramStart"/>
      <w:r w:rsidRPr="004E1419">
        <w:rPr>
          <w:rFonts w:ascii="Galyon" w:hAnsi="Galyon"/>
        </w:rPr>
        <w:t>it’s</w:t>
      </w:r>
      <w:proofErr w:type="gramEnd"/>
      <w:r w:rsidRPr="004E1419">
        <w:rPr>
          <w:rFonts w:ascii="Galyon" w:hAnsi="Galyon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533C5926" w14:textId="77777777" w:rsidR="00D752A3" w:rsidRPr="00106AE6" w:rsidRDefault="00D752A3" w:rsidP="00D752A3">
      <w:pPr>
        <w:spacing w:after="0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</w:t>
      </w:r>
      <w:r>
        <w:rPr>
          <w:rFonts w:ascii="Galyon" w:hAnsi="Galyon"/>
          <w:b/>
        </w:rPr>
        <w:t>19</w:t>
      </w:r>
      <w:r w:rsidRPr="004E1419">
        <w:rPr>
          <w:rFonts w:ascii="Galyon" w:hAnsi="Galyon"/>
          <w:b/>
        </w:rPr>
        <w:t xml:space="preserve"> </w:t>
      </w:r>
      <w:r>
        <w:rPr>
          <w:rFonts w:ascii="Galyon" w:hAnsi="Galyon"/>
          <w:b/>
        </w:rPr>
        <w:t>Spinifex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 xml:space="preserve">Eden Valley, SA </w:t>
      </w:r>
      <w:r w:rsidRPr="004E1419">
        <w:rPr>
          <w:rFonts w:ascii="Galyon" w:hAnsi="Galyon"/>
          <w:b/>
        </w:rPr>
        <w:t>| 70 bottle | 17 glass</w:t>
      </w:r>
    </w:p>
    <w:p w14:paraId="4D34E6A3" w14:textId="77777777" w:rsidR="00D752A3" w:rsidRPr="003810A2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Clean light and dry. White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, citrus and marzipan on the nose, bright palate of tropical fruit salad, good acidity without blowing your head off. Fine lean and long finish. Very </w:t>
      </w:r>
      <w:proofErr w:type="gramStart"/>
      <w:r>
        <w:rPr>
          <w:rFonts w:ascii="Galyon" w:hAnsi="Galyon" w:cs="Serithai"/>
        </w:rPr>
        <w:t>high quality</w:t>
      </w:r>
      <w:proofErr w:type="gramEnd"/>
      <w:r>
        <w:rPr>
          <w:rFonts w:ascii="Galyon" w:hAnsi="Galyon" w:cs="Serithai"/>
        </w:rPr>
        <w:t xml:space="preserve"> booze for the price. 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9ED1681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C0508A">
        <w:rPr>
          <w:rFonts w:ascii="Galyon" w:hAnsi="Galyon" w:cs="Serithai"/>
          <w:b/>
          <w:bCs/>
        </w:rPr>
        <w:t>| 17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5C4EFC6E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A81BF3">
        <w:rPr>
          <w:rFonts w:ascii="Galyon" w:hAnsi="Galyon" w:cs="Serithai"/>
          <w:b/>
          <w:bCs/>
        </w:rPr>
        <w:t xml:space="preserve">Wittmann </w:t>
      </w:r>
      <w:proofErr w:type="spellStart"/>
      <w:r w:rsidR="00A81BF3">
        <w:rPr>
          <w:rFonts w:ascii="Galyon" w:hAnsi="Galyon" w:cs="Serithai"/>
          <w:b/>
          <w:bCs/>
          <w:i/>
          <w:iCs/>
        </w:rPr>
        <w:t>Westhofener</w:t>
      </w:r>
      <w:proofErr w:type="spellEnd"/>
      <w:r w:rsidR="00A81BF3">
        <w:rPr>
          <w:rFonts w:ascii="Galyon" w:hAnsi="Galyon" w:cs="Serithai"/>
          <w:b/>
          <w:bCs/>
          <w:i/>
          <w:iCs/>
        </w:rPr>
        <w:t xml:space="preserve"> 1</w:t>
      </w:r>
      <w:proofErr w:type="gramStart"/>
      <w:r w:rsidR="00A81BF3">
        <w:rPr>
          <w:rFonts w:ascii="Galyon" w:hAnsi="Galyon" w:cs="Serithai"/>
          <w:b/>
          <w:bCs/>
          <w:i/>
          <w:iCs/>
        </w:rPr>
        <w:t>G</w:t>
      </w:r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</w:t>
      </w:r>
      <w:r w:rsidR="00A81BF3">
        <w:rPr>
          <w:rFonts w:ascii="Galyon" w:hAnsi="Galyon" w:cs="Serithai"/>
          <w:b/>
          <w:bCs/>
        </w:rPr>
        <w:t>45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23F3F20E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the oldest patch on the premier cru site of the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Westhofen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Hills.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, floral and a whiff of menthol on the nose. Super concentrated and pure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on the palate. Silky finish.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</w:t>
      </w:r>
      <w:proofErr w:type="gramStart"/>
      <w:r>
        <w:rPr>
          <w:rFonts w:ascii="Galyon" w:hAnsi="Galyon" w:cs="Serithai"/>
        </w:rPr>
        <w:t>winemakers</w:t>
      </w:r>
      <w:proofErr w:type="gramEnd"/>
      <w:r>
        <w:rPr>
          <w:rFonts w:ascii="Galyon" w:hAnsi="Galyon" w:cs="Serithai"/>
        </w:rPr>
        <w:t xml:space="preserve">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proofErr w:type="gram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73C4F48C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57AF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769713F3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 xml:space="preserve">, </w:t>
      </w:r>
      <w:proofErr w:type="gramStart"/>
      <w:r w:rsidR="0032177F">
        <w:rPr>
          <w:rFonts w:ascii="Galyon" w:hAnsi="Galyon" w:cs="Serithai"/>
        </w:rPr>
        <w:t>melon</w:t>
      </w:r>
      <w:proofErr w:type="gramEnd"/>
      <w:r w:rsidR="0032177F">
        <w:rPr>
          <w:rFonts w:ascii="Galyon" w:hAnsi="Galyon" w:cs="Serithai"/>
        </w:rPr>
        <w:t xml:space="preserve"> and pineapple on the nose. Well balanced on the palate with acid and sugar tingling the senses and a distinct minerality underneath it all. Long finish. Great value Frenchie.  </w:t>
      </w:r>
      <w:r w:rsidR="0061737A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 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77777777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Kirrenbourg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Granitique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6A026D65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2A6CA6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>| 16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7B188CF5" w14:textId="60E9A461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1D6DB481" w14:textId="61AA6F9F" w:rsidR="00234C46" w:rsidRPr="00F350B1" w:rsidRDefault="00D84835" w:rsidP="00234C46">
      <w:pPr>
        <w:pStyle w:val="NoSpacing"/>
        <w:rPr>
          <w:rFonts w:ascii="Galyon" w:hAnsi="Galyon"/>
          <w:b/>
          <w:bCs/>
        </w:rPr>
      </w:pPr>
      <w:r w:rsidRPr="004E1419">
        <w:rPr>
          <w:rFonts w:ascii="Galyon" w:hAnsi="Galyon"/>
          <w:b/>
        </w:rPr>
        <w:br/>
      </w:r>
      <w:r w:rsidR="00234C46" w:rsidRPr="00F350B1">
        <w:rPr>
          <w:rFonts w:ascii="Galyon" w:hAnsi="Galyon"/>
          <w:b/>
          <w:bCs/>
        </w:rPr>
        <w:t xml:space="preserve">2019 </w:t>
      </w:r>
      <w:proofErr w:type="spellStart"/>
      <w:r w:rsidR="009C39ED">
        <w:rPr>
          <w:rFonts w:ascii="Galyon" w:hAnsi="Galyon"/>
          <w:b/>
          <w:bCs/>
        </w:rPr>
        <w:t>Commanderie</w:t>
      </w:r>
      <w:proofErr w:type="spellEnd"/>
      <w:r w:rsidR="009C39ED">
        <w:rPr>
          <w:rFonts w:ascii="Galyon" w:hAnsi="Galyon"/>
          <w:b/>
          <w:bCs/>
        </w:rPr>
        <w:t xml:space="preserve"> de </w:t>
      </w:r>
      <w:proofErr w:type="spellStart"/>
      <w:r w:rsidR="009C39ED">
        <w:rPr>
          <w:rFonts w:ascii="Galyon" w:hAnsi="Galyon"/>
          <w:b/>
          <w:bCs/>
        </w:rPr>
        <w:t>Preissan</w:t>
      </w:r>
      <w:proofErr w:type="spellEnd"/>
      <w:r w:rsidR="00234C46">
        <w:rPr>
          <w:rFonts w:ascii="Galyon" w:hAnsi="Galyon"/>
          <w:b/>
          <w:bCs/>
        </w:rPr>
        <w:t xml:space="preserve"> </w:t>
      </w:r>
      <w:r w:rsidR="00234C46" w:rsidRPr="00F350B1">
        <w:rPr>
          <w:rFonts w:ascii="Galyon" w:hAnsi="Galyon"/>
          <w:b/>
          <w:bCs/>
        </w:rPr>
        <w:t xml:space="preserve">| </w:t>
      </w:r>
      <w:r w:rsidR="009C39ED">
        <w:rPr>
          <w:rFonts w:ascii="Galyon" w:hAnsi="Galyon"/>
          <w:b/>
          <w:bCs/>
        </w:rPr>
        <w:t xml:space="preserve">Pays </w:t>
      </w:r>
      <w:proofErr w:type="spellStart"/>
      <w:r w:rsidR="009C39ED">
        <w:rPr>
          <w:rFonts w:ascii="Galyon" w:hAnsi="Galyon"/>
          <w:b/>
          <w:bCs/>
        </w:rPr>
        <w:t>D’oc</w:t>
      </w:r>
      <w:proofErr w:type="spellEnd"/>
      <w:r w:rsidR="009C39ED">
        <w:rPr>
          <w:rFonts w:ascii="Galyon" w:hAnsi="Galyon"/>
          <w:b/>
          <w:bCs/>
        </w:rPr>
        <w:t>, Fra</w:t>
      </w:r>
      <w:r w:rsidR="00234C46" w:rsidRPr="00F350B1">
        <w:rPr>
          <w:rFonts w:ascii="Galyon" w:hAnsi="Galyon"/>
          <w:b/>
          <w:bCs/>
        </w:rPr>
        <w:t xml:space="preserve"> | 7</w:t>
      </w:r>
      <w:r w:rsidR="00234C46">
        <w:rPr>
          <w:rFonts w:ascii="Galyon" w:hAnsi="Galyon"/>
          <w:b/>
          <w:bCs/>
        </w:rPr>
        <w:t>5</w:t>
      </w:r>
      <w:r w:rsidR="00234C46" w:rsidRPr="00F350B1">
        <w:rPr>
          <w:rFonts w:ascii="Galyon" w:hAnsi="Galyon"/>
          <w:b/>
          <w:bCs/>
        </w:rPr>
        <w:t xml:space="preserve"> </w:t>
      </w:r>
      <w:proofErr w:type="gramStart"/>
      <w:r w:rsidR="00234C46" w:rsidRPr="00F350B1">
        <w:rPr>
          <w:rFonts w:ascii="Galyon" w:hAnsi="Galyon"/>
          <w:b/>
          <w:bCs/>
        </w:rPr>
        <w:t>bottle</w:t>
      </w:r>
      <w:proofErr w:type="gramEnd"/>
    </w:p>
    <w:p w14:paraId="14B2721D" w14:textId="447A9255" w:rsidR="00234C46" w:rsidRDefault="009C39ED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Salmon pink, and a classic dry style southern French rose. Strawberries and cream and redcurrants on the nose and palate, a little more complex than your average </w:t>
      </w:r>
      <w:proofErr w:type="spellStart"/>
      <w:r>
        <w:rPr>
          <w:rFonts w:ascii="Galyon" w:hAnsi="Galyon"/>
        </w:rPr>
        <w:t>provence</w:t>
      </w:r>
      <w:proofErr w:type="spellEnd"/>
      <w:r>
        <w:rPr>
          <w:rFonts w:ascii="Galyon" w:hAnsi="Galyon"/>
        </w:rPr>
        <w:t xml:space="preserve"> style but still refreshing and quaffable. </w:t>
      </w:r>
    </w:p>
    <w:bookmarkEnd w:id="1"/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CF497CF" w14:textId="77777777" w:rsidR="00EF0A82" w:rsidRDefault="00EF0A82">
      <w:pPr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br w:type="page"/>
      </w:r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536EF888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>201</w:t>
      </w:r>
      <w:r w:rsidR="00651ECA">
        <w:rPr>
          <w:rFonts w:ascii="Galyon" w:hAnsi="Galyon"/>
          <w:b/>
          <w:bCs/>
        </w:rPr>
        <w:t>7</w:t>
      </w:r>
      <w:r w:rsidRPr="00BA3ACB">
        <w:rPr>
          <w:rFonts w:ascii="Galyon" w:hAnsi="Galyon"/>
          <w:b/>
          <w:bCs/>
        </w:rPr>
        <w:t xml:space="preserve">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0474B350" w14:textId="1456612F" w:rsidR="003B6ADB" w:rsidRDefault="003B6ADB" w:rsidP="003B6ADB">
      <w:pPr>
        <w:spacing w:after="0"/>
        <w:rPr>
          <w:rFonts w:ascii="Galyon" w:hAnsi="Galyon"/>
          <w:b/>
        </w:rPr>
      </w:pPr>
      <w:r w:rsidRPr="004E1419">
        <w:rPr>
          <w:rFonts w:ascii="Galyon" w:hAnsi="Galyon"/>
          <w:b/>
        </w:rPr>
        <w:t xml:space="preserve">2016 </w:t>
      </w:r>
      <w:proofErr w:type="spellStart"/>
      <w:r w:rsidRPr="004E1419">
        <w:rPr>
          <w:rFonts w:ascii="Galyon" w:hAnsi="Galyon"/>
          <w:b/>
        </w:rPr>
        <w:t>Boovability</w:t>
      </w:r>
      <w:proofErr w:type="spellEnd"/>
      <w:r w:rsidRPr="004E1419">
        <w:rPr>
          <w:rFonts w:ascii="Galyon" w:hAnsi="Galyon"/>
          <w:b/>
        </w:rPr>
        <w:t xml:space="preserve"> Pinot Noir | Adelaide Hills, SA | 65 bottle | 16 glass </w:t>
      </w:r>
    </w:p>
    <w:p w14:paraId="65C85EDA" w14:textId="1D980BCB" w:rsidR="003B6ADB" w:rsidRPr="003B6ADB" w:rsidRDefault="003B6ADB" w:rsidP="003B6ADB">
      <w:pPr>
        <w:spacing w:after="120"/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A </w:t>
      </w:r>
      <w:r>
        <w:rPr>
          <w:rFonts w:ascii="Galyon" w:hAnsi="Galyon"/>
        </w:rPr>
        <w:t>s</w:t>
      </w:r>
      <w:r w:rsidRPr="004E1419">
        <w:rPr>
          <w:rFonts w:ascii="Galyon" w:hAnsi="Galyon"/>
        </w:rPr>
        <w:t xml:space="preserve">uper light red; bright fresh sweet cherry fruit on the front palate, savoury mid palate, good </w:t>
      </w:r>
      <w:proofErr w:type="gramStart"/>
      <w:r w:rsidRPr="004E1419">
        <w:rPr>
          <w:rFonts w:ascii="Galyon" w:hAnsi="Galyon"/>
        </w:rPr>
        <w:t>length</w:t>
      </w:r>
      <w:proofErr w:type="gramEnd"/>
      <w:r w:rsidRPr="004E1419">
        <w:rPr>
          <w:rFonts w:ascii="Galyon" w:hAnsi="Galyon"/>
        </w:rPr>
        <w:t xml:space="preserve"> and a twist of spice on the finish. Beautifully smashable cool climate Pinot from Adelaide Hills.  </w:t>
      </w: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27DF6A28" w14:textId="77777777" w:rsidR="004C73C6" w:rsidRPr="0023129B" w:rsidRDefault="004C73C6" w:rsidP="004C73C6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6FAC3E2B" w14:textId="4398B700" w:rsidR="005534F2" w:rsidRPr="00106AE6" w:rsidRDefault="005534F2" w:rsidP="005534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Pietra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Rossa </w:t>
      </w:r>
      <w:r>
        <w:rPr>
          <w:rFonts w:ascii="Galyon" w:hAnsi="Galyon" w:cs="Serithai"/>
          <w:b/>
          <w:bCs/>
        </w:rPr>
        <w:t xml:space="preserve"> Sangiovese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DD9ED69" w14:textId="77777777" w:rsidR="005534F2" w:rsidRDefault="005534F2" w:rsidP="005534F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beautiful medium-bodied Sangiovese from one of the pioneering families of Italian wine in Australia. Pretty on the nose, ripe and dry on the palate. 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676F7A6A" w14:textId="3D0534CD" w:rsidR="008A674E" w:rsidRPr="00106AE6" w:rsidRDefault="008A674E" w:rsidP="008A67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1174F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  <w:i/>
          <w:iCs/>
        </w:rPr>
        <w:t xml:space="preserve">Nero’s Fiddle </w:t>
      </w:r>
      <w:r w:rsidR="0081174F" w:rsidRPr="0081174F">
        <w:rPr>
          <w:rFonts w:ascii="Galyon" w:hAnsi="Galyon" w:cs="Serithai"/>
          <w:b/>
          <w:bCs/>
        </w:rPr>
        <w:t xml:space="preserve">Nero </w:t>
      </w:r>
      <w:proofErr w:type="spellStart"/>
      <w:proofErr w:type="gramStart"/>
      <w:r w:rsidR="0081174F" w:rsidRPr="0081174F">
        <w:rPr>
          <w:rFonts w:ascii="Galyon" w:hAnsi="Galyon" w:cs="Serithai"/>
          <w:b/>
          <w:bCs/>
        </w:rPr>
        <w:t>d’Avola</w:t>
      </w:r>
      <w:proofErr w:type="spellEnd"/>
      <w:r w:rsidR="0081174F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</w:rPr>
        <w:t>Mildura,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3AB81F95" w14:textId="13865508" w:rsidR="008A674E" w:rsidRPr="00D47085" w:rsidRDefault="008A674E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</w:t>
      </w:r>
      <w:r w:rsidR="0081174F">
        <w:rPr>
          <w:rFonts w:ascii="Galyon" w:hAnsi="Galyon" w:cs="Serithai"/>
        </w:rPr>
        <w:t xml:space="preserve">dark rich fruit </w:t>
      </w:r>
      <w:r w:rsidR="00A54BF6">
        <w:rPr>
          <w:rFonts w:ascii="Galyon" w:hAnsi="Galyon" w:cs="Serithai"/>
        </w:rPr>
        <w:t xml:space="preserve">of plum and blackcurrant </w:t>
      </w:r>
      <w:r w:rsidR="0081174F">
        <w:rPr>
          <w:rFonts w:ascii="Galyon" w:hAnsi="Galyon" w:cs="Serithai"/>
        </w:rPr>
        <w:t xml:space="preserve">but a lightness to the palate makes it a phenomenal arvo wine over cheese. </w:t>
      </w:r>
      <w:r w:rsidR="00A54BF6">
        <w:rPr>
          <w:rFonts w:ascii="Galyon" w:hAnsi="Galyon" w:cs="Serithai"/>
        </w:rPr>
        <w:t xml:space="preserve">Juicy, medium, </w:t>
      </w:r>
      <w:proofErr w:type="spellStart"/>
      <w:r w:rsidR="00A54BF6">
        <w:rPr>
          <w:rFonts w:ascii="Galyon" w:hAnsi="Galyon" w:cs="Serithai"/>
        </w:rPr>
        <w:t>touch’o’spice</w:t>
      </w:r>
      <w:proofErr w:type="spellEnd"/>
      <w:r w:rsidR="00A54BF6">
        <w:rPr>
          <w:rFonts w:ascii="Galyon" w:hAnsi="Galyon" w:cs="Serithai"/>
        </w:rPr>
        <w:t xml:space="preserve">. Well made Nero. 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0E27D469" w14:textId="2CD08EAF" w:rsidR="00C334C8" w:rsidRDefault="00C334C8" w:rsidP="00C334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107644AE" w14:textId="77777777" w:rsidR="008D4C03" w:rsidRPr="0023129B" w:rsidRDefault="008D4C03" w:rsidP="008D4C03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2501C20D" w14:textId="11629924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6EB4B" w14:textId="5CAD1A37" w:rsidR="0014317A" w:rsidRDefault="00D15024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753F53E9" w14:textId="77777777" w:rsidR="004C73C6" w:rsidRPr="0023129B" w:rsidRDefault="004C73C6" w:rsidP="004C73C6">
      <w:pPr>
        <w:pStyle w:val="NoSpacing"/>
        <w:rPr>
          <w:rFonts w:ascii="Galyon" w:hAnsi="Galyon"/>
          <w:b/>
          <w:bCs/>
          <w:sz w:val="18"/>
          <w:szCs w:val="18"/>
        </w:rPr>
      </w:pPr>
    </w:p>
    <w:p w14:paraId="0A078734" w14:textId="0524F107" w:rsidR="004C73C6" w:rsidRPr="008D4C03" w:rsidRDefault="004C73C6" w:rsidP="004C73C6">
      <w:pPr>
        <w:pStyle w:val="NoSpacing"/>
        <w:rPr>
          <w:rFonts w:ascii="Galyon" w:hAnsi="Galyon"/>
          <w:b/>
          <w:bCs/>
        </w:rPr>
      </w:pPr>
      <w:r w:rsidRPr="008D4C03">
        <w:rPr>
          <w:rFonts w:ascii="Galyon" w:hAnsi="Galyon"/>
          <w:b/>
          <w:bCs/>
        </w:rPr>
        <w:t>2018 Ministry of Clouds Grenache</w:t>
      </w:r>
      <w:r>
        <w:rPr>
          <w:rFonts w:ascii="Galyon" w:hAnsi="Galyon"/>
          <w:b/>
          <w:bCs/>
        </w:rPr>
        <w:t xml:space="preserve"> </w:t>
      </w:r>
      <w:r w:rsidRPr="008D4C03">
        <w:rPr>
          <w:rFonts w:ascii="Galyon" w:hAnsi="Galyon"/>
          <w:b/>
          <w:bCs/>
        </w:rPr>
        <w:t xml:space="preserve">| McLaren Vale, SA | 80 bottle </w:t>
      </w:r>
    </w:p>
    <w:p w14:paraId="77D38E50" w14:textId="6B24FDAE" w:rsidR="004C73C6" w:rsidRPr="004C73C6" w:rsidRDefault="004C73C6" w:rsidP="004C73C6">
      <w:pPr>
        <w:pStyle w:val="NoSpacing"/>
        <w:ind w:left="720"/>
        <w:rPr>
          <w:rFonts w:ascii="Galyon" w:hAnsi="Galyon"/>
        </w:rPr>
      </w:pPr>
      <w:r w:rsidRPr="008D4C03">
        <w:rPr>
          <w:rFonts w:ascii="Galyon" w:hAnsi="Galyon"/>
        </w:rPr>
        <w:t xml:space="preserve">A 98-yr old bush vine vineyard in Blewitt Springs. </w:t>
      </w:r>
      <w:proofErr w:type="gramStart"/>
      <w:r w:rsidRPr="008D4C03">
        <w:rPr>
          <w:rFonts w:ascii="Galyon" w:hAnsi="Galyon"/>
        </w:rPr>
        <w:t>So</w:t>
      </w:r>
      <w:proofErr w:type="gramEnd"/>
      <w:r w:rsidRPr="008D4C03">
        <w:rPr>
          <w:rFonts w:ascii="Galyon" w:hAnsi="Galyon"/>
        </w:rPr>
        <w:t xml:space="preserve"> it’s good. Good fruit weight, richer style with hints of spice through the palate. Really well made. Good structure and acidity. Perfectly hitting that medium bodied red pitch. </w:t>
      </w:r>
    </w:p>
    <w:p w14:paraId="0CADC3A2" w14:textId="77777777" w:rsidR="00D47085" w:rsidRPr="0023129B" w:rsidRDefault="00D47085" w:rsidP="009F0892">
      <w:pPr>
        <w:pStyle w:val="NoSpacing"/>
        <w:rPr>
          <w:rFonts w:ascii="Galyon" w:hAnsi="Galyon" w:cs="Serithai"/>
          <w:sz w:val="18"/>
          <w:szCs w:val="18"/>
        </w:rPr>
      </w:pPr>
    </w:p>
    <w:p w14:paraId="61157AB7" w14:textId="439F6743" w:rsidR="00C6061E" w:rsidRPr="00106AE6" w:rsidRDefault="00C6061E" w:rsidP="00C6061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>Lime Kiln Red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1011A117" w14:textId="77777777" w:rsidR="00C6061E" w:rsidRDefault="00C6061E" w:rsidP="00C6061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</w:t>
      </w:r>
      <w:proofErr w:type="gramStart"/>
      <w:r>
        <w:rPr>
          <w:rFonts w:ascii="Galyon" w:hAnsi="Galyon" w:cs="Serithai"/>
        </w:rPr>
        <w:t>coffee</w:t>
      </w:r>
      <w:proofErr w:type="gramEnd"/>
      <w:r>
        <w:rPr>
          <w:rFonts w:ascii="Galyon" w:hAnsi="Galyon" w:cs="Serithai"/>
        </w:rPr>
        <w:t xml:space="preserve"> and cherry on the nose. Medium palate weight with straight up spices and pepper on the front palate followed by red fruit and a silky finish. </w:t>
      </w:r>
    </w:p>
    <w:p w14:paraId="093FAE5A" w14:textId="77777777" w:rsidR="00C6061E" w:rsidRPr="0023129B" w:rsidRDefault="00C6061E" w:rsidP="00767B55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3F77D7E0" w14:textId="4D2BD6E1" w:rsidR="00767B55" w:rsidRDefault="00692D25" w:rsidP="00692D25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 w:rsidR="00F86FF4"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>0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76FC7081" w14:textId="4585C97A" w:rsidR="00692D25" w:rsidRPr="00106AE6" w:rsidRDefault="00F86FF4" w:rsidP="00692D2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5F53AEC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663218" w14:textId="5AFE1208" w:rsidR="00B969E9" w:rsidRPr="00106AE6" w:rsidRDefault="00B969E9" w:rsidP="00B969E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cherry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07080777" w14:textId="4CD2C007" w:rsidR="009F0892" w:rsidRDefault="009F0892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3E61B" w14:textId="77777777" w:rsidR="004A6A76" w:rsidRDefault="004A6A76" w:rsidP="00B920C5">
      <w:pPr>
        <w:spacing w:after="0" w:line="240" w:lineRule="auto"/>
      </w:pPr>
      <w:r>
        <w:separator/>
      </w:r>
    </w:p>
  </w:endnote>
  <w:endnote w:type="continuationSeparator" w:id="0">
    <w:p w14:paraId="6E4C009F" w14:textId="77777777" w:rsidR="004A6A76" w:rsidRDefault="004A6A7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07D3B" w14:textId="77777777" w:rsidR="004A6A76" w:rsidRDefault="004A6A76" w:rsidP="00B920C5">
      <w:pPr>
        <w:spacing w:after="0" w:line="240" w:lineRule="auto"/>
      </w:pPr>
      <w:r>
        <w:separator/>
      </w:r>
    </w:p>
  </w:footnote>
  <w:footnote w:type="continuationSeparator" w:id="0">
    <w:p w14:paraId="1E748825" w14:textId="77777777" w:rsidR="004A6A76" w:rsidRDefault="004A6A76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4D10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6CA6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A6A76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1ECA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3F32"/>
    <w:rsid w:val="006D4F40"/>
    <w:rsid w:val="006E077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D9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7861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6F17"/>
    <w:rsid w:val="00C92DC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3506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2021-04-10T03:56:00Z</cp:lastPrinted>
  <dcterms:created xsi:type="dcterms:W3CDTF">2021-04-10T04:50:00Z</dcterms:created>
  <dcterms:modified xsi:type="dcterms:W3CDTF">2021-04-10T04:50:00Z</dcterms:modified>
</cp:coreProperties>
</file>