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proofErr w:type="gramStart"/>
      <w:r w:rsidR="006B7117">
        <w:rPr>
          <w:rFonts w:ascii="Galyon" w:hAnsi="Galyon" w:cs="Serithai"/>
          <w:i/>
          <w:iCs/>
          <w:sz w:val="24"/>
          <w:szCs w:val="24"/>
        </w:rPr>
        <w:t xml:space="preserve">Bungendore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w:t>
      </w:r>
      <w:proofErr w:type="gramStart"/>
      <w:r w:rsidRPr="00E96022">
        <w:rPr>
          <w:rFonts w:ascii="Galyon" w:hAnsi="Galyon"/>
          <w:bCs/>
          <w:sz w:val="24"/>
          <w:szCs w:val="24"/>
        </w:rPr>
        <w:t>glass</w:t>
      </w:r>
      <w:proofErr w:type="gramEnd"/>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proofErr w:type="gram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4D35649" w14:textId="77777777" w:rsidR="00FC7B07" w:rsidRPr="00FC7B07" w:rsidRDefault="00FC7B07" w:rsidP="00FC7B07">
      <w:pPr>
        <w:pStyle w:val="NoSpacing"/>
        <w:rPr>
          <w:rFonts w:ascii="Galyon" w:hAnsi="Galyon"/>
          <w:bCs/>
        </w:rPr>
      </w:pPr>
      <w:r w:rsidRPr="00FC7B07">
        <w:rPr>
          <w:rFonts w:ascii="Galyon" w:hAnsi="Galyon"/>
          <w:bCs/>
        </w:rPr>
        <w:t xml:space="preserve">2018 </w:t>
      </w:r>
      <w:proofErr w:type="spellStart"/>
      <w:r w:rsidRPr="00FC7B07">
        <w:rPr>
          <w:rFonts w:ascii="Galyon" w:hAnsi="Galyon"/>
          <w:bCs/>
        </w:rPr>
        <w:t>Gobelsburg</w:t>
      </w:r>
      <w:proofErr w:type="spellEnd"/>
      <w:r w:rsidRPr="00FC7B07">
        <w:rPr>
          <w:rFonts w:ascii="Galyon" w:hAnsi="Galyon"/>
          <w:bCs/>
        </w:rPr>
        <w:t xml:space="preserve"> Zweigelt | </w:t>
      </w:r>
      <w:proofErr w:type="spellStart"/>
      <w:r w:rsidRPr="00FC7B07">
        <w:rPr>
          <w:rFonts w:ascii="Galyon" w:hAnsi="Galyon"/>
          <w:bCs/>
          <w:sz w:val="24"/>
          <w:szCs w:val="24"/>
        </w:rPr>
        <w:t>Niederosterreich</w:t>
      </w:r>
      <w:proofErr w:type="spellEnd"/>
      <w:r w:rsidRPr="00FC7B07">
        <w:rPr>
          <w:rFonts w:ascii="Galyon" w:hAnsi="Galyon"/>
          <w:bCs/>
        </w:rPr>
        <w:t xml:space="preserve">, Austria | 70 bottle | 17 </w:t>
      </w:r>
      <w:proofErr w:type="gramStart"/>
      <w:r w:rsidRPr="00FC7B07">
        <w:rPr>
          <w:rFonts w:ascii="Galyon" w:hAnsi="Galyon"/>
          <w:bCs/>
        </w:rPr>
        <w:t>glass</w:t>
      </w:r>
      <w:proofErr w:type="gramEnd"/>
      <w:r w:rsidRPr="00FC7B07">
        <w:rPr>
          <w:rFonts w:ascii="Galyon" w:hAnsi="Galyon"/>
          <w:bCs/>
        </w:rPr>
        <w:t xml:space="preserve"> </w:t>
      </w:r>
    </w:p>
    <w:p w14:paraId="5018A6A8" w14:textId="77777777" w:rsidR="00BF1040" w:rsidRDefault="00BF1040" w:rsidP="007464B1">
      <w:pPr>
        <w:pStyle w:val="NoSpacing"/>
        <w:rPr>
          <w:rFonts w:ascii="Galyon" w:hAnsi="Galyon" w:cs="Serithai"/>
          <w:sz w:val="14"/>
          <w:szCs w:val="14"/>
        </w:rPr>
      </w:pP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A453698" w14:textId="2731D4B5" w:rsidR="00C72628" w:rsidRPr="00AC22DD" w:rsidRDefault="00AC22DD" w:rsidP="00C72628">
      <w:pPr>
        <w:pStyle w:val="NoSpacing"/>
        <w:rPr>
          <w:rFonts w:ascii="Galyon" w:hAnsi="Galyon" w:cs="Serithai"/>
          <w:sz w:val="14"/>
          <w:szCs w:val="14"/>
        </w:rPr>
      </w:pPr>
      <w:r>
        <w:rPr>
          <w:rFonts w:ascii="Galyon" w:hAnsi="Galyon" w:cs="Serithai"/>
          <w:sz w:val="14"/>
          <w:szCs w:val="14"/>
        </w:rPr>
        <w:t xml:space="preserve">  </w:t>
      </w:r>
    </w:p>
    <w:p w14:paraId="20AAE9F2" w14:textId="2A67B1AF"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Nick O’Leary</w:t>
      </w:r>
      <w:r>
        <w:rPr>
          <w:rFonts w:ascii="Galyon" w:hAnsi="Galyon" w:cs="Serithai"/>
          <w:i/>
          <w:iCs/>
          <w:sz w:val="24"/>
          <w:szCs w:val="24"/>
        </w:rPr>
        <w:t xml:space="preserve"> </w:t>
      </w:r>
      <w:proofErr w:type="gramStart"/>
      <w:r>
        <w:rPr>
          <w:rFonts w:ascii="Galyon" w:hAnsi="Galyon" w:cs="Serithai"/>
          <w:i/>
          <w:iCs/>
          <w:sz w:val="24"/>
          <w:szCs w:val="24"/>
        </w:rPr>
        <w:t>Heywood</w:t>
      </w:r>
      <w:r>
        <w:rPr>
          <w:rFonts w:ascii="Galyon" w:hAnsi="Galyon" w:cs="Serithai"/>
          <w:sz w:val="24"/>
          <w:szCs w:val="24"/>
        </w:rPr>
        <w:t xml:space="preserve">  Shiraz</w:t>
      </w:r>
      <w:proofErr w:type="gramEnd"/>
      <w:r>
        <w:rPr>
          <w:rFonts w:ascii="Galyon" w:hAnsi="Galyon" w:cs="Serithai"/>
          <w:sz w:val="24"/>
          <w:szCs w:val="24"/>
        </w:rPr>
        <w:t xml:space="preserve"> | Hall, CBR | 75 bottle | 18 glass</w:t>
      </w:r>
    </w:p>
    <w:p w14:paraId="57DDBA0F" w14:textId="77777777" w:rsidR="00063A00" w:rsidRDefault="00063A00" w:rsidP="00063A00">
      <w:pPr>
        <w:pStyle w:val="NoSpacing"/>
        <w:rPr>
          <w:rFonts w:ascii="Galyon" w:hAnsi="Galyon" w:cs="Serithai"/>
          <w:sz w:val="14"/>
          <w:szCs w:val="14"/>
        </w:rPr>
      </w:pPr>
    </w:p>
    <w:p w14:paraId="116FDDBA" w14:textId="3C0A9718" w:rsidR="00063A00" w:rsidRPr="00CB1DCE" w:rsidRDefault="00063A00" w:rsidP="00063A00">
      <w:pPr>
        <w:pStyle w:val="NoSpacing"/>
        <w:rPr>
          <w:rFonts w:ascii="Galyon" w:hAnsi="Galyon" w:cs="Serithai"/>
          <w:sz w:val="24"/>
          <w:szCs w:val="24"/>
        </w:rPr>
      </w:pPr>
      <w:r>
        <w:rPr>
          <w:rFonts w:ascii="Galyon" w:hAnsi="Galyon" w:cs="Serithai"/>
          <w:sz w:val="24"/>
          <w:szCs w:val="24"/>
        </w:rPr>
        <w:t xml:space="preserve">2017 Quin </w:t>
      </w:r>
      <w:r w:rsidR="0084006D">
        <w:rPr>
          <w:rFonts w:ascii="Galyon" w:hAnsi="Galyon" w:cs="Serithai"/>
          <w:sz w:val="24"/>
          <w:szCs w:val="24"/>
        </w:rPr>
        <w:t xml:space="preserve">Wines </w:t>
      </w:r>
      <w:r>
        <w:rPr>
          <w:rFonts w:ascii="Galyon" w:hAnsi="Galyon" w:cs="Serithai"/>
          <w:sz w:val="24"/>
          <w:szCs w:val="24"/>
        </w:rPr>
        <w:t xml:space="preserve">Shiraz | Barossa Valley, SA | 85 bottle | 21 </w:t>
      </w:r>
      <w:proofErr w:type="gramStart"/>
      <w:r>
        <w:rPr>
          <w:rFonts w:ascii="Galyon" w:hAnsi="Galyon" w:cs="Serithai"/>
          <w:sz w:val="24"/>
          <w:szCs w:val="24"/>
        </w:rPr>
        <w:t>glass</w:t>
      </w:r>
      <w:proofErr w:type="gramEnd"/>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3F86B3FC"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0ADB801"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0FBF9610"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proofErr w:type="gramStart"/>
      <w:r>
        <w:rPr>
          <w:rFonts w:ascii="Galyon" w:hAnsi="Galyon" w:cs="Serithai"/>
          <w:b/>
          <w:bCs/>
        </w:rPr>
        <w:t xml:space="preserve">Vermentino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xml:space="preserve">, </w:t>
      </w:r>
      <w:r>
        <w:rPr>
          <w:rFonts w:ascii="Galyon" w:hAnsi="Galyon" w:cs="Serithai"/>
          <w:b/>
          <w:bCs/>
        </w:rPr>
        <w:t xml:space="preserve">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34A4D24" w14:textId="147E41A9" w:rsidR="00A57860" w:rsidRDefault="00A57860" w:rsidP="008D45FE">
      <w:pPr>
        <w:pStyle w:val="NoSpacing"/>
        <w:ind w:left="720"/>
        <w:rPr>
          <w:rFonts w:ascii="Galyon" w:hAnsi="Galyon"/>
          <w:lang w:val="en-US"/>
        </w:rPr>
      </w:pPr>
    </w:p>
    <w:p w14:paraId="1FC5A58D" w14:textId="77777777" w:rsidR="00A57860" w:rsidRPr="008D45FE" w:rsidRDefault="00A57860" w:rsidP="006B7117">
      <w:pPr>
        <w:pStyle w:val="NoSpacing"/>
        <w:rPr>
          <w:rFonts w:ascii="Galyon" w:hAnsi="Galyon"/>
          <w:lang w:val="en-US"/>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0F4EE123" w14:textId="77777777"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77777777" w:rsidR="00CF2F4B" w:rsidRPr="004C73C6"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5178632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 xml:space="preserve">18 </w:t>
      </w:r>
      <w:proofErr w:type="spellStart"/>
      <w:r>
        <w:rPr>
          <w:rFonts w:ascii="Galyon" w:hAnsi="Galyon"/>
          <w:b/>
        </w:rPr>
        <w:t>Gobelsburg</w:t>
      </w:r>
      <w:proofErr w:type="spellEnd"/>
      <w:r>
        <w:rPr>
          <w:rFonts w:ascii="Galyon" w:hAnsi="Galyon"/>
          <w:b/>
        </w:rPr>
        <w:t xml:space="preserve"> Zweigelt</w:t>
      </w:r>
      <w:r w:rsidRPr="008D4C03">
        <w:rPr>
          <w:rFonts w:ascii="Galyon" w:hAnsi="Galyon"/>
          <w:b/>
          <w:bCs/>
        </w:rPr>
        <w:t xml:space="preserve"> </w:t>
      </w:r>
      <w:r w:rsidR="0055160C" w:rsidRPr="008D4C03">
        <w:rPr>
          <w:rFonts w:ascii="Galyon" w:hAnsi="Galyon"/>
          <w:b/>
          <w:bCs/>
        </w:rPr>
        <w:t xml:space="preserve">| </w:t>
      </w:r>
      <w:proofErr w:type="spellStart"/>
      <w:r w:rsidRPr="00906D78">
        <w:rPr>
          <w:rFonts w:ascii="Galyon" w:hAnsi="Galyon"/>
          <w:b/>
          <w:bCs/>
          <w:sz w:val="24"/>
          <w:szCs w:val="24"/>
        </w:rPr>
        <w:t>Niederosterreich</w:t>
      </w:r>
      <w:proofErr w:type="spellEnd"/>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w:t>
      </w:r>
      <w:r w:rsidR="00FC7B07">
        <w:rPr>
          <w:rFonts w:ascii="Galyon" w:hAnsi="Galyon"/>
          <w:b/>
          <w:bCs/>
        </w:rPr>
        <w:t xml:space="preserve"> | 17 </w:t>
      </w:r>
      <w:proofErr w:type="gramStart"/>
      <w:r w:rsidR="00FC7B07">
        <w:rPr>
          <w:rFonts w:ascii="Galyon" w:hAnsi="Galyon"/>
          <w:b/>
          <w:bCs/>
        </w:rPr>
        <w:t>glass</w:t>
      </w:r>
      <w:proofErr w:type="gramEnd"/>
      <w:r w:rsidR="0055160C" w:rsidRPr="008D4C03">
        <w:rPr>
          <w:rFonts w:ascii="Galyon" w:hAnsi="Galyon"/>
          <w:b/>
          <w:bCs/>
        </w:rPr>
        <w:t xml:space="preserve"> </w:t>
      </w:r>
    </w:p>
    <w:p w14:paraId="24B93CA1" w14:textId="2450F94A" w:rsidR="00717F94" w:rsidRPr="0084006D" w:rsidRDefault="00906D78" w:rsidP="0084006D">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r w:rsidR="00FC7B07">
        <w:rPr>
          <w:rFonts w:ascii="Galyon" w:hAnsi="Galyon"/>
        </w:rPr>
        <w:t>.</w:t>
      </w: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587F16D1" w14:textId="77777777" w:rsidR="00CF2F4B" w:rsidRDefault="00CF2F4B" w:rsidP="00A929C0">
      <w:pPr>
        <w:pStyle w:val="NoSpacing"/>
        <w:rPr>
          <w:rFonts w:ascii="Galyon" w:hAnsi="Galyon" w:cs="Serithai"/>
          <w:b/>
          <w:bCs/>
          <w:sz w:val="26"/>
          <w:szCs w:val="26"/>
        </w:rPr>
      </w:pPr>
    </w:p>
    <w:p w14:paraId="739108B5" w14:textId="6DCFD083"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6D016195" w:rsidR="00C72628" w:rsidRDefault="00296C19" w:rsidP="00296C19">
      <w:pPr>
        <w:ind w:left="720" w:hanging="720"/>
        <w:rPr>
          <w:rFonts w:ascii="Galyon" w:hAnsi="Galyon"/>
          <w:b/>
        </w:rPr>
      </w:pPr>
      <w:r w:rsidRPr="004E1419">
        <w:rPr>
          <w:rFonts w:ascii="Galyon" w:hAnsi="Galyon"/>
          <w:b/>
        </w:rPr>
        <w:t>201</w:t>
      </w:r>
      <w:r w:rsidR="00B326F3">
        <w:rPr>
          <w:rFonts w:ascii="Galyon" w:hAnsi="Galyon"/>
          <w:b/>
        </w:rPr>
        <w:t>9</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w:t>
      </w:r>
      <w:proofErr w:type="gramStart"/>
      <w:r w:rsidRPr="004E1419">
        <w:rPr>
          <w:rFonts w:ascii="Galyon" w:hAnsi="Galyon"/>
          <w:b/>
        </w:rPr>
        <w:t>glass</w:t>
      </w:r>
      <w:proofErr w:type="gramEnd"/>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359FA532" w:rsidR="00F1743A" w:rsidRPr="00296C19" w:rsidRDefault="005D242A" w:rsidP="005D242A">
      <w:pPr>
        <w:ind w:left="720" w:hanging="720"/>
        <w:rPr>
          <w:rFonts w:ascii="Galyon" w:hAnsi="Galyon"/>
        </w:rPr>
      </w:pPr>
      <w:r>
        <w:rPr>
          <w:rFonts w:ascii="Galyon" w:hAnsi="Galyon"/>
          <w:b/>
          <w:bCs/>
        </w:rPr>
        <w:t>2017 Quin Shiraz | Barossa Valley, SA</w:t>
      </w:r>
      <w:r w:rsidR="008F07D8">
        <w:rPr>
          <w:rFonts w:ascii="Galyon" w:hAnsi="Galyon"/>
          <w:b/>
          <w:bCs/>
        </w:rPr>
        <w:t xml:space="preserve"> </w:t>
      </w:r>
      <w:r>
        <w:rPr>
          <w:rFonts w:ascii="Galyon" w:hAnsi="Galyon"/>
          <w:b/>
          <w:bCs/>
        </w:rPr>
        <w:t>|</w:t>
      </w:r>
      <w:r w:rsidR="008F07D8">
        <w:rPr>
          <w:rFonts w:ascii="Galyon" w:hAnsi="Galyon"/>
          <w:b/>
          <w:bCs/>
        </w:rPr>
        <w:t xml:space="preserve"> </w:t>
      </w:r>
      <w:r>
        <w:rPr>
          <w:rFonts w:ascii="Galyon" w:hAnsi="Galyon"/>
          <w:b/>
          <w:bCs/>
        </w:rPr>
        <w:t>85 bottle</w:t>
      </w:r>
      <w:r w:rsidR="008F07D8">
        <w:rPr>
          <w:rFonts w:ascii="Galyon" w:hAnsi="Galyon"/>
          <w:b/>
          <w:bCs/>
        </w:rPr>
        <w:t xml:space="preserve"> </w:t>
      </w:r>
      <w:r>
        <w:rPr>
          <w:rFonts w:ascii="Galyon" w:hAnsi="Galyon"/>
          <w:b/>
          <w:bCs/>
        </w:rPr>
        <w:t xml:space="preserve">| 21 </w:t>
      </w:r>
      <w:proofErr w:type="gramStart"/>
      <w:r>
        <w:rPr>
          <w:rFonts w:ascii="Galyon" w:hAnsi="Galyon"/>
          <w:b/>
          <w:bCs/>
        </w:rPr>
        <w:t>glass</w:t>
      </w:r>
      <w:proofErr w:type="gramEnd"/>
      <w:r>
        <w:rPr>
          <w:rFonts w:ascii="Galyon" w:hAnsi="Galyon"/>
          <w:b/>
          <w:bCs/>
        </w:rPr>
        <w:br/>
      </w:r>
      <w:r>
        <w:rPr>
          <w:rFonts w:ascii="Galyon" w:hAnsi="Galyon"/>
        </w:rPr>
        <w:t xml:space="preserve">Deep classic Barossa Shiraz from the winemaker behind </w:t>
      </w:r>
      <w:proofErr w:type="spellStart"/>
      <w:r>
        <w:rPr>
          <w:rFonts w:ascii="Galyon" w:hAnsi="Galyon"/>
        </w:rPr>
        <w:t>Hentley</w:t>
      </w:r>
      <w:proofErr w:type="spellEnd"/>
      <w:r>
        <w:rPr>
          <w:rFonts w:ascii="Galyon" w:hAnsi="Galyon"/>
        </w:rPr>
        <w:t xml:space="preserve"> Farm and Ricca Terra. Generous fruit with super clean mouthfeel and a long, delicious finish resonant of red and black berries and </w:t>
      </w:r>
      <w:r w:rsidR="0084006D">
        <w:rPr>
          <w:rFonts w:ascii="Galyon" w:hAnsi="Galyon"/>
        </w:rPr>
        <w:t xml:space="preserve">a </w:t>
      </w:r>
      <w:r>
        <w:rPr>
          <w:rFonts w:ascii="Galyon" w:hAnsi="Galyon"/>
        </w:rPr>
        <w:t xml:space="preserve">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B5AE" w14:textId="77777777" w:rsidR="007A7E61" w:rsidRDefault="007A7E61" w:rsidP="00B920C5">
      <w:pPr>
        <w:spacing w:after="0" w:line="240" w:lineRule="auto"/>
      </w:pPr>
      <w:r>
        <w:separator/>
      </w:r>
    </w:p>
  </w:endnote>
  <w:endnote w:type="continuationSeparator" w:id="0">
    <w:p w14:paraId="6605855E" w14:textId="77777777" w:rsidR="007A7E61" w:rsidRDefault="007A7E6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7BE6" w14:textId="77777777" w:rsidR="007A7E61" w:rsidRDefault="007A7E61" w:rsidP="00B920C5">
      <w:pPr>
        <w:spacing w:after="0" w:line="240" w:lineRule="auto"/>
      </w:pPr>
      <w:r>
        <w:separator/>
      </w:r>
    </w:p>
  </w:footnote>
  <w:footnote w:type="continuationSeparator" w:id="0">
    <w:p w14:paraId="440B6751" w14:textId="77777777" w:rsidR="007A7E61" w:rsidRDefault="007A7E6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67DD1"/>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A7E61"/>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4525</Words>
  <Characters>25796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2021-07-11T06:34:00Z</cp:lastPrinted>
  <dcterms:created xsi:type="dcterms:W3CDTF">2021-07-11T05:48:00Z</dcterms:created>
  <dcterms:modified xsi:type="dcterms:W3CDTF">2021-07-11T07:00:00Z</dcterms:modified>
</cp:coreProperties>
</file>