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03313BD7" w:rsidR="00D7308E" w:rsidRPr="00106AE6" w:rsidRDefault="00D7308E" w:rsidP="00D7308E">
      <w:pPr>
        <w:pStyle w:val="NoSpacing"/>
        <w:rPr>
          <w:rFonts w:ascii="Galyon" w:hAnsi="Galyon" w:cs="Serithai"/>
          <w:sz w:val="24"/>
          <w:szCs w:val="24"/>
        </w:rPr>
      </w:pPr>
      <w:r>
        <w:rPr>
          <w:rFonts w:ascii="Galyon" w:hAnsi="Galyon" w:cs="Serithai"/>
          <w:sz w:val="24"/>
          <w:szCs w:val="24"/>
        </w:rPr>
        <w:t>201</w:t>
      </w:r>
      <w:r w:rsidR="00824EEF">
        <w:rPr>
          <w:rFonts w:ascii="Galyon" w:hAnsi="Galyon" w:cs="Serithai"/>
          <w:sz w:val="24"/>
          <w:szCs w:val="24"/>
        </w:rPr>
        <w:t>8</w:t>
      </w:r>
      <w:r>
        <w:rPr>
          <w:rFonts w:ascii="Galyon" w:hAnsi="Galyon" w:cs="Serithai"/>
          <w:sz w:val="24"/>
          <w:szCs w:val="24"/>
        </w:rPr>
        <w:t xml:space="preserve"> </w:t>
      </w:r>
      <w:proofErr w:type="spellStart"/>
      <w:r w:rsidR="00824EEF">
        <w:rPr>
          <w:rFonts w:ascii="Galyon" w:hAnsi="Galyon" w:cs="Serithai"/>
          <w:sz w:val="24"/>
          <w:szCs w:val="24"/>
        </w:rPr>
        <w:t>Rieslingfreak</w:t>
      </w:r>
      <w:proofErr w:type="spellEnd"/>
      <w:r w:rsidR="00824EEF">
        <w:rPr>
          <w:rFonts w:ascii="Galyon" w:hAnsi="Galyon" w:cs="Serithai"/>
          <w:sz w:val="24"/>
          <w:szCs w:val="24"/>
        </w:rPr>
        <w:t xml:space="preserve"> </w:t>
      </w:r>
      <w:r w:rsidR="00126403">
        <w:rPr>
          <w:rFonts w:ascii="Galyon" w:hAnsi="Galyon" w:cs="Serithai"/>
          <w:sz w:val="24"/>
          <w:szCs w:val="24"/>
        </w:rPr>
        <w:t xml:space="preserve">No. 8 </w:t>
      </w:r>
      <w:proofErr w:type="spellStart"/>
      <w:proofErr w:type="gramStart"/>
      <w:r w:rsidR="00824EEF">
        <w:rPr>
          <w:rFonts w:ascii="Galyon" w:hAnsi="Galyon" w:cs="Serithai"/>
          <w:i/>
          <w:iCs/>
          <w:sz w:val="24"/>
          <w:szCs w:val="24"/>
        </w:rPr>
        <w:t>Schatzkammer</w:t>
      </w:r>
      <w:proofErr w:type="spellEnd"/>
      <w:r w:rsidR="00824EEF">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24EEF">
        <w:rPr>
          <w:rFonts w:ascii="Galyon" w:hAnsi="Galyon" w:cs="Serithai"/>
          <w:sz w:val="24"/>
          <w:szCs w:val="24"/>
        </w:rPr>
        <w:t>Clare Valley, SA</w:t>
      </w:r>
      <w:r>
        <w:rPr>
          <w:rFonts w:ascii="Galyon" w:hAnsi="Galyon" w:cs="Serithai"/>
          <w:sz w:val="24"/>
          <w:szCs w:val="24"/>
        </w:rPr>
        <w:t xml:space="preserve"> | </w:t>
      </w:r>
      <w:r w:rsidR="00824EEF">
        <w:rPr>
          <w:rFonts w:ascii="Galyon" w:hAnsi="Galyon" w:cs="Serithai"/>
          <w:sz w:val="24"/>
          <w:szCs w:val="24"/>
        </w:rPr>
        <w:t>80</w:t>
      </w:r>
      <w:r>
        <w:rPr>
          <w:rFonts w:ascii="Galyon" w:hAnsi="Galyon" w:cs="Serithai"/>
          <w:sz w:val="24"/>
          <w:szCs w:val="24"/>
        </w:rPr>
        <w:t xml:space="preserve"> bottle | </w:t>
      </w:r>
      <w:r w:rsidR="00824EEF">
        <w:rPr>
          <w:rFonts w:ascii="Galyon" w:hAnsi="Galyon" w:cs="Serithai"/>
          <w:sz w:val="24"/>
          <w:szCs w:val="24"/>
        </w:rPr>
        <w:t>20</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4A541B1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6040342C"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w:t>
      </w:r>
      <w:proofErr w:type="gramStart"/>
      <w:r w:rsidRPr="003B6ADB">
        <w:rPr>
          <w:rFonts w:ascii="Galyon" w:hAnsi="Galyon" w:cs="Serithai"/>
          <w:bCs/>
          <w:sz w:val="24"/>
          <w:szCs w:val="24"/>
        </w:rPr>
        <w:t>|  Adelaide</w:t>
      </w:r>
      <w:proofErr w:type="gramEnd"/>
      <w:r w:rsidRPr="003B6ADB">
        <w:rPr>
          <w:rFonts w:ascii="Galyon" w:hAnsi="Galyon" w:cs="Serithai"/>
          <w:bCs/>
          <w:sz w:val="24"/>
          <w:szCs w:val="24"/>
        </w:rPr>
        <w:t xml:space="preserv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5F9EF0B9" w:rsidR="00AC22DD" w:rsidRPr="00AC22DD" w:rsidRDefault="00AC22DD" w:rsidP="008A674E">
      <w:pPr>
        <w:pStyle w:val="NoSpacing"/>
        <w:rPr>
          <w:rFonts w:ascii="Galyon" w:hAnsi="Galyon" w:cs="Serithai"/>
          <w:sz w:val="24"/>
          <w:szCs w:val="24"/>
        </w:rPr>
      </w:pPr>
      <w:r>
        <w:rPr>
          <w:rFonts w:ascii="Galyon" w:hAnsi="Galyon" w:cs="Serithai"/>
          <w:sz w:val="24"/>
          <w:szCs w:val="24"/>
        </w:rPr>
        <w:t xml:space="preserve">2019 Nick Spencer </w:t>
      </w:r>
      <w:proofErr w:type="gramStart"/>
      <w:r w:rsidRPr="00F66D35">
        <w:rPr>
          <w:rFonts w:ascii="Galyon" w:hAnsi="Galyon" w:cs="Serithai"/>
          <w:i/>
          <w:iCs/>
          <w:sz w:val="24"/>
          <w:szCs w:val="24"/>
        </w:rPr>
        <w:t>MDR</w:t>
      </w:r>
      <w:r>
        <w:rPr>
          <w:rFonts w:ascii="Galyon" w:hAnsi="Galyon" w:cs="Serithai"/>
          <w:sz w:val="24"/>
          <w:szCs w:val="24"/>
        </w:rPr>
        <w:t xml:space="preserve"> </w:t>
      </w:r>
      <w:r w:rsidR="00F66D35">
        <w:rPr>
          <w:rFonts w:ascii="Galyon" w:hAnsi="Galyon" w:cs="Serithai"/>
          <w:sz w:val="24"/>
          <w:szCs w:val="24"/>
        </w:rPr>
        <w:t xml:space="preserve"> </w:t>
      </w:r>
      <w:r>
        <w:rPr>
          <w:rFonts w:ascii="Galyon" w:hAnsi="Galyon" w:cs="Serithai"/>
          <w:sz w:val="24"/>
          <w:szCs w:val="24"/>
        </w:rPr>
        <w:t>Shiraz</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71DB9197" w:rsidR="009F5CCA" w:rsidRPr="00106AE6" w:rsidRDefault="009F5CCA" w:rsidP="009F5CCA">
      <w:pPr>
        <w:pStyle w:val="NoSpacing"/>
        <w:rPr>
          <w:rFonts w:ascii="Galyon" w:hAnsi="Galyon" w:cs="Serithai"/>
          <w:b/>
          <w:bCs/>
        </w:rPr>
      </w:pPr>
      <w:r w:rsidRPr="00106AE6">
        <w:rPr>
          <w:rFonts w:ascii="Galyon" w:hAnsi="Galyon" w:cs="Serithai"/>
          <w:b/>
          <w:bCs/>
        </w:rPr>
        <w:t>20</w:t>
      </w:r>
      <w:r w:rsidR="00AC4AB5">
        <w:rPr>
          <w:rFonts w:ascii="Galyon" w:hAnsi="Galyon" w:cs="Serithai"/>
          <w:b/>
          <w:bCs/>
        </w:rPr>
        <w:t>19</w:t>
      </w:r>
      <w:r w:rsidRPr="00106AE6">
        <w:rPr>
          <w:rFonts w:ascii="Galyon" w:hAnsi="Galyon" w:cs="Serithai"/>
          <w:b/>
          <w:bCs/>
        </w:rPr>
        <w:t xml:space="preserve"> </w:t>
      </w:r>
      <w:r w:rsidR="00AC4AB5">
        <w:rPr>
          <w:rFonts w:ascii="Galyon" w:hAnsi="Galyon" w:cs="Serithai"/>
          <w:b/>
          <w:bCs/>
        </w:rPr>
        <w:t>Brindabella Hills | Hall</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6</w:t>
      </w:r>
      <w:r w:rsidR="00AC4AB5">
        <w:rPr>
          <w:rFonts w:ascii="Galyon" w:hAnsi="Galyon" w:cs="Serithai"/>
          <w:b/>
          <w:bCs/>
        </w:rPr>
        <w:t>0</w:t>
      </w:r>
      <w:r w:rsidRPr="00106AE6">
        <w:rPr>
          <w:rFonts w:ascii="Galyon" w:hAnsi="Galyon" w:cs="Serithai"/>
          <w:b/>
          <w:bCs/>
        </w:rPr>
        <w:t xml:space="preserve"> bottle</w:t>
      </w:r>
    </w:p>
    <w:p w14:paraId="345DA95A" w14:textId="15751E5A" w:rsidR="009F5CCA" w:rsidRDefault="00AC4AB5" w:rsidP="00AC4AB5">
      <w:pPr>
        <w:pStyle w:val="NoSpacing"/>
        <w:ind w:left="720"/>
        <w:rPr>
          <w:rFonts w:ascii="Galyon" w:hAnsi="Galyon"/>
        </w:rPr>
      </w:pPr>
      <w:r w:rsidRPr="004E1419">
        <w:rPr>
          <w:rFonts w:ascii="Galyon" w:hAnsi="Galyon"/>
        </w:rPr>
        <w:t>Classic Canberra Riesling from the hills overlooking the Murrumbidgee about 35kms WNW of Canberra. Dry with heaps of citrus and green apple on the nose and palate. Great clean finish.</w:t>
      </w:r>
    </w:p>
    <w:p w14:paraId="491A181E" w14:textId="77777777" w:rsidR="00AC4AB5" w:rsidRDefault="00AC4AB5" w:rsidP="00AC4AB5">
      <w:pPr>
        <w:pStyle w:val="NoSpacing"/>
        <w:ind w:left="720"/>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497095A0" w14:textId="77777777" w:rsidR="00341A00" w:rsidRPr="00106AE6" w:rsidRDefault="00341A00" w:rsidP="00341A00">
      <w:pPr>
        <w:pStyle w:val="NoSpacing"/>
        <w:rPr>
          <w:rFonts w:ascii="Galyon" w:hAnsi="Galyon" w:cs="Serithai"/>
        </w:rPr>
      </w:pPr>
    </w:p>
    <w:p w14:paraId="7F28F39D" w14:textId="77777777" w:rsidR="00341A00" w:rsidRPr="00106AE6" w:rsidRDefault="00341A00" w:rsidP="00341A0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6116BBBA" w14:textId="402CCBC7" w:rsidR="00341A00" w:rsidRDefault="00341A00" w:rsidP="00341A0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1FB834B" w14:textId="091C244C" w:rsidR="001E300D" w:rsidRPr="00AC4AB5" w:rsidRDefault="00E145B6" w:rsidP="00AC4AB5">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5E6F3C7E"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r w:rsidR="00126403">
        <w:rPr>
          <w:rFonts w:ascii="Galyon" w:hAnsi="Galyon" w:cs="Serithai"/>
          <w:b/>
          <w:bCs/>
        </w:rPr>
        <w:t>| 20 glass</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12EAE1E6"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7C557720"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w:t>
      </w:r>
      <w:proofErr w:type="gramStart"/>
      <w:r w:rsidRPr="004E1419">
        <w:rPr>
          <w:rFonts w:ascii="Galyon" w:hAnsi="Galyon"/>
          <w:b/>
        </w:rPr>
        <w:t>|  Adelaide</w:t>
      </w:r>
      <w:proofErr w:type="gramEnd"/>
      <w:r w:rsidRPr="004E1419">
        <w:rPr>
          <w:rFonts w:ascii="Galyon" w:hAnsi="Galyon"/>
          <w:b/>
        </w:rPr>
        <w:t xml:space="preserv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B4ED37D" w14:textId="77777777" w:rsidR="009E2024" w:rsidRPr="003B6ADB" w:rsidRDefault="009E2024" w:rsidP="009E2024">
      <w:pPr>
        <w:pStyle w:val="NoSpacing"/>
        <w:rPr>
          <w:rFonts w:ascii="Galyon" w:hAnsi="Galyon"/>
          <w:sz w:val="18"/>
          <w:szCs w:val="18"/>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1000ml</w:t>
      </w:r>
      <w:r w:rsidR="001B1D88">
        <w:rPr>
          <w:rFonts w:ascii="Galyon" w:hAnsi="Galyon" w:cs="Serithai"/>
          <w:b/>
          <w:bCs/>
        </w:rPr>
        <w:t xml:space="preserve"> bottle. </w:t>
      </w:r>
    </w:p>
    <w:p w14:paraId="5D800F26" w14:textId="77777777" w:rsidR="00C334C8" w:rsidRPr="003B6ADB" w:rsidRDefault="00C334C8" w:rsidP="00C334C8">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6BE24C7E"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29B6A" w14:textId="77777777" w:rsidR="0026332A" w:rsidRDefault="0026332A" w:rsidP="00B920C5">
      <w:pPr>
        <w:spacing w:after="0" w:line="240" w:lineRule="auto"/>
      </w:pPr>
      <w:r>
        <w:separator/>
      </w:r>
    </w:p>
  </w:endnote>
  <w:endnote w:type="continuationSeparator" w:id="0">
    <w:p w14:paraId="1BAFC069" w14:textId="77777777" w:rsidR="0026332A" w:rsidRDefault="0026332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F1D74" w14:textId="77777777" w:rsidR="0026332A" w:rsidRDefault="0026332A" w:rsidP="00B920C5">
      <w:pPr>
        <w:spacing w:after="0" w:line="240" w:lineRule="auto"/>
      </w:pPr>
      <w:r>
        <w:separator/>
      </w:r>
    </w:p>
  </w:footnote>
  <w:footnote w:type="continuationSeparator" w:id="0">
    <w:p w14:paraId="1D7BEC5F" w14:textId="77777777" w:rsidR="0026332A" w:rsidRDefault="0026332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332A"/>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8436E"/>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10</cp:revision>
  <cp:lastPrinted>2021-02-26T05:10:00Z</cp:lastPrinted>
  <dcterms:created xsi:type="dcterms:W3CDTF">2021-02-26T00:16:00Z</dcterms:created>
  <dcterms:modified xsi:type="dcterms:W3CDTF">2021-02-26T05:50:00Z</dcterms:modified>
</cp:coreProperties>
</file>