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777777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r>
        <w:rPr>
          <w:rFonts w:ascii="Galyon" w:hAnsi="Galyon" w:cs="Serithai"/>
          <w:i/>
          <w:iCs/>
          <w:sz w:val="24"/>
          <w:szCs w:val="24"/>
        </w:rPr>
        <w:t xml:space="preserve">Ryder </w:t>
      </w:r>
      <w:r>
        <w:rPr>
          <w:rFonts w:ascii="Galyon" w:hAnsi="Galyon" w:cs="Serithai"/>
          <w:sz w:val="24"/>
          <w:szCs w:val="24"/>
        </w:rPr>
        <w:t xml:space="preserve"> Riesling | 65 bottle | 16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655E84FA"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6934F7">
        <w:rPr>
          <w:rFonts w:ascii="Galyon" w:hAnsi="Galyon" w:cs="Serithai"/>
          <w:sz w:val="24"/>
          <w:szCs w:val="24"/>
        </w:rPr>
        <w:t>Mount Majura</w:t>
      </w:r>
      <w:r w:rsidR="003810A2">
        <w:rPr>
          <w:rFonts w:ascii="Galyon" w:hAnsi="Galyon" w:cs="Serithai"/>
          <w:sz w:val="24"/>
          <w:szCs w:val="24"/>
        </w:rPr>
        <w:t xml:space="preserve">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6934F7">
        <w:rPr>
          <w:rFonts w:ascii="Galyon" w:hAnsi="Galyon" w:cs="Serithai"/>
          <w:sz w:val="24"/>
          <w:szCs w:val="24"/>
        </w:rPr>
        <w:t>Multi-regional, Tas</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Domaine Mersiol</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r>
        <w:rPr>
          <w:rFonts w:ascii="Galyon" w:hAnsi="Galyon" w:cs="Serithai"/>
          <w:sz w:val="24"/>
          <w:szCs w:val="24"/>
        </w:rPr>
        <w:t xml:space="preserve">Pizzini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Donnhoff Riesling</w:t>
      </w:r>
      <w:r w:rsidRPr="00106AE6">
        <w:rPr>
          <w:rFonts w:ascii="Galyon" w:hAnsi="Galyon" w:cs="Serithai"/>
          <w:sz w:val="24"/>
          <w:szCs w:val="24"/>
        </w:rPr>
        <w:t xml:space="preserve"> | </w:t>
      </w:r>
      <w:r>
        <w:rPr>
          <w:rFonts w:ascii="Galyon" w:hAnsi="Galyon" w:cs="Serithai"/>
          <w:sz w:val="24"/>
          <w:szCs w:val="24"/>
        </w:rPr>
        <w:t>Nahe,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1751E70B"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BA1FED">
        <w:rPr>
          <w:rFonts w:ascii="Galyon" w:hAnsi="Galyon" w:cs="Serithai"/>
          <w:sz w:val="24"/>
          <w:szCs w:val="24"/>
        </w:rPr>
        <w:t>3</w:t>
      </w:r>
      <w:r w:rsidRPr="00106AE6">
        <w:rPr>
          <w:rFonts w:ascii="Galyon" w:hAnsi="Galyon" w:cs="Serithai"/>
          <w:sz w:val="24"/>
          <w:szCs w:val="24"/>
        </w:rPr>
        <w:t xml:space="preserve"> </w:t>
      </w:r>
      <w:r w:rsidR="00BA1FED">
        <w:rPr>
          <w:rFonts w:ascii="Galyon" w:hAnsi="Galyon" w:cs="Serithai"/>
          <w:sz w:val="24"/>
          <w:szCs w:val="24"/>
        </w:rPr>
        <w:t xml:space="preserve">Eden Road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BA1FED">
        <w:rPr>
          <w:rFonts w:ascii="Galyon" w:hAnsi="Galyon" w:cs="Serithai"/>
          <w:sz w:val="24"/>
          <w:szCs w:val="24"/>
        </w:rPr>
        <w:t>75</w:t>
      </w:r>
      <w:r w:rsidRPr="00106AE6">
        <w:rPr>
          <w:rFonts w:ascii="Galyon" w:hAnsi="Galyon" w:cs="Serithai"/>
          <w:sz w:val="24"/>
          <w:szCs w:val="24"/>
        </w:rPr>
        <w:t xml:space="preserve"> bottle | </w:t>
      </w:r>
      <w:r w:rsidR="00BA1FED">
        <w:rPr>
          <w:rFonts w:ascii="Galyon" w:hAnsi="Galyon" w:cs="Serithai"/>
          <w:sz w:val="24"/>
          <w:szCs w:val="24"/>
        </w:rPr>
        <w:t>18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2016 Boovability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4BA683B6" w:rsidR="00AC22DD" w:rsidRDefault="008A674E" w:rsidP="008A674E">
      <w:pPr>
        <w:pStyle w:val="NoSpacing"/>
        <w:rPr>
          <w:rFonts w:ascii="Galyon" w:hAnsi="Galyon" w:cs="Serithai"/>
          <w:sz w:val="14"/>
          <w:szCs w:val="14"/>
        </w:rPr>
      </w:pPr>
      <w:r>
        <w:rPr>
          <w:rFonts w:ascii="Galyon" w:hAnsi="Galyon" w:cs="Serithai"/>
          <w:sz w:val="24"/>
          <w:szCs w:val="24"/>
        </w:rPr>
        <w:t>20</w:t>
      </w:r>
      <w:r w:rsidR="0081174F">
        <w:rPr>
          <w:rFonts w:ascii="Galyon" w:hAnsi="Galyon" w:cs="Serithai"/>
          <w:sz w:val="24"/>
          <w:szCs w:val="24"/>
        </w:rPr>
        <w:t>20</w:t>
      </w:r>
      <w:r>
        <w:rPr>
          <w:rFonts w:ascii="Galyon" w:hAnsi="Galyon" w:cs="Serithai"/>
          <w:sz w:val="24"/>
          <w:szCs w:val="24"/>
        </w:rPr>
        <w:t xml:space="preserve"> Vino Intrepido </w:t>
      </w:r>
      <w:r w:rsidR="0081174F">
        <w:rPr>
          <w:rFonts w:ascii="Galyon" w:hAnsi="Galyon" w:cs="Serithai"/>
          <w:sz w:val="24"/>
          <w:szCs w:val="24"/>
        </w:rPr>
        <w:t>Nero d’Avola</w:t>
      </w:r>
      <w:r>
        <w:rPr>
          <w:rFonts w:ascii="Galyon" w:hAnsi="Galyon" w:cs="Serithai"/>
          <w:i/>
          <w:iCs/>
          <w:sz w:val="24"/>
          <w:szCs w:val="24"/>
        </w:rPr>
        <w:t xml:space="preserve"> </w:t>
      </w:r>
      <w:r>
        <w:rPr>
          <w:rFonts w:ascii="Galyon" w:hAnsi="Galyon" w:cs="Serithai"/>
          <w:sz w:val="24"/>
          <w:szCs w:val="24"/>
        </w:rPr>
        <w:t xml:space="preserve">| </w:t>
      </w:r>
      <w:r w:rsidR="0081174F">
        <w:rPr>
          <w:rFonts w:ascii="Galyon" w:hAnsi="Galyon" w:cs="Serithai"/>
          <w:sz w:val="24"/>
          <w:szCs w:val="24"/>
        </w:rPr>
        <w:t>Mildura</w:t>
      </w:r>
      <w:r>
        <w:rPr>
          <w:rFonts w:ascii="Galyon" w:hAnsi="Galyon" w:cs="Serithai"/>
          <w:sz w:val="24"/>
          <w:szCs w:val="24"/>
        </w:rPr>
        <w:t>,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Red </w:t>
      </w:r>
      <w:r w:rsidRPr="00106AE6">
        <w:rPr>
          <w:rFonts w:ascii="Galyon" w:hAnsi="Galyon" w:cs="Serithai"/>
          <w:sz w:val="24"/>
          <w:szCs w:val="24"/>
        </w:rPr>
        <w:t xml:space="preserve"> |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Lush floral nose followed by racy acidity and effervescence on the front palate. Good balance and tight minerality. Good long finish. Winemaker Carla Rodeghiero is also vigneron, picker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77777777" w:rsidR="00BA4C3E" w:rsidRDefault="00E145B6" w:rsidP="00BA4C3E">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r w:rsidR="00126403">
        <w:rPr>
          <w:rFonts w:ascii="Galyon" w:hAnsi="Galyon" w:cs="Serithai"/>
          <w:b/>
          <w:bCs/>
        </w:rPr>
        <w:t xml:space="preserve">Rieslingfreak No. 8 </w:t>
      </w:r>
      <w:r w:rsidR="00126403">
        <w:rPr>
          <w:rFonts w:ascii="Galyon" w:hAnsi="Galyon" w:cs="Serithai"/>
          <w:b/>
          <w:bCs/>
          <w:i/>
          <w:iCs/>
        </w:rPr>
        <w:t>Schatzkammer</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1F090F8F" w:rsidR="003822E5" w:rsidRDefault="00126403" w:rsidP="003822E5">
      <w:pPr>
        <w:pStyle w:val="NoSpacing"/>
        <w:ind w:left="720"/>
        <w:rPr>
          <w:rFonts w:ascii="Galyon" w:hAnsi="Galyon"/>
        </w:rPr>
      </w:pPr>
      <w:r w:rsidRPr="004E1419">
        <w:rPr>
          <w:rFonts w:ascii="Galyon" w:hAnsi="Galyon"/>
        </w:rPr>
        <w:t>Forget what you think you thought you knew about Clare Riesling and best pretend you’re drinking a German kabinett instead! Delicious, delicate, finely balanced sugar and acid. Lively as hell. 6%ABV. An absolute knockout wine.</w:t>
      </w:r>
    </w:p>
    <w:p w14:paraId="484DD79D" w14:textId="77777777" w:rsidR="00BA4C3E" w:rsidRDefault="00BA4C3E" w:rsidP="00BA4C3E">
      <w:pPr>
        <w:pStyle w:val="NoSpacing"/>
        <w:ind w:left="720"/>
        <w:rPr>
          <w:rFonts w:ascii="Galyon" w:hAnsi="Galyon" w:cs="Serithai"/>
        </w:rPr>
      </w:pPr>
    </w:p>
    <w:p w14:paraId="6D556ED6" w14:textId="77777777"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6B2346C8" w14:textId="5FCE245D" w:rsidR="0055515A" w:rsidRPr="00106AE6" w:rsidRDefault="003810A2" w:rsidP="003810A2">
      <w:pPr>
        <w:spacing w:after="0"/>
        <w:rPr>
          <w:rFonts w:ascii="Galyon" w:hAnsi="Galyon" w:cs="Serithai"/>
          <w:b/>
          <w:bCs/>
        </w:rPr>
      </w:pPr>
      <w:r w:rsidRPr="004E1419">
        <w:rPr>
          <w:rFonts w:ascii="Galyon" w:hAnsi="Galyon"/>
          <w:b/>
        </w:rPr>
        <w:br/>
        <w:t xml:space="preserve">2020 </w:t>
      </w:r>
      <w:r w:rsidR="009F425A">
        <w:rPr>
          <w:rFonts w:ascii="Galyon" w:hAnsi="Galyon"/>
          <w:b/>
        </w:rPr>
        <w:t>Mount Majura</w:t>
      </w:r>
      <w:r w:rsidRPr="004E1419">
        <w:rPr>
          <w:rFonts w:ascii="Galyon" w:hAnsi="Galyon"/>
          <w:b/>
        </w:rPr>
        <w:t xml:space="preserve"> | </w:t>
      </w:r>
      <w:r w:rsidR="009F425A">
        <w:rPr>
          <w:rFonts w:ascii="Galyon" w:hAnsi="Galyon"/>
          <w:b/>
        </w:rPr>
        <w:t xml:space="preserve">Coal River &amp; Tamar Valleys, Tas </w:t>
      </w:r>
      <w:r w:rsidRPr="004E1419">
        <w:rPr>
          <w:rFonts w:ascii="Galyon" w:hAnsi="Galyon"/>
          <w:b/>
        </w:rPr>
        <w:t>| 70 bottle | 17 glass</w:t>
      </w:r>
    </w:p>
    <w:p w14:paraId="2D13209F" w14:textId="6FF99A73" w:rsidR="003810A2" w:rsidRPr="003810A2" w:rsidRDefault="009F425A" w:rsidP="003810A2">
      <w:pPr>
        <w:pStyle w:val="NoSpacing"/>
        <w:ind w:left="720"/>
        <w:rPr>
          <w:rFonts w:ascii="Galyon" w:hAnsi="Galyon" w:cs="Serithai"/>
        </w:rPr>
      </w:pPr>
      <w:r>
        <w:rPr>
          <w:rFonts w:ascii="Galyon" w:hAnsi="Galyon" w:cs="Serithai"/>
        </w:rPr>
        <w:t xml:space="preserve">Clean light and dry. Sticking to their house style but missing any fruit from the 2020 vintage here in Canberra Frank and the team called in some favours and have put together a cracking, clean Riz with plenty of citrus and blossom.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r w:rsidR="0038241C">
        <w:rPr>
          <w:rFonts w:ascii="Galyon" w:hAnsi="Galyon" w:cs="Serithai"/>
          <w:b/>
          <w:bCs/>
        </w:rPr>
        <w:t xml:space="preserve">Pizzini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r w:rsidR="001E5BAA" w:rsidRPr="001E5BAA">
        <w:rPr>
          <w:rFonts w:ascii="Galyon" w:hAnsi="Galyon"/>
          <w:b/>
          <w:bCs/>
        </w:rPr>
        <w:t xml:space="preserve">Poppelvej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6C810E8D" w:rsidR="00BA4C3E" w:rsidRDefault="00BC7F2F" w:rsidP="00BA4C3E">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beaut. </w:t>
      </w:r>
    </w:p>
    <w:p w14:paraId="2E18296A" w14:textId="77777777" w:rsidR="00BA4C3E" w:rsidRDefault="00BA4C3E" w:rsidP="00BA4C3E">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DA21215"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D064A">
        <w:rPr>
          <w:rFonts w:ascii="Galyon" w:hAnsi="Galyon" w:cs="Serithai"/>
          <w:b/>
          <w:bCs/>
        </w:rPr>
        <w:t xml:space="preserve">Best’s </w:t>
      </w:r>
      <w:r w:rsidR="008D064A">
        <w:rPr>
          <w:rFonts w:ascii="Galyon" w:hAnsi="Galyon" w:cs="Serithai"/>
          <w:b/>
          <w:bCs/>
          <w:i/>
          <w:iCs/>
        </w:rPr>
        <w:t>Foudre Ferment</w:t>
      </w:r>
      <w:r w:rsidRPr="00106AE6">
        <w:rPr>
          <w:rFonts w:ascii="Galyon" w:hAnsi="Galyon" w:cs="Serithai"/>
          <w:b/>
          <w:bCs/>
          <w:i/>
          <w:iCs/>
        </w:rPr>
        <w:t xml:space="preserve"> </w:t>
      </w:r>
      <w:r w:rsidRPr="00106AE6">
        <w:rPr>
          <w:rFonts w:ascii="Galyon" w:hAnsi="Galyon" w:cs="Serithai"/>
          <w:b/>
          <w:bCs/>
        </w:rPr>
        <w:t xml:space="preserve"> | </w:t>
      </w:r>
      <w:r w:rsidR="008D064A">
        <w:rPr>
          <w:rFonts w:ascii="Galyon" w:hAnsi="Galyon" w:cs="Serithai"/>
          <w:b/>
          <w:bCs/>
        </w:rPr>
        <w:t>Great Western, Vic</w:t>
      </w:r>
      <w:r w:rsidRPr="00106AE6">
        <w:rPr>
          <w:rFonts w:ascii="Galyon" w:hAnsi="Galyon" w:cs="Serithai"/>
          <w:b/>
          <w:bCs/>
        </w:rPr>
        <w:t xml:space="preserve"> | </w:t>
      </w:r>
      <w:r>
        <w:rPr>
          <w:rFonts w:ascii="Galyon" w:hAnsi="Galyon" w:cs="Serithai"/>
          <w:b/>
          <w:bCs/>
        </w:rPr>
        <w:t>7</w:t>
      </w:r>
      <w:r w:rsidR="008D064A">
        <w:rPr>
          <w:rFonts w:ascii="Galyon" w:hAnsi="Galyon" w:cs="Serithai"/>
          <w:b/>
          <w:bCs/>
        </w:rPr>
        <w:t>5</w:t>
      </w:r>
      <w:r w:rsidRPr="00106AE6">
        <w:rPr>
          <w:rFonts w:ascii="Galyon" w:hAnsi="Galyon" w:cs="Serithai"/>
          <w:b/>
          <w:bCs/>
        </w:rPr>
        <w:t xml:space="preserve"> bottle </w:t>
      </w:r>
    </w:p>
    <w:p w14:paraId="667BA9F1" w14:textId="26984F03" w:rsidR="006C2D3C" w:rsidRPr="00B82BF6" w:rsidRDefault="008D064A" w:rsidP="00B82BF6">
      <w:pPr>
        <w:pStyle w:val="NoSpacing"/>
        <w:ind w:left="720"/>
        <w:rPr>
          <w:rFonts w:ascii="Galyon" w:hAnsi="Galyon" w:cs="Serithai"/>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r w:rsidR="0051450A">
        <w:rPr>
          <w:rFonts w:ascii="Galyon" w:hAnsi="Galyon" w:cs="Serithai"/>
        </w:rPr>
        <w:t xml:space="preserve">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5C4EFC6E"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A81BF3">
        <w:rPr>
          <w:rFonts w:ascii="Galyon" w:hAnsi="Galyon" w:cs="Serithai"/>
          <w:b/>
          <w:bCs/>
        </w:rPr>
        <w:t xml:space="preserve">Wittmann </w:t>
      </w:r>
      <w:r w:rsidR="00A81BF3">
        <w:rPr>
          <w:rFonts w:ascii="Galyon" w:hAnsi="Galyon" w:cs="Serithai"/>
          <w:b/>
          <w:bCs/>
          <w:i/>
          <w:iCs/>
        </w:rPr>
        <w:t>Westhofener 1G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w:t>
      </w:r>
      <w:r w:rsidR="00A81BF3">
        <w:rPr>
          <w:rFonts w:ascii="Galyon" w:hAnsi="Galyon" w:cs="Serithai"/>
          <w:b/>
          <w:bCs/>
        </w:rPr>
        <w:t>45</w:t>
      </w:r>
      <w:r w:rsidRPr="00106AE6">
        <w:rPr>
          <w:rFonts w:ascii="Galyon" w:hAnsi="Galyon" w:cs="Serithai"/>
          <w:b/>
          <w:bCs/>
        </w:rPr>
        <w:t xml:space="preserve"> </w:t>
      </w:r>
      <w:r>
        <w:rPr>
          <w:rFonts w:ascii="Galyon" w:hAnsi="Galyon" w:cs="Serithai"/>
          <w:b/>
          <w:bCs/>
        </w:rPr>
        <w:t>bottle</w:t>
      </w:r>
    </w:p>
    <w:p w14:paraId="44E9E0D7" w14:textId="23F3F20E"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the oldest patch on the premier cru site of the Westhofen Hills. Stonefruit, floral and a whiff of menthol on the nose. Super concentrated and pure stonefruit on the palate. Silky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4AA82F6" w14:textId="77777777" w:rsidR="00D31C0B" w:rsidRDefault="00D31C0B" w:rsidP="00D31C0B">
      <w:pPr>
        <w:pStyle w:val="NoSpacing"/>
        <w:rPr>
          <w:rFonts w:ascii="Galyon" w:hAnsi="Galyon" w:cs="Serithai"/>
          <w:b/>
          <w:bCs/>
        </w:rPr>
      </w:pPr>
    </w:p>
    <w:p w14:paraId="4C6EFCAB" w14:textId="77777777" w:rsidR="00D31C0B" w:rsidRPr="00106AE6" w:rsidRDefault="00D31C0B" w:rsidP="00D31C0B">
      <w:pPr>
        <w:pStyle w:val="NoSpacing"/>
        <w:rPr>
          <w:rFonts w:ascii="Galyon" w:hAnsi="Galyon" w:cs="Serithai"/>
          <w:b/>
          <w:bCs/>
        </w:rPr>
      </w:pPr>
      <w:r w:rsidRPr="00106AE6">
        <w:rPr>
          <w:rFonts w:ascii="Galyon" w:hAnsi="Galyon" w:cs="Serithai"/>
          <w:b/>
          <w:bCs/>
        </w:rPr>
        <w:t>201</w:t>
      </w:r>
      <w:r>
        <w:rPr>
          <w:rFonts w:ascii="Galyon" w:hAnsi="Galyon" w:cs="Serithai"/>
          <w:b/>
          <w:bCs/>
        </w:rPr>
        <w:t xml:space="preserve">5 Schafer-Frohlich </w:t>
      </w:r>
      <w:r w:rsidRPr="00D31C0B">
        <w:rPr>
          <w:rFonts w:ascii="Galyon" w:hAnsi="Galyon" w:cs="Serithai"/>
          <w:b/>
          <w:bCs/>
          <w:i/>
          <w:iCs/>
        </w:rPr>
        <w:t>Felseneck</w:t>
      </w:r>
      <w:r>
        <w:rPr>
          <w:rFonts w:ascii="Galyon" w:hAnsi="Galyon" w:cs="Serithai"/>
          <w:b/>
          <w:bCs/>
        </w:rPr>
        <w:t xml:space="preserve"> GG Spatlese</w:t>
      </w:r>
      <w:r w:rsidRPr="00106AE6">
        <w:rPr>
          <w:rFonts w:ascii="Galyon" w:hAnsi="Galyon" w:cs="Serithai"/>
          <w:b/>
          <w:bCs/>
        </w:rPr>
        <w:t xml:space="preserve"> | </w:t>
      </w:r>
      <w:r>
        <w:rPr>
          <w:rFonts w:ascii="Galyon" w:hAnsi="Galyon" w:cs="Serithai"/>
          <w:b/>
          <w:bCs/>
        </w:rPr>
        <w:t>Nahe, Germany</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8E01C23" w14:textId="05DCC790" w:rsidR="00D31C0B" w:rsidRDefault="00D31C0B" w:rsidP="00D31C0B">
      <w:pPr>
        <w:pStyle w:val="NoSpacing"/>
        <w:ind w:left="720"/>
        <w:rPr>
          <w:rFonts w:ascii="Galyon" w:hAnsi="Galyon" w:cs="Serithai"/>
        </w:rPr>
      </w:pPr>
      <w:r>
        <w:rPr>
          <w:rFonts w:ascii="Galyon" w:hAnsi="Galyon" w:cs="Serithai"/>
        </w:rPr>
        <w:t xml:space="preserve">Grosse Gewachs Goldkapsel Riesling, which is to say it’s the best wine from the best vineyard in the winemakers opinion. This Spatlese is complex; white cherry and citrus zest on the nose, a deep slate minerality and fine acidity. </w:t>
      </w:r>
    </w:p>
    <w:p w14:paraId="441448A9" w14:textId="77777777" w:rsidR="00D31C0B" w:rsidRPr="00106AE6" w:rsidRDefault="00D31C0B" w:rsidP="00D31C0B">
      <w:pPr>
        <w:pStyle w:val="NoSpacing"/>
        <w:ind w:left="720"/>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Domaine Mersiol</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Kirrenbourg </w:t>
      </w:r>
      <w:r>
        <w:rPr>
          <w:rFonts w:ascii="Galyon" w:hAnsi="Galyon" w:cs="Serithai"/>
          <w:b/>
          <w:bCs/>
          <w:i/>
          <w:iCs/>
        </w:rPr>
        <w:t xml:space="preserve">Granitique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r w:rsidR="00271689">
        <w:rPr>
          <w:rFonts w:ascii="Galyon" w:hAnsi="Galyon" w:cs="Serithai"/>
          <w:b/>
          <w:bCs/>
        </w:rPr>
        <w:t xml:space="preserve">Mada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r w:rsidR="009C39ED">
        <w:rPr>
          <w:rFonts w:ascii="Galyon" w:hAnsi="Galyon"/>
          <w:b/>
          <w:bCs/>
        </w:rPr>
        <w:t>Commanderie de Preissan</w:t>
      </w:r>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Pays D’oc,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provence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D85BBCA" w:rsidR="00507042" w:rsidRPr="00106AE6" w:rsidRDefault="00014242" w:rsidP="006751A9">
      <w:pPr>
        <w:pStyle w:val="NoSpacing"/>
        <w:rPr>
          <w:rFonts w:ascii="Galyon" w:hAnsi="Galyon" w:cs="Serithai"/>
          <w:b/>
          <w:bCs/>
        </w:rPr>
      </w:pPr>
      <w:r w:rsidRPr="00106AE6">
        <w:rPr>
          <w:rFonts w:ascii="Galyon" w:hAnsi="Galyon" w:cs="Serithai"/>
          <w:b/>
          <w:bCs/>
        </w:rPr>
        <w:t>201</w:t>
      </w:r>
      <w:r w:rsidR="00BA1FED">
        <w:rPr>
          <w:rFonts w:ascii="Galyon" w:hAnsi="Galyon" w:cs="Serithai"/>
          <w:b/>
          <w:bCs/>
        </w:rPr>
        <w:t>3</w:t>
      </w:r>
      <w:r w:rsidRPr="00106AE6">
        <w:rPr>
          <w:rFonts w:ascii="Galyon" w:hAnsi="Galyon" w:cs="Serithai"/>
          <w:b/>
          <w:bCs/>
        </w:rPr>
        <w:t xml:space="preserve"> </w:t>
      </w:r>
      <w:r w:rsidR="00BA1FED">
        <w:rPr>
          <w:rFonts w:ascii="Galyon" w:hAnsi="Galyon" w:cs="Serithai"/>
          <w:b/>
          <w:bCs/>
        </w:rPr>
        <w:t>Eden Road</w:t>
      </w:r>
      <w:r w:rsidR="00BA3ACB">
        <w:rPr>
          <w:rFonts w:ascii="Galyon" w:hAnsi="Galyon" w:cs="Serithai"/>
          <w:b/>
          <w:bCs/>
        </w:rPr>
        <w:t xml:space="preserve"> </w:t>
      </w:r>
      <w:r w:rsidR="00507042" w:rsidRPr="00106AE6">
        <w:rPr>
          <w:rFonts w:ascii="Galyon" w:hAnsi="Galyon" w:cs="Serithai"/>
          <w:b/>
          <w:bCs/>
        </w:rPr>
        <w:t>Chardonnay</w:t>
      </w:r>
      <w:r w:rsidR="002052A2" w:rsidRPr="00106AE6">
        <w:rPr>
          <w:rFonts w:ascii="Galyon" w:hAnsi="Galyon" w:cs="Serithai"/>
          <w:b/>
          <w:bCs/>
        </w:rPr>
        <w:t xml:space="preserve"> | Tumbarumba, NSW | 7</w:t>
      </w:r>
      <w:r w:rsidR="00BA1FED">
        <w:rPr>
          <w:rFonts w:ascii="Galyon" w:hAnsi="Galyon" w:cs="Serithai"/>
          <w:b/>
          <w:bCs/>
        </w:rPr>
        <w:t>5</w:t>
      </w:r>
      <w:r w:rsidR="002052A2" w:rsidRPr="00106AE6">
        <w:rPr>
          <w:rFonts w:ascii="Galyon" w:hAnsi="Galyon" w:cs="Serithai"/>
          <w:b/>
          <w:bCs/>
        </w:rPr>
        <w:t xml:space="preserve"> bottle </w:t>
      </w:r>
      <w:r w:rsidR="006F1D3B">
        <w:rPr>
          <w:rFonts w:ascii="Galyon" w:hAnsi="Galyon" w:cs="Serithai"/>
          <w:b/>
          <w:bCs/>
        </w:rPr>
        <w:t>| 1</w:t>
      </w:r>
      <w:r w:rsidR="00BA1FED">
        <w:rPr>
          <w:rFonts w:ascii="Galyon" w:hAnsi="Galyon" w:cs="Serithai"/>
          <w:b/>
          <w:bCs/>
        </w:rPr>
        <w:t>8</w:t>
      </w:r>
      <w:r w:rsidR="006F1D3B">
        <w:rPr>
          <w:rFonts w:ascii="Galyon" w:hAnsi="Galyon" w:cs="Serithai"/>
          <w:b/>
          <w:bCs/>
        </w:rPr>
        <w:t xml:space="preserve"> glass</w:t>
      </w:r>
    </w:p>
    <w:p w14:paraId="2535D38F" w14:textId="08A3D699" w:rsidR="00D62A45" w:rsidRDefault="00BA1FED" w:rsidP="00D62A45">
      <w:pPr>
        <w:pStyle w:val="NoSpacing"/>
        <w:ind w:left="720"/>
        <w:rPr>
          <w:rFonts w:ascii="Galyon" w:hAnsi="Galyon" w:cs="Serithai"/>
        </w:rPr>
      </w:pPr>
      <w:r>
        <w:rPr>
          <w:rFonts w:ascii="Galyon" w:hAnsi="Galyon" w:cs="Serithai"/>
        </w:rPr>
        <w:t>A classic vintage from a classic maker in a classic chardy style. Saw 25% new French oak barriques for 12 months so plenty of texture, but also plenty of vibrant stonefruit and citrus. Balanced and fine, on the bigger richer spectrum for chardy but a cracker while we can get it!</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Boovability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length and a twist of spice on the finish. Beautifully smashable cool climate Pinot from Adelaide Hills.  </w:t>
      </w: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6FAC3E2B" w14:textId="4398B700" w:rsidR="005534F2" w:rsidRPr="00106AE6" w:rsidRDefault="005534F2" w:rsidP="005534F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Pizzini </w:t>
      </w:r>
      <w:r>
        <w:rPr>
          <w:rFonts w:ascii="Galyon" w:hAnsi="Galyon" w:cs="Serithai"/>
          <w:b/>
          <w:bCs/>
          <w:i/>
          <w:iCs/>
        </w:rPr>
        <w:t xml:space="preserve">Pietra Rossa </w:t>
      </w:r>
      <w:r>
        <w:rPr>
          <w:rFonts w:ascii="Galyon" w:hAnsi="Galyon" w:cs="Serithai"/>
          <w:b/>
          <w:bCs/>
        </w:rPr>
        <w:t xml:space="preserve"> Sangiovese</w:t>
      </w:r>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3DD9ED69" w14:textId="77777777" w:rsidR="005534F2" w:rsidRDefault="005534F2" w:rsidP="005534F2">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19BFA025" w14:textId="77777777" w:rsidR="008A674E" w:rsidRPr="003B6ADB" w:rsidRDefault="008A674E" w:rsidP="008A674E">
      <w:pPr>
        <w:pStyle w:val="NoSpacing"/>
        <w:rPr>
          <w:sz w:val="18"/>
          <w:szCs w:val="18"/>
        </w:rPr>
      </w:pPr>
    </w:p>
    <w:p w14:paraId="676F7A6A" w14:textId="3D0534CD" w:rsidR="008A674E" w:rsidRPr="00106AE6" w:rsidRDefault="008A674E" w:rsidP="008A674E">
      <w:pPr>
        <w:pStyle w:val="NoSpacing"/>
        <w:rPr>
          <w:rFonts w:ascii="Galyon" w:hAnsi="Galyon" w:cs="Serithai"/>
          <w:b/>
          <w:bCs/>
        </w:rPr>
      </w:pPr>
      <w:r w:rsidRPr="00106AE6">
        <w:rPr>
          <w:rFonts w:ascii="Galyon" w:hAnsi="Galyon" w:cs="Serithai"/>
          <w:b/>
          <w:bCs/>
        </w:rPr>
        <w:t>20</w:t>
      </w:r>
      <w:r w:rsidR="0081174F">
        <w:rPr>
          <w:rFonts w:ascii="Galyon" w:hAnsi="Galyon" w:cs="Serithai"/>
          <w:b/>
          <w:bCs/>
        </w:rPr>
        <w:t>20</w:t>
      </w:r>
      <w:r w:rsidRPr="00106AE6">
        <w:rPr>
          <w:rFonts w:ascii="Galyon" w:hAnsi="Galyon" w:cs="Serithai"/>
          <w:b/>
          <w:bCs/>
        </w:rPr>
        <w:t xml:space="preserve"> </w:t>
      </w:r>
      <w:r>
        <w:rPr>
          <w:rFonts w:ascii="Galyon" w:hAnsi="Galyon" w:cs="Serithai"/>
          <w:b/>
          <w:bCs/>
        </w:rPr>
        <w:t xml:space="preserve">Intrepido </w:t>
      </w:r>
      <w:r w:rsidR="0081174F">
        <w:rPr>
          <w:rFonts w:ascii="Galyon" w:hAnsi="Galyon" w:cs="Serithai"/>
          <w:b/>
          <w:bCs/>
          <w:i/>
          <w:iCs/>
        </w:rPr>
        <w:t xml:space="preserve">Nero’s Fiddle </w:t>
      </w:r>
      <w:r w:rsidR="0081174F" w:rsidRPr="0081174F">
        <w:rPr>
          <w:rFonts w:ascii="Galyon" w:hAnsi="Galyon" w:cs="Serithai"/>
          <w:b/>
          <w:bCs/>
        </w:rPr>
        <w:t>Nero d’Avola</w:t>
      </w:r>
      <w:r w:rsidR="0081174F">
        <w:rPr>
          <w:rFonts w:ascii="Galyon" w:hAnsi="Galyon" w:cs="Serithai"/>
          <w:b/>
          <w:bCs/>
          <w:i/>
          <w:iCs/>
        </w:rPr>
        <w:t xml:space="preserve"> </w:t>
      </w:r>
      <w:r w:rsidRPr="00106AE6">
        <w:rPr>
          <w:rFonts w:ascii="Galyon" w:hAnsi="Galyon" w:cs="Serithai"/>
          <w:b/>
          <w:bCs/>
        </w:rPr>
        <w:t xml:space="preserve"> | </w:t>
      </w:r>
      <w:r w:rsidR="0081174F">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13865508" w:rsidR="008A674E" w:rsidRPr="00D47085" w:rsidRDefault="008A674E" w:rsidP="008A674E">
      <w:pPr>
        <w:pStyle w:val="NoSpacing"/>
        <w:ind w:left="720"/>
        <w:rPr>
          <w:rFonts w:ascii="Galyon" w:hAnsi="Galyon" w:cs="Serithai"/>
        </w:rPr>
      </w:pPr>
      <w:r>
        <w:rPr>
          <w:rFonts w:ascii="Galyon" w:hAnsi="Galyon" w:cs="Serithai"/>
        </w:rPr>
        <w:t xml:space="preserve">Delightful, </w:t>
      </w:r>
      <w:r w:rsidR="0081174F">
        <w:rPr>
          <w:rFonts w:ascii="Galyon" w:hAnsi="Galyon" w:cs="Serithai"/>
        </w:rPr>
        <w:t xml:space="preserve">dark rich fruit </w:t>
      </w:r>
      <w:r w:rsidR="00A54BF6">
        <w:rPr>
          <w:rFonts w:ascii="Galyon" w:hAnsi="Galyon" w:cs="Serithai"/>
        </w:rPr>
        <w:t xml:space="preserve">of plum and blackcurrant </w:t>
      </w:r>
      <w:r w:rsidR="0081174F">
        <w:rPr>
          <w:rFonts w:ascii="Galyon" w:hAnsi="Galyon" w:cs="Serithai"/>
        </w:rPr>
        <w:t xml:space="preserve">but a lightness to the palate makes it a phenomenal arvo wine over cheese. </w:t>
      </w:r>
      <w:r w:rsidR="00A54BF6">
        <w:rPr>
          <w:rFonts w:ascii="Galyon" w:hAnsi="Galyon" w:cs="Serithai"/>
        </w:rPr>
        <w:t xml:space="preserve">Juicy, medium, touch’o’spice. Well made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Vinateros Bravos </w:t>
      </w:r>
      <w:r w:rsidRPr="00DC67F8">
        <w:rPr>
          <w:rFonts w:ascii="Galyon" w:hAnsi="Galyon" w:cs="Serithai"/>
          <w:b/>
          <w:bCs/>
          <w:i/>
          <w:iCs/>
        </w:rPr>
        <w:t>Pi</w:t>
      </w:r>
      <w:r w:rsidR="001B1D88" w:rsidRPr="00DC67F8">
        <w:rPr>
          <w:rFonts w:ascii="Galyon" w:hAnsi="Galyon" w:cs="Serithai"/>
          <w:b/>
          <w:bCs/>
          <w:i/>
          <w:iCs/>
        </w:rPr>
        <w:t>peno</w:t>
      </w:r>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sidR="001B1D88">
        <w:rPr>
          <w:rFonts w:ascii="Galyon" w:hAnsi="Galyon" w:cs="Serithai"/>
          <w:b/>
          <w:bCs/>
        </w:rPr>
        <w:t>Itata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Itata Hills just south of Santiago. Unfined, unfiltered, unirrigated. Low intervention, low fuss funky red. A bit of a carbonic whiff to it but a delicious lightness on the palate, dried red fruit, spice and sansho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Touriga. Choc, coffee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2016 Penley Estate 11 Barrels Shiraz | Coonawarra, SA  |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Reward yourself with a cracking Shiraz from Cabernet country. That classic terra rossa character with medium weight red and blue fruit. I’m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Tibidabo</w:t>
      </w:r>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C6B32" w14:textId="77777777" w:rsidR="00E17013" w:rsidRDefault="00E17013" w:rsidP="00B920C5">
      <w:pPr>
        <w:spacing w:after="0" w:line="240" w:lineRule="auto"/>
      </w:pPr>
      <w:r>
        <w:separator/>
      </w:r>
    </w:p>
  </w:endnote>
  <w:endnote w:type="continuationSeparator" w:id="0">
    <w:p w14:paraId="23BD95B2" w14:textId="77777777" w:rsidR="00E17013" w:rsidRDefault="00E1701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499A5" w14:textId="77777777" w:rsidR="00E17013" w:rsidRDefault="00E17013" w:rsidP="00B920C5">
      <w:pPr>
        <w:spacing w:after="0" w:line="240" w:lineRule="auto"/>
      </w:pPr>
      <w:r>
        <w:separator/>
      </w:r>
    </w:p>
  </w:footnote>
  <w:footnote w:type="continuationSeparator" w:id="0">
    <w:p w14:paraId="623E3B91" w14:textId="77777777" w:rsidR="00E17013" w:rsidRDefault="00E1701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17013"/>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2021-03-27T00:38:00Z</cp:lastPrinted>
  <dcterms:created xsi:type="dcterms:W3CDTF">2021-03-27T02:23:00Z</dcterms:created>
  <dcterms:modified xsi:type="dcterms:W3CDTF">2021-03-27T02:35:00Z</dcterms:modified>
</cp:coreProperties>
</file>