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0CF12EA0" w14:textId="77777777" w:rsidR="00797AAE" w:rsidRPr="00886141" w:rsidRDefault="00797AAE" w:rsidP="00797AAE">
      <w:pPr>
        <w:pStyle w:val="NoSpacing"/>
        <w:rPr>
          <w:rFonts w:ascii="Galyon" w:hAnsi="Galyon" w:cs="Serithai"/>
          <w:sz w:val="14"/>
          <w:szCs w:val="14"/>
        </w:rPr>
      </w:pPr>
    </w:p>
    <w:p w14:paraId="1B9660AE" w14:textId="77777777" w:rsidR="00797AAE" w:rsidRPr="00106AE6" w:rsidRDefault="00797AAE" w:rsidP="00797AA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3B9C67C1" w:rsidR="00860DE8"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2844EBED" w:rsidR="00FE3BA0" w:rsidRPr="00106AE6" w:rsidRDefault="00FE3BA0" w:rsidP="00860DE8">
      <w:pPr>
        <w:pStyle w:val="NoSpacing"/>
        <w:rPr>
          <w:rFonts w:ascii="Galyon" w:hAnsi="Galyon" w:cs="Serithai"/>
          <w:sz w:val="24"/>
          <w:szCs w:val="24"/>
        </w:rPr>
      </w:pPr>
      <w:r>
        <w:rPr>
          <w:rFonts w:ascii="Galyon" w:hAnsi="Galyon" w:cs="Serithai"/>
          <w:sz w:val="24"/>
          <w:szCs w:val="24"/>
        </w:rPr>
        <w:t>2014 Tunkalilla Riesling | Oregon, USA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r w:rsidR="00CA673F">
        <w:rPr>
          <w:rFonts w:ascii="Galyon" w:hAnsi="Galyon" w:cs="Serithai"/>
          <w:i/>
          <w:iCs/>
          <w:sz w:val="24"/>
          <w:szCs w:val="24"/>
        </w:rPr>
        <w:t xml:space="preserve">Zsa </w:t>
      </w:r>
      <w:proofErr w:type="gramStart"/>
      <w:r w:rsidR="00CA673F">
        <w:rPr>
          <w:rFonts w:ascii="Galyon" w:hAnsi="Galyon" w:cs="Serithai"/>
          <w:i/>
          <w:iCs/>
          <w:sz w:val="24"/>
          <w:szCs w:val="24"/>
        </w:rPr>
        <w:t xml:space="preserve">Zsa </w:t>
      </w:r>
      <w:r w:rsidR="00CA673F">
        <w:rPr>
          <w:rFonts w:ascii="Galyon" w:hAnsi="Galyon" w:cs="Serithai"/>
          <w:sz w:val="24"/>
          <w:szCs w:val="24"/>
        </w:rPr>
        <w:t xml:space="preserve"> Zweigelt</w:t>
      </w:r>
      <w:proofErr w:type="gramEnd"/>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19697F96" w14:textId="77777777" w:rsidR="004C6EA4" w:rsidRPr="00106AE6" w:rsidRDefault="004C6EA4" w:rsidP="004C6EA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Casa Silva Carmenere</w:t>
      </w:r>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7777777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Rodeghiero is also vigneron, </w:t>
      </w:r>
      <w:proofErr w:type="gramStart"/>
      <w:r>
        <w:rPr>
          <w:rFonts w:ascii="Galyon" w:hAnsi="Galyon"/>
        </w:rPr>
        <w:t>picker</w:t>
      </w:r>
      <w:proofErr w:type="gramEnd"/>
      <w:r>
        <w:rPr>
          <w:rFonts w:ascii="Galyon" w:hAnsi="Galyon"/>
        </w:rPr>
        <w:t xml:space="preserve">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04BE8203"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 xml:space="preserve">‘Halbtrocken’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gramStart"/>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C990AC6" w:rsidR="00C454D3" w:rsidRPr="00106AE6" w:rsidRDefault="00C454D3" w:rsidP="00C454D3">
      <w:pPr>
        <w:pStyle w:val="NoSpacing"/>
        <w:rPr>
          <w:rFonts w:ascii="Galyon" w:hAnsi="Galyon" w:cs="Serithai"/>
          <w:b/>
          <w:bCs/>
        </w:rPr>
      </w:pPr>
      <w:r w:rsidRPr="00106AE6">
        <w:rPr>
          <w:rFonts w:ascii="Galyon" w:hAnsi="Galyon" w:cs="Serithai"/>
          <w:b/>
          <w:bCs/>
        </w:rPr>
        <w:t>201</w:t>
      </w:r>
      <w:r w:rsidR="00F1437A">
        <w:rPr>
          <w:rFonts w:ascii="Galyon" w:hAnsi="Galyon" w:cs="Serithai"/>
          <w:b/>
          <w:bCs/>
        </w:rPr>
        <w:t>3</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F1437A">
        <w:rPr>
          <w:rFonts w:ascii="Galyon" w:hAnsi="Galyon" w:cs="Serithai"/>
          <w:b/>
          <w:bCs/>
          <w:i/>
          <w:iCs/>
        </w:rPr>
        <w:t>16</w:t>
      </w:r>
      <w:r w:rsidR="00637C00">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F1437A">
        <w:rPr>
          <w:rFonts w:ascii="Galyon" w:hAnsi="Galyon" w:cs="Serithai"/>
          <w:b/>
          <w:bCs/>
        </w:rPr>
        <w:t>85 bottle</w:t>
      </w:r>
      <w:r>
        <w:rPr>
          <w:rFonts w:ascii="Galyon" w:hAnsi="Galyon" w:cs="Serithai"/>
          <w:b/>
          <w:bCs/>
        </w:rPr>
        <w:t xml:space="preserve"> </w:t>
      </w:r>
    </w:p>
    <w:p w14:paraId="035C5D4D" w14:textId="7A51952C" w:rsidR="00637C00" w:rsidRDefault="00637C00" w:rsidP="00C454D3">
      <w:pPr>
        <w:pStyle w:val="NoSpacing"/>
        <w:ind w:left="720"/>
        <w:rPr>
          <w:rFonts w:ascii="Galyon" w:eastAsia="Meiryo" w:hAnsi="Galyon" w:cs="Calibri"/>
        </w:rPr>
      </w:pPr>
      <w:r>
        <w:rPr>
          <w:rFonts w:ascii="Galyon" w:eastAsia="Meiryo" w:hAnsi="Galyon" w:cs="Calibri"/>
        </w:rPr>
        <w:t>Fermented in stainless and oak for a textured but clean Riesling</w:t>
      </w:r>
      <w:r w:rsidR="00F1437A">
        <w:rPr>
          <w:rFonts w:ascii="Galyon" w:eastAsia="Meiryo" w:hAnsi="Galyon" w:cs="Calibri"/>
        </w:rPr>
        <w:t xml:space="preserve">. Feels </w:t>
      </w:r>
      <w:r>
        <w:rPr>
          <w:rFonts w:ascii="Galyon" w:eastAsia="Meiryo" w:hAnsi="Galyon" w:cs="Calibri"/>
        </w:rPr>
        <w:t>dr</w:t>
      </w:r>
      <w:r w:rsidR="00F1437A">
        <w:rPr>
          <w:rFonts w:ascii="Galyon" w:eastAsia="Meiryo" w:hAnsi="Galyon" w:cs="Calibri"/>
        </w:rPr>
        <w:t>ier</w:t>
      </w:r>
      <w:r>
        <w:rPr>
          <w:rFonts w:ascii="Galyon" w:eastAsia="Meiryo" w:hAnsi="Galyon" w:cs="Calibri"/>
        </w:rPr>
        <w:t xml:space="preserve"> </w:t>
      </w:r>
      <w:r w:rsidR="00F1437A">
        <w:rPr>
          <w:rFonts w:ascii="Galyon" w:eastAsia="Meiryo" w:hAnsi="Galyon" w:cs="Calibri"/>
        </w:rPr>
        <w:t xml:space="preserve">than </w:t>
      </w:r>
      <w:r w:rsidR="00175D3C">
        <w:rPr>
          <w:rFonts w:ascii="Galyon" w:eastAsia="Meiryo" w:hAnsi="Galyon" w:cs="Calibri"/>
        </w:rPr>
        <w:t>the residual sugar indicator name suggests.</w:t>
      </w:r>
      <w:r w:rsidR="00F1437A">
        <w:rPr>
          <w:rFonts w:ascii="Galyon" w:eastAsia="Meiryo" w:hAnsi="Galyon" w:cs="Calibri"/>
        </w:rPr>
        <w:t xml:space="preserve"> Plush start with tropical melon and herbs, finishing with lemon pith and zip. </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fave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Baraglia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proofErr w:type="gramStart"/>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w:t>
      </w:r>
      <w:proofErr w:type="gramStart"/>
      <w:r>
        <w:rPr>
          <w:rFonts w:ascii="Galyon" w:hAnsi="Galyon" w:cs="Serithai"/>
        </w:rPr>
        <w:t>you’re</w:t>
      </w:r>
      <w:proofErr w:type="gramEnd"/>
      <w:r>
        <w:rPr>
          <w:rFonts w:ascii="Galyon" w:hAnsi="Galyon" w:cs="Serithai"/>
        </w:rPr>
        <w:t xml:space="preserve"> drinking a German kabinett instead! Delicious, delicate, </w:t>
      </w:r>
      <w:proofErr w:type="gramStart"/>
      <w:r>
        <w:rPr>
          <w:rFonts w:ascii="Galyon" w:hAnsi="Galyon" w:cs="Serithai"/>
        </w:rPr>
        <w:t>finely balanced</w:t>
      </w:r>
      <w:proofErr w:type="gramEnd"/>
      <w:r>
        <w:rPr>
          <w:rFonts w:ascii="Galyon" w:hAnsi="Galyon" w:cs="Serithai"/>
        </w:rPr>
        <w:t xml:space="preserve">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proofErr w:type="gramStart"/>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02B7A962"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gramStart"/>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gramStart"/>
      <w:r w:rsidR="00886726">
        <w:rPr>
          <w:rFonts w:ascii="Galyon" w:hAnsi="Galyon" w:cs="Serithai"/>
          <w:b/>
          <w:bCs/>
          <w:i/>
          <w:iCs/>
        </w:rPr>
        <w:t xml:space="preserve">Nonnenberg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w:t>
      </w:r>
      <w:proofErr w:type="gramStart"/>
      <w:r>
        <w:rPr>
          <w:rFonts w:ascii="Galyon" w:hAnsi="Galyon" w:cs="Serithai"/>
          <w:b/>
          <w:bCs/>
          <w:i/>
          <w:iCs/>
        </w:rPr>
        <w:t xml:space="preserve">Loibner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gramStart"/>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327B5A9B" w14:textId="74D966F1"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75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Vinden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gewurtz = good </w:t>
      </w:r>
      <w:proofErr w:type="gramStart"/>
      <w:r w:rsidRPr="00106AE6">
        <w:rPr>
          <w:rFonts w:ascii="Galyon" w:hAnsi="Galyon" w:cs="Serithai"/>
        </w:rPr>
        <w:t>times..</w:t>
      </w:r>
      <w:proofErr w:type="gramEnd"/>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gramStart"/>
      <w:r w:rsidR="00B425AC" w:rsidRPr="00106AE6">
        <w:rPr>
          <w:rFonts w:ascii="Galyon" w:hAnsi="Galyon" w:cs="Serithai"/>
        </w:rPr>
        <w:t>it’s</w:t>
      </w:r>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long long</w:t>
      </w:r>
      <w:proofErr w:type="gram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w:t>
      </w:r>
      <w:proofErr w:type="gramStart"/>
      <w:r>
        <w:rPr>
          <w:rFonts w:ascii="Galyon" w:hAnsi="Galyon" w:cs="Serithai"/>
          <w:b/>
          <w:bCs/>
          <w:i/>
          <w:iCs/>
        </w:rPr>
        <w:t xml:space="preserve">Zsa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0B329090" w14:textId="77777777" w:rsidR="008004BF" w:rsidRDefault="008004BF" w:rsidP="004C6EA4">
      <w:pPr>
        <w:pStyle w:val="NoSpacing"/>
        <w:rPr>
          <w:rFonts w:ascii="Galyon" w:hAnsi="Galyon" w:cs="Serithai"/>
          <w:b/>
          <w:bCs/>
        </w:rPr>
      </w:pPr>
    </w:p>
    <w:p w14:paraId="3A1D56CC" w14:textId="77777777"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12979B57" w14:textId="77777777" w:rsidR="004C6EA4" w:rsidRPr="001E2F13" w:rsidRDefault="004C6EA4" w:rsidP="004C6EA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61481030" w14:textId="77777777"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24A1F8A7" w14:textId="77777777" w:rsidR="004C6EA4" w:rsidRDefault="004C6EA4" w:rsidP="004C6EA4">
      <w:pPr>
        <w:pStyle w:val="NoSpacing"/>
        <w:ind w:left="720"/>
        <w:rPr>
          <w:rFonts w:ascii="Galyon" w:hAnsi="Galyon" w:cs="Serithai"/>
        </w:rPr>
      </w:pPr>
      <w:r>
        <w:rPr>
          <w:rFonts w:ascii="Galyon" w:hAnsi="Galyon" w:cs="Serithai"/>
        </w:rPr>
        <w:t xml:space="preserve">Shiraz + Cabernet + Malbec + Tempranillo + Touriga = MDR magic! </w:t>
      </w:r>
    </w:p>
    <w:p w14:paraId="74CCD1C4" w14:textId="709847C2" w:rsidR="004C6EA4" w:rsidRDefault="004C6EA4" w:rsidP="004C6EA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w:t>
      </w:r>
      <w:r>
        <w:rPr>
          <w:rFonts w:ascii="Galyon" w:hAnsi="Galyon" w:cs="Serithai"/>
          <w:b/>
          <w:bCs/>
        </w:rPr>
        <w:t>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63A8D937" w14:textId="0B551AB0" w:rsidR="00066A9E" w:rsidRPr="00FE3BA0" w:rsidRDefault="00DC33B8" w:rsidP="00FE3BA0">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 xml:space="preserve">Wehlener </w:t>
      </w:r>
      <w:proofErr w:type="gramStart"/>
      <w:r w:rsidR="000E2910" w:rsidRPr="000E2910">
        <w:rPr>
          <w:rFonts w:ascii="Galyon" w:hAnsi="Galyon" w:cs="Serithai"/>
          <w:b/>
          <w:bCs/>
          <w:i/>
          <w:iCs/>
        </w:rPr>
        <w:t>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 xml:space="preserve">Ain’t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0C9B5D7F"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7C614" w14:textId="77777777" w:rsidR="00A40848" w:rsidRDefault="00A40848" w:rsidP="00B920C5">
      <w:pPr>
        <w:spacing w:after="0" w:line="240" w:lineRule="auto"/>
      </w:pPr>
      <w:r>
        <w:separator/>
      </w:r>
    </w:p>
  </w:endnote>
  <w:endnote w:type="continuationSeparator" w:id="0">
    <w:p w14:paraId="68B07A70" w14:textId="77777777" w:rsidR="00A40848" w:rsidRDefault="00A4084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48BDB" w14:textId="77777777" w:rsidR="00A40848" w:rsidRDefault="00A40848" w:rsidP="00B920C5">
      <w:pPr>
        <w:spacing w:after="0" w:line="240" w:lineRule="auto"/>
      </w:pPr>
      <w:r>
        <w:separator/>
      </w:r>
    </w:p>
  </w:footnote>
  <w:footnote w:type="continuationSeparator" w:id="0">
    <w:p w14:paraId="14515897" w14:textId="77777777" w:rsidR="00A40848" w:rsidRDefault="00A4084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2020-10-30T08:14:00Z</cp:lastPrinted>
  <dcterms:created xsi:type="dcterms:W3CDTF">2020-10-30T04:10:00Z</dcterms:created>
  <dcterms:modified xsi:type="dcterms:W3CDTF">2020-10-30T08:27:00Z</dcterms:modified>
</cp:coreProperties>
</file>