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726C" w14:textId="0A2A097F" w:rsidR="00161A8F" w:rsidRDefault="00C44C0A">
      <w:r>
        <w:t>This is a exfiltration document.</w:t>
      </w:r>
    </w:p>
    <w:sectPr w:rsidR="00161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0A"/>
    <w:rsid w:val="00161A8F"/>
    <w:rsid w:val="00C4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4E57"/>
  <w15:chartTrackingRefBased/>
  <w15:docId w15:val="{BA30E6C3-81AD-4F98-9141-1DE3644E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Direct Line Group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EUCTest2, User (DirectLine)</dc:creator>
  <cp:keywords/>
  <dc:description/>
  <cp:lastModifiedBy>EUCTest2, User (DirectLine)</cp:lastModifiedBy>
  <cp:revision>1</cp:revision>
  <dcterms:created xsi:type="dcterms:W3CDTF">2021-06-18T09:50:00Z</dcterms:created>
  <dcterms:modified xsi:type="dcterms:W3CDTF">2021-06-18T09:51:00Z</dcterms:modified>
</cp:coreProperties>
</file>