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 w:before="4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PRE-BID PACKAGE — INTERNAL USE ONLY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07/23/2026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To: </w:t>
      </w:r>
      <w:r>
        <w:rPr>
          <w:rFonts w:ascii="Arial" w:cs="Arial" w:eastAsia="Arial" w:hAnsi="Arial"/>
          <w:sz w:val="21"/>
          <w:szCs w:val="21"/>
        </w:rPr>
        <w:t xml:space="preserve">Sam (Estimator)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From: </w:t>
      </w:r>
      <w:r>
        <w:rPr>
          <w:rFonts w:ascii="Arial" w:cs="Arial" w:eastAsia="Arial" w:hAnsi="Arial"/>
          <w:sz w:val="21"/>
          <w:szCs w:val="21"/>
        </w:rPr>
        <w:t xml:space="preserve">Alex Example, Commercial A.E., Central FL Region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GC: </w:t>
      </w:r>
      <w:r>
        <w:rPr>
          <w:rFonts w:ascii="Arial" w:cs="Arial" w:eastAsia="Arial" w:hAnsi="Arial"/>
          <w:sz w:val="21"/>
          <w:szCs w:val="21"/>
        </w:rPr>
        <w:t xml:space="preserve">Bay to Bay Properties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Re: </w:t>
      </w:r>
      <w:r>
        <w:rPr>
          <w:rFonts w:ascii="Arial" w:cs="Arial" w:eastAsia="Arial" w:hAnsi="Arial"/>
          <w:sz w:val="21"/>
          <w:szCs w:val="21"/>
        </w:rPr>
        <w:t xml:space="preserve">Nick &amp; Moe's Convenience &amp; Liquor Store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Address: </w:t>
      </w:r>
      <w:r>
        <w:rPr>
          <w:rFonts w:ascii="Arial" w:cs="Arial" w:eastAsia="Arial" w:hAnsi="Arial"/>
          <w:sz w:val="21"/>
          <w:szCs w:val="21"/>
        </w:rPr>
        <w:t xml:space="preserve">321 Example Ave, Springfield, IL 62701  (site plan sheets E1.0/E1.1 reference “654 Example Hwy, Springfield, IL 62701” — same corner lot; confirm official address with GC)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Owner / Engineer: </w:t>
      </w:r>
      <w:r>
        <w:rPr>
          <w:rFonts w:ascii="Arial" w:cs="Arial" w:eastAsia="Arial" w:hAnsi="Arial"/>
          <w:sz w:val="21"/>
          <w:szCs w:val="21"/>
        </w:rPr>
        <w:t xml:space="preserve">Owner not identified in drawing set. Engineer of record: MDM Services, Inc. — Pat Roe, P.E. (FL #00000); fuel island electrical by Alex Example, P.E. (FL #00001). MDM Job #25039.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Plan Date(s): </w:t>
      </w:r>
      <w:r>
        <w:rPr>
          <w:rFonts w:ascii="Arial" w:cs="Arial" w:eastAsia="Arial" w:hAnsi="Arial"/>
          <w:sz w:val="21"/>
          <w:szCs w:val="21"/>
        </w:rPr>
        <w:t xml:space="preserve">08/06/2025 (base electrical set, E0.0–E6.1); 06/03/2026 (fuel island electrical addendum, GE1.0 &amp; SE1.0). Received from GC 07/16/2026 as Initial Bid Set.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Sheets: </w:t>
      </w:r>
      <w:r>
        <w:rPr>
          <w:rFonts w:ascii="Arial" w:cs="Arial" w:eastAsia="Arial" w:hAnsi="Arial"/>
          <w:sz w:val="21"/>
          <w:szCs w:val="21"/>
        </w:rPr>
        <w:t xml:space="preserve">E0.0, E0.1, E1.0, E1.1, E2.0, E2.1, E2.2, E2.3, E3.0, E3.1, E3.2, E3.3, E4.0, E4.1, E5.0, E5.1, E6.0, E6.1, GE1.0, SE1.0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 Number: </w:t>
      </w:r>
      <w:r>
        <w:rPr>
          <w:rFonts w:ascii="Arial" w:cs="Arial" w:eastAsia="Arial" w:hAnsi="Arial"/>
          <w:sz w:val="21"/>
          <w:szCs w:val="21"/>
        </w:rPr>
        <w:t xml:space="preserve">JS.07232026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Internal scope review — price against the accompanying Nick_Moes_Quantity_Takeoff.xlsx. This is not a proposal; do not release externally.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Rev.1 (07/23/2026): scope firmed up after review of E5.1 panel schedules, E3.0 lighting plan, E2.0/E2.1 power plans, E1.0 site plan, and SE1.0 fuel island. Panel count, distribution, and fuel dispenser count are now confirmed.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 w:before="4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SCOPE OF WORK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The project is understood to be electrical work for a new 6,310 SF convenience store with liquor sales, Pizza Hut and Quiznos food service counters, and an attached fuel canopy/dispenser island; reviewed and quoted as such.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All work to be completed during normal business hours, 8:00 AM – 4:00 PM, Monday through Friday.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Installation per plan. All changes will require a written Change Order approved by the Owner before work proceeds.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Based on the electrical specifications, schedules, and drawing set dated 08/06/2025 (base electrical) and 06/03/2026 (fuel island electrical addendum). Sheets: E0.0, E0.1, E1.0, E1.1, E2.0, E2.1, E2.2, E2.3, E3.0, E3.1, E3.2, E3.3, E4.0, E4.1, E5.0, E5.1, E6.0, E6.1, GE1.0, SE1.0.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Coordinate with Bay to Bay Properties (GC) and mechanical, plumbing, low-voltage/security, and fuel equipment (Carolina Products / CPI) contractors for scheduling, tie-ins, and required access.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Submit for and obtain all required electrical permits prior to commencement of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 w:before="4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A. Service &amp; Distribution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New 1,200A, 120/208V, 3-phase, 4-wire electrical service, including service entrance assembly, utility metering CT cabinet, and MDP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(ECFECI)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fed by the serving utility (Duke Energy — verify point of connection in field).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Distribution gear (ECFECI):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nine panels total. Unitized MDP/MTS/CT switchgear package by Carolina Products, Inc. (CPI) houses Panels P1, P2, P3, L, G, and E2 (all 225A MLO, 208Y/120V, 3PH, 4W, 65kAIC). Three additional surface-mounted NEMA-1 panels: Panel R (store receptacles/lights, RTU-3, tankless water heaters), Panel E1 (walk-in cooler/freezer condensers), and Panel ST (fed with a 200A shunt-trip breaker, serving all hood-interlocked kitchen fryers). Feeders and disconnects throughout; manual transfer switch (MTS) for a future portable generator connection (generator by others).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Grounding electrode system, TBB intersystem ground bus bar, and panel ground bus bars per NEC 250 and E4.x grounding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 w:before="4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B. Branch Power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Branch circuit wiring and disconnects for all C-store, Pizza Hut, and Quiznos kitchen, beverage, and refrigeration equipment per the E2.2/E2.3 equipment schedules (~55 items, including reach-in and walk-in coolers/freezers, beer cave, ovens, fryers, coffee/beverage equipment, ATM, lottery machine, hand dryers, digital menu boards, and water heaters).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Roof-mounted RTU-1/2/3, kitchen exhaust/supply fans (KEF-1, KSF-1), and six remote condensing units with disconnects, motor-rated switches, and weatherproof GFI maintenance receptacles per E3.3.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 w:before="4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C. Lighting &amp; Controls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Complete lighting package (ECFECI)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— procured through the Southern Lighting Source national account (555-555-0100). EC to receive, inventory, and install all interior, site, and fuel canopy fixtures per schedule (E3.1 interior; E1.1 site/photometric).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Controls &amp; testing: nLight DLM occupancy/daylight sensors, power packs, and time-of-day gateway for interior lighting; photocell/contactor control for exterior building and site lighting; 5-unit emergency lighting battery inverter system (2 racks) with EPC relays; functional testing prior to final inspection.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Fixture types per schedule — Interior (E3.1): A, C, D, E, F, G, K, LP1, N, M, X, LE (counts taken from E3.0 plan; E3.1 has no quantity column). Site/Canopy (E1.1 photometric, firm quantities): A, B, C, D, E, 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 w:before="4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D. Site Lighting, Underground Work &amp; Allowances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Site/canopy pole and canopy lighting allowance — 49 fixtures per photometric schedule (12 Type A + 24 Type B canopy fixtures; 4 Type C + 1 Type D + 3 Type E pole area lights; 5 Type W wall packs).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Fuel island electrical: 10 dispenser positions (5 islands × 2) — power/data/monitoring conductors per dispenser; canopy lighting circuit; Veeder-Root TLS-450 tank monitoring console; three USTs (20K Regular, 12K Diesel, 8K Premium) with STP connections; (3) remote emergency fuel shut-off stations plus cashier E-stop; and intercom wiring per GE1.0/SE1.0.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Site underground conduit/wire allowance for pole and canopy feeders per the E1.0 conduit/wire schedule — the schedule is vector-drawn and would not extract; footages to be scaled off E1.0 directly (still open).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Building sign circuit allowance, routed through exterior lighting contactor per E4.1 detail.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All underground conduit minimum 24" burial depth with warning tape; wiring in EMT/PVC conduit, all homeruns hard-piped.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 w:before="4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E. Low Voltage Infrastructure (Conduit &amp; Boxes Only)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Provide conduit and boxes only for POS/data, security camera, intercom, and fuel dispenser communication systems — TBB backboard, IT rack conduits, and floor boxes at the cashier counter and order station per E2.0/E2.1. Cabling, devices, and programming by Owner's low-voltage vendor.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 w:before="4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F. Project Coordination &amp; Closeout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Coordinate with mechanical (RTU/condenser connections), plumbing (water heater/recirculation pump), equipment installers (coolers, ovens, POS, millwork), and the fuel equipment contractor (Carolina Products/CPI) for tie-ins and connection points.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Provide O&amp;M manuals, panel directories, as-built markups, and lighting control functional testing/training per E0.1 specifications prior to final acceptance.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60" w:before="4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EXCLUSIONS &amp; CLARIFICATIONS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Fuel tank and piping installation (TK-series sheets) excluded — by fuel systems/UST contractor. EC scope is limited to the fuel island electrical (GE1.0/SE1.0) only.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Utility company primary-side work, transformer, and utility fees excluded.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Portable generator excluded (by others) — EC provides MTS connection point only.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Low-voltage cabling, devices, and programming (security, POS network, intercom, sound) excluded — by Owner's vendor; EC provides conduit and boxes only.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1"/>
          <w:szCs w:val="21"/>
        </w:rPr>
        <w:t xml:space="preserve">Painting, patching, concrete cutting, and finish restoration excluded.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DISCREPANCY — Building area/address: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electrical title blocks list 6,310 SF at 321 Example Ave, Springfield, IL 62701; site plan sheets E1.0/E1.1 list 6,332 SF at 654 Example Hwy, Springfield, IL 62701. Appears to be the same Delmar Drive/US Hwy 19 corner lot — confirm official address and area with GC/architect before final GMP.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RESOLVED — Panel R: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confirmed on E5.1 as a 225A MLO, 208Y/120V 3PH surface-mounted (NEMA-1) panel serving store receptacles/lights, RTU-3, and (2) tankless water heaters. It was absent from the E6.1 unitized-cabinet list only because it is surface mounted (as are Panels E1 and ST) — not a discrepancy.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STILL OPEN (VERIFY in takeoff): 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(1) E1.0 site underground conduit/wire footages — vector-drawn schedule, scale off the sheet; (2) security-camera J-box count — coordinate with security vendor; (3) Type M tower LED-strip length — per architectural A-102; (4) interior fixture quantities are plan-symbol counts (E3.1 carries no quantity column) and are APPROX with ± ranges — spot-check the Type N sales pendant (~30) before final GMP.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2026-07-23T22:04:54.222Z</dcterms:created>
  <dcterms:modified xsi:type="dcterms:W3CDTF">2026-07-23T22:04:54.224Z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