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If you have not yet learned about the </w:t>
      </w:r>
      <w:r w:rsidDel="00000000" w:rsidR="00000000" w:rsidRPr="00000000">
        <w:rPr>
          <w:i w:val="1"/>
          <w:color w:val="ff0000"/>
          <w:rtl w:val="0"/>
        </w:rPr>
        <w:t xml:space="preserve">COMPARABLE INTERFACE</w:t>
      </w:r>
      <w:r w:rsidDel="00000000" w:rsidR="00000000" w:rsidRPr="00000000">
        <w:rPr>
          <w:rtl w:val="0"/>
        </w:rPr>
        <w:t xml:space="preserve"> by the time you are doing this lab, do not attempt to write the compareTo() method for the SnowmanWithScarf class. Instead, simply insert a “return 0;” in the body of that method to allow your other code to compile.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Change the constructors in the base Snowman class so that instead of repeating code, one calls the other.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The consructor for SnowmanWithScarf does not compile. Fix it.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Create missing methods for SnowmanWIthScarf and Squishy classes.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Create a new derived class from Snowman. Add some new creative behaviors or accoutrements.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Mr. Sarkar</w:t>
      <w:tab/>
      <w:tab/>
      <w:tab/>
      <w:t xml:space="preserve">Directions for Snowman Lab</w:t>
      <w:tab/>
      <w:tab/>
      <w:tab/>
      <w:tab/>
      <w:t xml:space="preserve">AP Comp Sci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