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12.4 factoring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Ex1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x^2+7x+12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x^2+7x+12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m=multiply a= add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  | 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1*12|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2*6| 2+6=8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3*4 3+4=7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Algebra.docx</dc:title>
</cp:coreProperties>
</file>