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 </w:t>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During </w:t>
      </w:r>
      <w:r w:rsidRPr="00000000" w:rsidR="00000000" w:rsidDel="00000000">
        <w:rPr>
          <w:i w:val="1"/>
          <w:rtl w:val="0"/>
        </w:rPr>
        <w:t xml:space="preserve">The Odyssey</w:t>
      </w:r>
      <w:r w:rsidRPr="00000000" w:rsidR="00000000" w:rsidDel="00000000">
        <w:rPr>
          <w:rtl w:val="0"/>
        </w:rPr>
        <w:t xml:space="preserve">, there is an emphasis placed on pulchritude.  One of the many examples of this is in book 6, in Odysseus’ first interaction with Nausicaa.  Athena, in an attempt to persuade Nausicaa to help Odysseus makes him look taller and stronger than he actually is.  The reason she is doing this is so he will be treated better.  Another example of this is when the gods make Penelope look more beautiful than she is to lure the suitors in, originally her allure was her power, and that her husband would be kong.  However now we realize that it is also beauty and that this is an important factor in the fight for the throne.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Paragraph 2 Odyssey.docx</dc:title>
</cp:coreProperties>
</file>